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2C3C">
        <w:trPr>
          <w:jc w:val="center"/>
        </w:trPr>
        <w:tc>
          <w:tcPr>
            <w:tcW w:w="154" w:type="dxa"/>
            <w:noWrap/>
          </w:tcPr>
          <w:p w:rsidR="008A2C3C" w:rsidRDefault="008538B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A2C3C" w:rsidRDefault="00C422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8A2C3C" w:rsidRDefault="008538B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2C3C" w:rsidRPr="00C42298" w:rsidRDefault="00C422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A2C3C" w:rsidRDefault="008538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2C3C" w:rsidRDefault="008A2C3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" w:type="dxa"/>
          </w:tcPr>
          <w:p w:rsidR="008A2C3C" w:rsidRDefault="008538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2C3C" w:rsidRDefault="008A2C3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2C3C" w:rsidRDefault="008538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2C3C" w:rsidRPr="00C42298" w:rsidRDefault="00C422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5501</w:t>
            </w:r>
          </w:p>
        </w:tc>
      </w:tr>
    </w:tbl>
    <w:p w:rsidR="008A2C3C" w:rsidRDefault="00237E04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538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A2C3C" w:rsidRDefault="008538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538B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538B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A2C3C" w:rsidRDefault="008A2C3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A2C3C" w:rsidRDefault="008538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A2C3C" w:rsidRDefault="008538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A2C3C" w:rsidRDefault="008538B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A2C3C" w:rsidRDefault="008538B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A2C3C" w:rsidRDefault="008A2C3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A2C3C" w:rsidRDefault="008538B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изменения в постановление</w:t>
      </w:r>
    </w:p>
    <w:p w:rsidR="008A2C3C" w:rsidRDefault="008538B7">
      <w:pPr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от 17.03.2016 </w:t>
      </w:r>
    </w:p>
    <w:p w:rsidR="008A2C3C" w:rsidRDefault="008538B7">
      <w:pPr>
        <w:jc w:val="both"/>
        <w:rPr>
          <w:szCs w:val="28"/>
        </w:rPr>
      </w:pPr>
      <w:r>
        <w:rPr>
          <w:rFonts w:eastAsia="Calibri" w:cs="Times New Roman"/>
          <w:szCs w:val="28"/>
        </w:rPr>
        <w:t>№ 1869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«Об установлении предельных </w:t>
      </w:r>
    </w:p>
    <w:p w:rsidR="008A2C3C" w:rsidRDefault="008538B7">
      <w:pPr>
        <w:jc w:val="both"/>
        <w:rPr>
          <w:szCs w:val="28"/>
        </w:rPr>
      </w:pPr>
      <w:r>
        <w:rPr>
          <w:szCs w:val="28"/>
        </w:rPr>
        <w:t>м</w:t>
      </w:r>
      <w:r>
        <w:rPr>
          <w:rFonts w:eastAsia="Calibri" w:cs="Times New Roman"/>
          <w:szCs w:val="28"/>
        </w:rPr>
        <w:t>аксимальных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тарифов на платные </w:t>
      </w:r>
    </w:p>
    <w:p w:rsidR="008A2C3C" w:rsidRDefault="008538B7">
      <w:pPr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услуги, оказываемые муниципальным </w:t>
      </w:r>
    </w:p>
    <w:p w:rsidR="008A2C3C" w:rsidRDefault="008538B7">
      <w:pPr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автономным учреждением по работе </w:t>
      </w:r>
    </w:p>
    <w:p w:rsidR="008A2C3C" w:rsidRDefault="008538B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молодежью «Наше время»</w:t>
      </w:r>
    </w:p>
    <w:p w:rsidR="008A2C3C" w:rsidRDefault="008A2C3C">
      <w:pPr>
        <w:ind w:firstLine="540"/>
        <w:jc w:val="both"/>
        <w:rPr>
          <w:szCs w:val="28"/>
        </w:rPr>
      </w:pPr>
    </w:p>
    <w:p w:rsidR="008A2C3C" w:rsidRDefault="008A2C3C">
      <w:pPr>
        <w:ind w:firstLine="540"/>
        <w:jc w:val="both"/>
        <w:rPr>
          <w:rFonts w:eastAsia="Calibri" w:cs="Times New Roman"/>
          <w:szCs w:val="28"/>
        </w:rPr>
      </w:pPr>
    </w:p>
    <w:p w:rsidR="008A2C3C" w:rsidRDefault="008538B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4"/>
          <w:szCs w:val="28"/>
        </w:rPr>
        <w:t>В соответствии с п.4 ч.1 ст.17 Федерального закона от 06.10.2003 № 131-ФЗ</w:t>
      </w:r>
      <w:r>
        <w:rPr>
          <w:rFonts w:eastAsia="Calibri" w:cs="Times New Roman"/>
          <w:szCs w:val="28"/>
        </w:rPr>
        <w:t xml:space="preserve">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 575-</w:t>
      </w:r>
      <w:r>
        <w:rPr>
          <w:rFonts w:eastAsia="Calibri" w:cs="Times New Roman"/>
          <w:szCs w:val="28"/>
          <w:lang w:val="en-US"/>
        </w:rPr>
        <w:t>III</w:t>
      </w:r>
      <w:r>
        <w:rPr>
          <w:rFonts w:eastAsia="Calibri" w:cs="Times New Roman"/>
          <w:szCs w:val="28"/>
        </w:rPr>
        <w:t xml:space="preserve"> ГД             </w:t>
      </w:r>
      <w:r>
        <w:rPr>
          <w:rFonts w:eastAsia="Calibri" w:cs="Times New Roman"/>
          <w:spacing w:val="-6"/>
          <w:szCs w:val="28"/>
        </w:rPr>
        <w:t>«Об утверждении Положения о порядке установления тарифов на услуги (работы),</w:t>
      </w:r>
      <w:r>
        <w:rPr>
          <w:rFonts w:eastAsia="Calibri" w:cs="Times New Roman"/>
          <w:szCs w:val="28"/>
        </w:rPr>
        <w:t xml:space="preserve"> предоставляемые (выполняемые) муниципальными предприятиями и учреж</w:t>
      </w:r>
      <w:r>
        <w:rPr>
          <w:szCs w:val="28"/>
        </w:rPr>
        <w:t>-</w:t>
      </w:r>
      <w:r>
        <w:rPr>
          <w:rFonts w:eastAsia="Calibri" w:cs="Times New Roman"/>
          <w:szCs w:val="28"/>
        </w:rPr>
        <w:t xml:space="preserve">дениями на территории города», </w:t>
      </w:r>
      <w:r>
        <w:rPr>
          <w:szCs w:val="28"/>
        </w:rPr>
        <w:t>распоряжением Администрации города                          от 30.12.2005 № 3686 «Об утверждении Регламента Администрации города»</w:t>
      </w:r>
      <w:r>
        <w:rPr>
          <w:rFonts w:eastAsia="Calibri" w:cs="Times New Roman"/>
          <w:szCs w:val="28"/>
        </w:rPr>
        <w:t>:</w:t>
      </w:r>
    </w:p>
    <w:p w:rsidR="008A2C3C" w:rsidRDefault="008538B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Внести в постановление Администрации города от 17.03.2016 № 1869 «Об установлении предельных максимальных тарифов на платные услуги,           оказываемые муниципальным автономным учреждением по работе с моло-дежью «Наше время» изменение</w:t>
      </w:r>
      <w:r>
        <w:rPr>
          <w:szCs w:val="28"/>
        </w:rPr>
        <w:t>,</w:t>
      </w:r>
      <w:r>
        <w:rPr>
          <w:rFonts w:eastAsia="Calibri" w:cs="Times New Roman"/>
          <w:szCs w:val="28"/>
        </w:rPr>
        <w:t xml:space="preserve"> изложив приложение 1 </w:t>
      </w:r>
      <w:r>
        <w:rPr>
          <w:szCs w:val="28"/>
        </w:rPr>
        <w:t xml:space="preserve">к постановлению                   </w:t>
      </w:r>
      <w:r>
        <w:rPr>
          <w:rFonts w:eastAsia="Calibri" w:cs="Times New Roman"/>
          <w:szCs w:val="28"/>
        </w:rPr>
        <w:t>в новой редакции согласно приложению к настоящему постановлению.</w:t>
      </w:r>
    </w:p>
    <w:p w:rsidR="008A2C3C" w:rsidRDefault="008538B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      информации и разместить на официальном портале Администрации города.</w:t>
      </w:r>
    </w:p>
    <w:p w:rsidR="008A2C3C" w:rsidRDefault="008538B7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Настоящее постановление вступает в силу после официального опубликования.</w:t>
      </w:r>
    </w:p>
    <w:p w:rsidR="008A2C3C" w:rsidRDefault="008A2C3C">
      <w:pPr>
        <w:jc w:val="both"/>
        <w:rPr>
          <w:color w:val="FF0000"/>
          <w:szCs w:val="28"/>
        </w:rPr>
      </w:pPr>
    </w:p>
    <w:p w:rsidR="008A2C3C" w:rsidRDefault="008A2C3C">
      <w:pPr>
        <w:jc w:val="both"/>
        <w:rPr>
          <w:rFonts w:eastAsia="Calibri" w:cs="Times New Roman"/>
          <w:color w:val="FF0000"/>
          <w:szCs w:val="28"/>
        </w:rPr>
      </w:pPr>
    </w:p>
    <w:p w:rsidR="008A2C3C" w:rsidRDefault="008A2C3C">
      <w:pPr>
        <w:jc w:val="both"/>
        <w:rPr>
          <w:rFonts w:eastAsia="Calibri" w:cs="Times New Roman"/>
          <w:color w:val="FF0000"/>
          <w:szCs w:val="28"/>
        </w:rPr>
      </w:pPr>
    </w:p>
    <w:p w:rsidR="008A2C3C" w:rsidRDefault="008538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Глава города                                            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                  В.Н. Шувалов</w:t>
      </w:r>
    </w:p>
    <w:p w:rsidR="008A2C3C" w:rsidRDefault="008A2C3C">
      <w:pPr>
        <w:jc w:val="both"/>
        <w:rPr>
          <w:rFonts w:eastAsia="Calibri" w:cs="Times New Roman"/>
          <w:bCs/>
          <w:i/>
          <w:szCs w:val="28"/>
        </w:rPr>
      </w:pPr>
    </w:p>
    <w:p w:rsidR="008A2C3C" w:rsidRDefault="008A2C3C">
      <w:pPr>
        <w:jc w:val="both"/>
        <w:rPr>
          <w:rFonts w:eastAsia="Calibri" w:cs="Times New Roman"/>
          <w:bCs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2966"/>
        <w:gridCol w:w="3650"/>
      </w:tblGrid>
      <w:tr w:rsidR="008A2C3C">
        <w:tc>
          <w:tcPr>
            <w:tcW w:w="3238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2966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650" w:type="dxa"/>
            <w:shd w:val="clear" w:color="auto" w:fill="auto"/>
          </w:tcPr>
          <w:p w:rsidR="008A2C3C" w:rsidRDefault="008538B7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Приложение </w:t>
            </w:r>
          </w:p>
        </w:tc>
      </w:tr>
      <w:tr w:rsidR="008A2C3C">
        <w:tc>
          <w:tcPr>
            <w:tcW w:w="3238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2966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650" w:type="dxa"/>
            <w:shd w:val="clear" w:color="auto" w:fill="auto"/>
          </w:tcPr>
          <w:p w:rsidR="008A2C3C" w:rsidRDefault="008538B7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к постановлению</w:t>
            </w:r>
          </w:p>
        </w:tc>
      </w:tr>
      <w:tr w:rsidR="008A2C3C">
        <w:tc>
          <w:tcPr>
            <w:tcW w:w="3238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2966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650" w:type="dxa"/>
            <w:shd w:val="clear" w:color="auto" w:fill="auto"/>
          </w:tcPr>
          <w:p w:rsidR="008A2C3C" w:rsidRDefault="008538B7">
            <w:pPr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Администрации города</w:t>
            </w:r>
          </w:p>
        </w:tc>
      </w:tr>
      <w:tr w:rsidR="008A2C3C">
        <w:tc>
          <w:tcPr>
            <w:tcW w:w="3238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2966" w:type="dxa"/>
            <w:shd w:val="clear" w:color="auto" w:fill="auto"/>
          </w:tcPr>
          <w:p w:rsidR="008A2C3C" w:rsidRDefault="008A2C3C">
            <w:pPr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650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от ____________ № _______</w:t>
            </w:r>
          </w:p>
        </w:tc>
      </w:tr>
    </w:tbl>
    <w:p w:rsidR="008A2C3C" w:rsidRDefault="008A2C3C">
      <w:pPr>
        <w:jc w:val="both"/>
        <w:rPr>
          <w:rFonts w:eastAsia="Calibri" w:cs="Times New Roman"/>
          <w:bCs/>
        </w:rPr>
      </w:pPr>
    </w:p>
    <w:p w:rsidR="008A2C3C" w:rsidRDefault="008A2C3C">
      <w:pPr>
        <w:jc w:val="both"/>
        <w:rPr>
          <w:rFonts w:eastAsia="Calibri" w:cs="Times New Roman"/>
          <w:bCs/>
        </w:rPr>
      </w:pPr>
    </w:p>
    <w:p w:rsidR="008A2C3C" w:rsidRDefault="008538B7">
      <w:pPr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Прейскурант № 10-28-01/5.</w:t>
      </w:r>
    </w:p>
    <w:p w:rsidR="008A2C3C" w:rsidRDefault="008538B7">
      <w:pPr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Предельные максимальные тарифы на платные услуги прачечной,</w:t>
      </w:r>
    </w:p>
    <w:p w:rsidR="008A2C3C" w:rsidRDefault="008538B7">
      <w:pPr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оказываемые муниципальным автономным учреждением </w:t>
      </w:r>
    </w:p>
    <w:p w:rsidR="008A2C3C" w:rsidRDefault="008538B7">
      <w:pPr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по работе с молодежью «Наше время»</w:t>
      </w:r>
    </w:p>
    <w:p w:rsidR="008A2C3C" w:rsidRDefault="008A2C3C">
      <w:pPr>
        <w:rPr>
          <w:rFonts w:eastAsia="Calibri" w:cs="Times New Roman"/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843"/>
        <w:gridCol w:w="2410"/>
      </w:tblGrid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Единица</w:t>
            </w:r>
          </w:p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Тариф</w:t>
            </w:r>
          </w:p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 НДС*</w:t>
            </w:r>
          </w:p>
          <w:p w:rsidR="008A2C3C" w:rsidRDefault="008538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(руб.)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1. Стирка и глажение прямого белья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со средней степенью загрязнения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84,00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2. Стирка и глажение прямого белья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с особой степенью загрязнения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86,00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3. Стирка и глажение фасонного белья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242,00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4. Стирка и глажение крупногабаритных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текстильных изделий (пледы, покрывала)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138,00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5. Стирка курток и пуховиков (с климатическими мембранами, пухо-перовым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наполнителем)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299,00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6. Стирка подушек, покрывал, одеял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с синтетическими наполнителями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кг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221,00</w:t>
            </w:r>
          </w:p>
        </w:tc>
      </w:tr>
      <w:tr w:rsidR="008A2C3C">
        <w:tc>
          <w:tcPr>
            <w:tcW w:w="5386" w:type="dxa"/>
            <w:shd w:val="clear" w:color="auto" w:fill="auto"/>
          </w:tcPr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7. Стирка и глажение тюлевых </w:t>
            </w:r>
          </w:p>
          <w:p w:rsidR="008A2C3C" w:rsidRDefault="008538B7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и портьерных штор</w:t>
            </w:r>
          </w:p>
        </w:tc>
        <w:tc>
          <w:tcPr>
            <w:tcW w:w="1843" w:type="dxa"/>
            <w:shd w:val="clear" w:color="auto" w:fill="auto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</w:t>
            </w:r>
          </w:p>
        </w:tc>
        <w:tc>
          <w:tcPr>
            <w:tcW w:w="2410" w:type="dxa"/>
          </w:tcPr>
          <w:p w:rsidR="008A2C3C" w:rsidRDefault="008538B7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214,00</w:t>
            </w:r>
          </w:p>
        </w:tc>
      </w:tr>
    </w:tbl>
    <w:p w:rsidR="008A2C3C" w:rsidRDefault="008A2C3C">
      <w:pPr>
        <w:ind w:firstLine="567"/>
        <w:jc w:val="both"/>
        <w:rPr>
          <w:rFonts w:eastAsia="Calibri" w:cs="Times New Roman"/>
          <w:bCs/>
          <w:szCs w:val="28"/>
        </w:rPr>
      </w:pPr>
    </w:p>
    <w:p w:rsidR="008A2C3C" w:rsidRDefault="008538B7">
      <w:pPr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Примечание: *размеры тарифов указаны с учетом суммы налога на добавленную стоимость, исчисленной по ставке 18% согласно пункту 3 статьи 164 Налогового кодекса Российской Федерации, которая должна выделяться                     в расчетных документах отдельной строкой в соответствии с пунктом 4                   статьи 168 Налогового кодекса Российской Федерации. </w:t>
      </w:r>
    </w:p>
    <w:p w:rsidR="008A2C3C" w:rsidRDefault="008A2C3C">
      <w:pPr>
        <w:rPr>
          <w:rFonts w:eastAsia="Calibri" w:cs="Times New Roman"/>
          <w:bCs/>
          <w:szCs w:val="28"/>
        </w:rPr>
      </w:pPr>
    </w:p>
    <w:sectPr w:rsidR="008A2C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3C"/>
    <w:rsid w:val="00237E04"/>
    <w:rsid w:val="008538B7"/>
    <w:rsid w:val="008A2C3C"/>
    <w:rsid w:val="00A50EFB"/>
    <w:rsid w:val="00C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B6CBEB-AFBF-4F24-83F8-E020D5A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2017-06-23T09:58:00Z</cp:lastPrinted>
  <dcterms:created xsi:type="dcterms:W3CDTF">2017-06-30T11:27:00Z</dcterms:created>
  <dcterms:modified xsi:type="dcterms:W3CDTF">2017-06-30T11:27:00Z</dcterms:modified>
</cp:coreProperties>
</file>