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15FAC">
        <w:trPr>
          <w:jc w:val="center"/>
        </w:trPr>
        <w:tc>
          <w:tcPr>
            <w:tcW w:w="154" w:type="dxa"/>
            <w:noWrap/>
          </w:tcPr>
          <w:p w:rsidR="00215FAC" w:rsidRDefault="003A683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15FAC" w:rsidRDefault="00774D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215FAC" w:rsidRDefault="003A683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15FAC" w:rsidRPr="00774D93" w:rsidRDefault="00774D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215FAC" w:rsidRDefault="003A68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15FAC" w:rsidRDefault="00774D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15FAC" w:rsidRDefault="003A68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15FAC" w:rsidRDefault="00215FA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15FAC" w:rsidRDefault="003A68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15FAC" w:rsidRPr="00774D93" w:rsidRDefault="00774D9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5592</w:t>
            </w:r>
          </w:p>
        </w:tc>
      </w:tr>
    </w:tbl>
    <w:p w:rsidR="00215FAC" w:rsidRDefault="000F68B2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15FAC" w:rsidRDefault="003A68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15FAC" w:rsidRDefault="003A68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5FAC" w:rsidRDefault="003A683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15FAC" w:rsidRDefault="003A683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15FAC" w:rsidRDefault="00215FA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15FAC" w:rsidRDefault="003A68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15FAC" w:rsidRDefault="003A68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15FAC" w:rsidRDefault="003A683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15FAC" w:rsidRDefault="003A683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15FAC" w:rsidRDefault="00215FA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от 11.02.2013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№ 787 «Об утверждении перечней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государственных и муниципальных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услуг, предоставление которых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организуется через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Многофункциональный центр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предоставления государственных </w:t>
      </w:r>
    </w:p>
    <w:p w:rsidR="00215FAC" w:rsidRDefault="003A683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и муниципальных услуг»</w:t>
      </w:r>
    </w:p>
    <w:p w:rsidR="00215FAC" w:rsidRDefault="00215FA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215FA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№ 3686 «Об утверждении Регламента Администрации города»: </w:t>
      </w:r>
    </w:p>
    <w:p w:rsidR="00215FAC" w:rsidRDefault="003A6830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11.02.2013 № 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 14.06.2013 № 4077, 01.11.2013 № 7989, 06.02.2014 № 875, 13.03.2015 № 1681, 03.07.2015             № 4593, 29.09.2015 № 6822, 03.11.2015 № 7693, 25.12.2015 № 9109, 20.05.2016 № 3745, 30.11.2016 № 8721, 27.12.2016 № 9516, 10.04.2017 № 2602) следующие изменения:</w:t>
      </w:r>
    </w:p>
    <w:p w:rsidR="00215FAC" w:rsidRDefault="003A6830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 В пункте 3 постановления слова «Алешкову Н.П.» заменить словами «Кривцова Н.Н.». </w:t>
      </w:r>
    </w:p>
    <w:p w:rsidR="00215FAC" w:rsidRDefault="003A6830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Приложение к постановлению изложить в новой редакции согласно приложению к настоящему постановлению.</w:t>
      </w:r>
    </w:p>
    <w:p w:rsidR="00215FAC" w:rsidRDefault="003A6830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информации опубликовать настоящее постановление в средствах массовой                        информации и разместить на официальном портале Администрации города.</w:t>
      </w:r>
    </w:p>
    <w:p w:rsidR="00215FAC" w:rsidRDefault="003A683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  главы Администрации города Кривцова Н.Н.</w:t>
      </w:r>
    </w:p>
    <w:p w:rsidR="00215FAC" w:rsidRDefault="00215FAC">
      <w:pPr>
        <w:ind w:firstLine="567"/>
        <w:jc w:val="both"/>
        <w:rPr>
          <w:szCs w:val="28"/>
        </w:rPr>
      </w:pPr>
    </w:p>
    <w:p w:rsidR="00215FAC" w:rsidRDefault="00215FAC">
      <w:pPr>
        <w:ind w:firstLine="567"/>
        <w:jc w:val="both"/>
        <w:rPr>
          <w:szCs w:val="28"/>
        </w:rPr>
      </w:pPr>
    </w:p>
    <w:p w:rsidR="00215FAC" w:rsidRDefault="00215FAC">
      <w:pPr>
        <w:ind w:firstLine="567"/>
        <w:jc w:val="both"/>
        <w:rPr>
          <w:szCs w:val="28"/>
        </w:rPr>
      </w:pPr>
    </w:p>
    <w:p w:rsidR="00215FAC" w:rsidRDefault="003A6830">
      <w:r>
        <w:rPr>
          <w:szCs w:val="28"/>
        </w:rPr>
        <w:t>Глава города                                                                                           В.Н. Шувалов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>
        <w:rPr>
          <w:szCs w:val="28"/>
        </w:rPr>
        <w:br w:type="page"/>
        <w:t xml:space="preserve">Приложение 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>
        <w:rPr>
          <w:szCs w:val="28"/>
        </w:rPr>
        <w:t>к постановлению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215FAC" w:rsidRDefault="003A6830">
      <w:pPr>
        <w:ind w:firstLine="5954"/>
        <w:rPr>
          <w:szCs w:val="28"/>
        </w:rPr>
      </w:pPr>
      <w:r>
        <w:rPr>
          <w:szCs w:val="28"/>
        </w:rPr>
        <w:t>от _____________ № _______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left="6379" w:right="-1"/>
        <w:jc w:val="both"/>
        <w:rPr>
          <w:szCs w:val="28"/>
        </w:rPr>
      </w:pP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left="6379" w:right="-1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 xml:space="preserve">государственных и муниципальных услуг, которые предоставляются 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 xml:space="preserve">через Многофункциональный центр предоставления государственных </w:t>
      </w:r>
      <w:r>
        <w:rPr>
          <w:szCs w:val="28"/>
        </w:rPr>
        <w:br/>
        <w:t>и муниципальных услуг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center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Управление учёта и распределения жилья:</w:t>
      </w:r>
    </w:p>
    <w:p w:rsidR="00215FAC" w:rsidRDefault="003A6830">
      <w:pPr>
        <w:tabs>
          <w:tab w:val="left" w:pos="0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Прием заявлений, документов, а также постановка граждан на учет              в качестве нуждающихся в жилых помещениях.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Прием заявлений и документов для постановки граждан на учет                 для предоставления в собственность земельных участков для индивидуального жилищного строительства.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Предоставление информации об очередности предоставления жилых помещений на условиях социального найма.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1.4. Выдача согласия и оформление документов по обмену жилыми помещениями по договорам социального найма.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1.5. Предоставление жилых помещений муниципального жилищного                  фонда по договорам социального найма.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1.6. Оформление разрешения на вселение в муниципальные жилые помещения специализированного жилищного фонда.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1.7. Предоставление жилых помещений муниципального жилищного             фонда коммерческого использования.</w:t>
      </w:r>
    </w:p>
    <w:p w:rsidR="00215FAC" w:rsidRDefault="003A6830">
      <w:pPr>
        <w:pStyle w:val="ConsPlusNormal"/>
        <w:ind w:firstLine="567"/>
        <w:jc w:val="both"/>
      </w:pPr>
      <w:r>
        <w:t>1.8. Предоставление жилых помещений муниципального специализированного жилищного фонда.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1.9. Выдача разрешения (согласия) нанимателю жилого помещения                   муниципального жилищного фонда социального использования на условиях договора социального найма на вселение других граждан в качестве членов             семьи, проживающих совместно с нанимателем.</w:t>
      </w:r>
    </w:p>
    <w:p w:rsidR="00215FAC" w:rsidRDefault="00215FAC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Комитет по земельным отношениям: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2.2. Предоставление в собственность земельных участков, находящихся              в муниципальной собственности или государственная собственность                         на которые не разграничена, без проведения торгов.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2.3. 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торгов.</w:t>
      </w:r>
    </w:p>
    <w:p w:rsidR="00215FAC" w:rsidRDefault="003A6830">
      <w:pPr>
        <w:ind w:firstLine="567"/>
        <w:jc w:val="both"/>
        <w:rPr>
          <w:szCs w:val="28"/>
        </w:rPr>
      </w:pPr>
      <w:r>
        <w:rPr>
          <w:szCs w:val="28"/>
        </w:rPr>
        <w:t>2.4. Предварительное согласование предоставления земельного участка.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2.5. Предоставление земельных участков гражданам для ведения садоводства, огородничества или дачного хозяйства.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2.6.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2.7.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субаренду.</w:t>
      </w: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2.8. 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пользование.</w:t>
      </w:r>
    </w:p>
    <w:p w:rsidR="00215FAC" w:rsidRDefault="00215FAC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284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Комитет по управлению имуществом:</w:t>
      </w:r>
    </w:p>
    <w:p w:rsidR="00215FAC" w:rsidRDefault="003A6830">
      <w:pPr>
        <w:tabs>
          <w:tab w:val="left" w:pos="0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3.1. Предоставление сведений из реестра муниципального имущества.</w:t>
      </w:r>
    </w:p>
    <w:p w:rsidR="00215FAC" w:rsidRDefault="003A6830">
      <w:pPr>
        <w:ind w:firstLine="567"/>
        <w:jc w:val="both"/>
        <w:rPr>
          <w:szCs w:val="28"/>
        </w:rPr>
      </w:pPr>
      <w:r>
        <w:rPr>
          <w:szCs w:val="28"/>
        </w:rPr>
        <w:t>3.2. Предоставление информации об объектах недвижимого имущества, находящихся в муниципальной собственности и предназначенных для сдачи              в аренду.</w:t>
      </w:r>
    </w:p>
    <w:p w:rsidR="00215FAC" w:rsidRDefault="00215FAC">
      <w:pPr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Департамент архитектуры и градостроительства:</w:t>
      </w:r>
    </w:p>
    <w:p w:rsidR="00215FAC" w:rsidRDefault="003A683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4.1. Принятие документов, а также выдача решений о переводе                             или об отказе в переводе жилого помещения в нежилое или нежилого поме-щения в жилое помещение.</w:t>
      </w:r>
    </w:p>
    <w:p w:rsidR="00215FAC" w:rsidRDefault="003A6830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Прием заявлений и выдача документов о согласовании переустройства </w:t>
      </w:r>
      <w:r>
        <w:rPr>
          <w:rFonts w:ascii="Times New Roman" w:hAnsi="Times New Roman" w:cs="Times New Roman"/>
          <w:sz w:val="28"/>
          <w:szCs w:val="28"/>
        </w:rPr>
        <w:br/>
        <w:t>и (или) перепланировки жилого помещения.</w:t>
      </w:r>
    </w:p>
    <w:p w:rsidR="00215FAC" w:rsidRDefault="003A6830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>4.3. Присвоение объекту адресации адреса, аннулирование его адреса.</w:t>
      </w:r>
    </w:p>
    <w:p w:rsidR="00215FAC" w:rsidRDefault="003A6830">
      <w:pPr>
        <w:tabs>
          <w:tab w:val="left" w:pos="284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4.4. Выдача разрешения на строительство при осуществлении строительства,</w:t>
      </w:r>
      <w:r>
        <w:rPr>
          <w:szCs w:val="28"/>
        </w:rPr>
        <w:t xml:space="preserve"> реконструкции объектов капитального строительства, расположенных                           на территории муниципального образования городской округ город Сургут</w:t>
      </w:r>
      <w:r>
        <w:rPr>
          <w:spacing w:val="-4"/>
          <w:szCs w:val="28"/>
        </w:rPr>
        <w:t>.</w:t>
      </w:r>
    </w:p>
    <w:p w:rsidR="00215FAC" w:rsidRDefault="003A6830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4.5. Выдача разрешения на ввод объектов в эксплуатацию при осуществ-лении строительства, реконструкции объектов капитального строительства,              расположенных на территории муниципального образования городской округ             город Сургут.</w:t>
      </w:r>
    </w:p>
    <w:p w:rsidR="00215FAC" w:rsidRDefault="003A6830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>4.6. Выдача разрешений на установку и эксплуатацию рекламных конструкций.</w:t>
      </w:r>
    </w:p>
    <w:p w:rsidR="00215FAC" w:rsidRDefault="00215FAC">
      <w:pPr>
        <w:tabs>
          <w:tab w:val="left" w:pos="284"/>
        </w:tabs>
        <w:ind w:firstLine="567"/>
        <w:jc w:val="both"/>
        <w:rPr>
          <w:szCs w:val="28"/>
        </w:rPr>
      </w:pPr>
    </w:p>
    <w:p w:rsidR="00215FAC" w:rsidRDefault="003A6830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>5. Управление экономики и стратегического планирования:</w:t>
      </w:r>
    </w:p>
    <w:p w:rsidR="00215FAC" w:rsidRDefault="003A6830">
      <w:pPr>
        <w:tabs>
          <w:tab w:val="left" w:pos="-142"/>
        </w:tabs>
        <w:ind w:firstLine="567"/>
        <w:jc w:val="both"/>
        <w:rPr>
          <w:szCs w:val="28"/>
        </w:rPr>
      </w:pPr>
      <w:r>
        <w:rPr>
          <w:szCs w:val="28"/>
        </w:rPr>
        <w:t>Прием жалоб потребителей по вопросам защиты их прав.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Управление по природопользованию и экологии: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Выдача разрешения на снос или пересадку зеленых насаждений.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Управление записи актов гражданского состояния: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7.1. Государственная регистрация заключения брака.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7.2. Государственная регистрация расторжения брака по взаимному                      согласию супругов, не имеющих общих детей, не достигших совершеннолетия.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7.3.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Департамент городского хозяйства:</w:t>
      </w:r>
    </w:p>
    <w:p w:rsidR="00215FAC" w:rsidRDefault="003A6830">
      <w:pPr>
        <w:pStyle w:val="ConsPlusNormal"/>
        <w:ind w:firstLine="540"/>
        <w:jc w:val="both"/>
      </w:pPr>
      <w:r>
        <w:t>8.1. Выдача специального разрешения на движение тяжеловесного                       и (или) крупногабаритного транспортного средства по автомобильным дорогам местного значения городского округа города Сургут.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8.2. </w:t>
      </w:r>
      <w:r>
        <w:rPr>
          <w:bCs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Управление бюджетного учёта и отчётности: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Предоставление мер дополнительной социальной поддержки в виде                   денежной компенсации расходов на проезд в городском пассажирском транспорте общего пользования отдельным категориям населения.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Департамент образования: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10.1. Предоставление информации об организации общедоступного                         и бесплатного дошкольного, начального общего, основного общего, среднего общего образования по основным общеобразовательным программам, а также </w:t>
      </w:r>
      <w:r>
        <w:rPr>
          <w:spacing w:val="-4"/>
          <w:szCs w:val="28"/>
        </w:rPr>
        <w:t>дополнительного образования в муниципальных образовательных организациях</w:t>
      </w:r>
      <w:r>
        <w:rPr>
          <w:szCs w:val="28"/>
        </w:rPr>
        <w:t>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10.2. </w:t>
      </w:r>
      <w:r>
        <w:rPr>
          <w:bCs/>
          <w:szCs w:val="28"/>
        </w:rPr>
        <w:t>Организация отдыха детей в каникулярное время в части п</w:t>
      </w:r>
      <w:r>
        <w:rPr>
          <w:szCs w:val="28"/>
        </w:rPr>
        <w:t>редоставления детям, проживающим на территории муниципального образования,                 путевок в организации, обеспечивающие отдых и оздоровление детей.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Архивный отдел: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11.1. Выдача копий архивных документов, подтверждающих право                   на владение землей.</w:t>
      </w: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4"/>
          <w:szCs w:val="28"/>
        </w:rPr>
        <w:t>11.2. Предоставление архивных справок, архивных выписок, копий архивных</w:t>
      </w:r>
      <w:r>
        <w:rPr>
          <w:szCs w:val="28"/>
        </w:rPr>
        <w:t xml:space="preserve"> документов.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15FAC" w:rsidRDefault="003A6830">
      <w:pPr>
        <w:tabs>
          <w:tab w:val="left" w:pos="851"/>
          <w:tab w:val="left" w:pos="963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12. Управление по труду:</w:t>
      </w:r>
    </w:p>
    <w:p w:rsidR="00215FAC" w:rsidRDefault="003A6830">
      <w:pPr>
        <w:tabs>
          <w:tab w:val="left" w:pos="-142"/>
        </w:tabs>
        <w:ind w:firstLine="567"/>
        <w:jc w:val="both"/>
        <w:rPr>
          <w:szCs w:val="28"/>
        </w:rPr>
      </w:pPr>
      <w:r>
        <w:rPr>
          <w:szCs w:val="28"/>
        </w:rPr>
        <w:t>12.1. Уведомительная регистрация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− Югры.</w:t>
      </w:r>
    </w:p>
    <w:p w:rsidR="00215FAC" w:rsidRDefault="003A6830">
      <w:pPr>
        <w:tabs>
          <w:tab w:val="left" w:pos="-142"/>
        </w:tabs>
        <w:ind w:firstLine="567"/>
        <w:jc w:val="both"/>
        <w:rPr>
          <w:szCs w:val="28"/>
        </w:rPr>
      </w:pPr>
      <w:r>
        <w:rPr>
          <w:szCs w:val="28"/>
        </w:rPr>
        <w:t>12.2. Уведомительная регистрация трудового договора, заключаемого             между работником и работодателем − физическим лицом, не являющимся              индивидуальным предпринимателем, изменений в трудовой договор, факта прекращения трудового договора.</w:t>
      </w:r>
    </w:p>
    <w:p w:rsidR="00215FAC" w:rsidRDefault="00215FAC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sz w:val="22"/>
        </w:rPr>
      </w:pPr>
    </w:p>
    <w:p w:rsidR="00215FAC" w:rsidRDefault="00215FAC">
      <w:pPr>
        <w:rPr>
          <w:szCs w:val="28"/>
        </w:rPr>
      </w:pPr>
    </w:p>
    <w:sectPr w:rsidR="00215FAC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6A" w:rsidRDefault="003A056A">
      <w:r>
        <w:separator/>
      </w:r>
    </w:p>
  </w:endnote>
  <w:endnote w:type="continuationSeparator" w:id="0">
    <w:p w:rsidR="003A056A" w:rsidRDefault="003A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6A" w:rsidRDefault="003A056A">
      <w:r>
        <w:separator/>
      </w:r>
    </w:p>
  </w:footnote>
  <w:footnote w:type="continuationSeparator" w:id="0">
    <w:p w:rsidR="003A056A" w:rsidRDefault="003A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317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5FAC" w:rsidRDefault="003A6830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74D9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AC"/>
    <w:rsid w:val="000F68B2"/>
    <w:rsid w:val="00215FAC"/>
    <w:rsid w:val="003A056A"/>
    <w:rsid w:val="003A6830"/>
    <w:rsid w:val="00774D93"/>
    <w:rsid w:val="00C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E7DBC4-9BA6-44ED-BCCB-662B13EC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2017-06-30T05:25:00Z</cp:lastPrinted>
  <dcterms:created xsi:type="dcterms:W3CDTF">2017-07-07T05:39:00Z</dcterms:created>
  <dcterms:modified xsi:type="dcterms:W3CDTF">2017-07-07T05:39:00Z</dcterms:modified>
</cp:coreProperties>
</file>