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5029D" w:rsidTr="002E4325">
        <w:trPr>
          <w:jc w:val="center"/>
        </w:trPr>
        <w:tc>
          <w:tcPr>
            <w:tcW w:w="154" w:type="dxa"/>
            <w:noWrap/>
          </w:tcPr>
          <w:p w:rsidR="00C5029D" w:rsidRPr="005541F0" w:rsidRDefault="00C5029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5029D" w:rsidRPr="00EC7D10" w:rsidRDefault="007764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C5029D" w:rsidRPr="005541F0" w:rsidRDefault="00C5029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5029D" w:rsidRPr="007764F2" w:rsidRDefault="007764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C5029D" w:rsidRPr="005541F0" w:rsidRDefault="00C5029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5029D" w:rsidRPr="00EC7D10" w:rsidRDefault="007764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5029D" w:rsidRPr="005541F0" w:rsidRDefault="00C5029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5029D" w:rsidRPr="005541F0" w:rsidRDefault="00C5029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5029D" w:rsidRPr="005541F0" w:rsidRDefault="00C5029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5029D" w:rsidRPr="007764F2" w:rsidRDefault="007764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6042</w:t>
            </w:r>
          </w:p>
        </w:tc>
      </w:tr>
    </w:tbl>
    <w:p w:rsidR="00C5029D" w:rsidRPr="00403ECC" w:rsidRDefault="00C5029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29D" w:rsidRPr="005541F0" w:rsidRDefault="00C502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5029D" w:rsidRPr="005541F0" w:rsidRDefault="00C502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5029D" w:rsidRPr="005541F0" w:rsidRDefault="00C502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5029D" w:rsidRPr="005541F0" w:rsidRDefault="00C502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5029D" w:rsidRPr="00C46D9A" w:rsidRDefault="00C502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5029D" w:rsidRPr="005541F0" w:rsidRDefault="00C5029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5029D" w:rsidRPr="005541F0" w:rsidRDefault="00C502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5029D" w:rsidRPr="005541F0" w:rsidRDefault="00C502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5029D" w:rsidRPr="005541F0" w:rsidRDefault="00C5029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5029D" w:rsidRPr="005541F0" w:rsidRDefault="00C502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5029D" w:rsidRPr="008A10FC" w:rsidRDefault="00C5029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5029D" w:rsidRPr="005541F0" w:rsidRDefault="00C502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5029D" w:rsidRPr="005541F0" w:rsidRDefault="00C502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5029D" w:rsidRPr="005541F0" w:rsidRDefault="00C502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5029D" w:rsidRPr="005541F0" w:rsidRDefault="00C502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5029D" w:rsidRPr="00C46D9A" w:rsidRDefault="00C502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5029D" w:rsidRPr="005541F0" w:rsidRDefault="00C5029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5029D" w:rsidRPr="005541F0" w:rsidRDefault="00C502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5029D" w:rsidRPr="005541F0" w:rsidRDefault="00C502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5029D" w:rsidRPr="005541F0" w:rsidRDefault="00C5029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5029D" w:rsidRPr="005541F0" w:rsidRDefault="00C502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5029D" w:rsidRPr="008A10FC" w:rsidRDefault="00C5029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5029D" w:rsidRDefault="00C5029D" w:rsidP="00C5029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C5029D">
        <w:rPr>
          <w:rFonts w:eastAsia="Calibri" w:cs="Times New Roman"/>
          <w:szCs w:val="28"/>
        </w:rPr>
        <w:t xml:space="preserve">О порядке предоставления субсидии </w:t>
      </w:r>
    </w:p>
    <w:p w:rsidR="00C5029D" w:rsidRDefault="00C5029D" w:rsidP="00C5029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C5029D">
        <w:rPr>
          <w:rFonts w:eastAsia="Calibri" w:cs="Times New Roman"/>
          <w:szCs w:val="28"/>
        </w:rPr>
        <w:t>на возмещение части затрат</w:t>
      </w:r>
      <w:r>
        <w:rPr>
          <w:rFonts w:eastAsia="Calibri" w:cs="Times New Roman"/>
          <w:szCs w:val="28"/>
        </w:rPr>
        <w:t xml:space="preserve"> </w:t>
      </w:r>
      <w:r w:rsidRPr="00C5029D">
        <w:rPr>
          <w:rFonts w:eastAsia="Calibri" w:cs="Times New Roman"/>
          <w:szCs w:val="28"/>
        </w:rPr>
        <w:t xml:space="preserve">на уплату </w:t>
      </w:r>
    </w:p>
    <w:p w:rsidR="00C5029D" w:rsidRDefault="00C5029D" w:rsidP="00C5029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C5029D">
        <w:rPr>
          <w:rFonts w:eastAsia="Calibri" w:cs="Times New Roman"/>
          <w:szCs w:val="28"/>
        </w:rPr>
        <w:t xml:space="preserve">процентов по привлекаемым заемным </w:t>
      </w:r>
    </w:p>
    <w:p w:rsidR="00C5029D" w:rsidRPr="00C5029D" w:rsidRDefault="00C5029D" w:rsidP="00C5029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C5029D">
        <w:rPr>
          <w:rFonts w:eastAsia="Calibri" w:cs="Times New Roman"/>
          <w:szCs w:val="28"/>
        </w:rPr>
        <w:t xml:space="preserve">средствам для реализации </w:t>
      </w:r>
    </w:p>
    <w:p w:rsidR="00C5029D" w:rsidRPr="00C5029D" w:rsidRDefault="00C5029D" w:rsidP="00C5029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pacing w:val="-6"/>
          <w:szCs w:val="28"/>
        </w:rPr>
      </w:pPr>
      <w:r w:rsidRPr="00C5029D">
        <w:rPr>
          <w:rFonts w:eastAsia="Calibri" w:cs="Times New Roman"/>
          <w:spacing w:val="-6"/>
          <w:szCs w:val="28"/>
        </w:rPr>
        <w:t xml:space="preserve">инвестиционных проектов, направленных </w:t>
      </w:r>
    </w:p>
    <w:p w:rsidR="00C5029D" w:rsidRPr="00C5029D" w:rsidRDefault="00C5029D" w:rsidP="00C5029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C5029D">
        <w:rPr>
          <w:rFonts w:eastAsia="Calibri" w:cs="Times New Roman"/>
          <w:szCs w:val="28"/>
        </w:rPr>
        <w:t xml:space="preserve">на энергосбережение и повышение </w:t>
      </w:r>
    </w:p>
    <w:p w:rsidR="00C5029D" w:rsidRPr="00C5029D" w:rsidRDefault="00C5029D" w:rsidP="00C5029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pacing w:val="-6"/>
          <w:szCs w:val="28"/>
        </w:rPr>
      </w:pPr>
      <w:r w:rsidRPr="00C5029D">
        <w:rPr>
          <w:rFonts w:eastAsia="Calibri" w:cs="Times New Roman"/>
          <w:spacing w:val="-6"/>
          <w:szCs w:val="28"/>
        </w:rPr>
        <w:t>энергетической эффективности в системах</w:t>
      </w:r>
    </w:p>
    <w:p w:rsidR="00C5029D" w:rsidRPr="00C5029D" w:rsidRDefault="00C5029D" w:rsidP="00C5029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C5029D">
        <w:rPr>
          <w:rFonts w:eastAsia="Calibri" w:cs="Times New Roman"/>
          <w:szCs w:val="28"/>
        </w:rPr>
        <w:t xml:space="preserve">коммунальной инфраструктуры </w:t>
      </w:r>
    </w:p>
    <w:p w:rsidR="00C5029D" w:rsidRPr="00C5029D" w:rsidRDefault="00C5029D" w:rsidP="00C5029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C5029D">
        <w:rPr>
          <w:rFonts w:eastAsia="Calibri" w:cs="Times New Roman"/>
          <w:szCs w:val="28"/>
        </w:rPr>
        <w:t>и в жилищном фонде</w:t>
      </w:r>
    </w:p>
    <w:p w:rsidR="00C5029D" w:rsidRDefault="00C5029D" w:rsidP="00C5029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C5029D" w:rsidRPr="00C5029D" w:rsidRDefault="00C5029D" w:rsidP="00C5029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C5029D" w:rsidRPr="00C5029D" w:rsidRDefault="00C5029D" w:rsidP="00C5029D">
      <w:pPr>
        <w:ind w:firstLine="567"/>
        <w:jc w:val="both"/>
        <w:rPr>
          <w:rFonts w:eastAsia="Calibri" w:cs="Times New Roman"/>
          <w:szCs w:val="28"/>
        </w:rPr>
      </w:pPr>
      <w:r w:rsidRPr="00C5029D">
        <w:rPr>
          <w:rFonts w:eastAsia="Calibri" w:cs="Times New Roman"/>
          <w:szCs w:val="28"/>
        </w:rPr>
        <w:t xml:space="preserve">В соответствии </w:t>
      </w:r>
      <w:r>
        <w:rPr>
          <w:rFonts w:eastAsia="Calibri" w:cs="Times New Roman"/>
          <w:szCs w:val="28"/>
        </w:rPr>
        <w:t>со ст.</w:t>
      </w:r>
      <w:r w:rsidRPr="00C5029D">
        <w:rPr>
          <w:rFonts w:eastAsia="Calibri" w:cs="Times New Roman"/>
          <w:szCs w:val="28"/>
        </w:rPr>
        <w:t xml:space="preserve">78 Бюджетного кодекса Российской Федерации, </w:t>
      </w:r>
      <w:r>
        <w:rPr>
          <w:rFonts w:eastAsia="Calibri" w:cs="Times New Roman"/>
          <w:szCs w:val="28"/>
        </w:rPr>
        <w:t xml:space="preserve">                               </w:t>
      </w:r>
      <w:r w:rsidRPr="00C5029D">
        <w:rPr>
          <w:rFonts w:eastAsia="Calibri" w:cs="Times New Roman"/>
          <w:szCs w:val="28"/>
        </w:rPr>
        <w:t>Федеральным законом от 06.10.2003 № 131-ФЗ «Об общих принципах органи</w:t>
      </w:r>
      <w:r>
        <w:rPr>
          <w:rFonts w:eastAsia="Calibri" w:cs="Times New Roman"/>
          <w:szCs w:val="28"/>
        </w:rPr>
        <w:t>-</w:t>
      </w:r>
      <w:r w:rsidRPr="00C5029D">
        <w:rPr>
          <w:rFonts w:eastAsia="Calibri" w:cs="Times New Roman"/>
          <w:szCs w:val="28"/>
        </w:rPr>
        <w:t xml:space="preserve">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</w:t>
      </w:r>
      <w:r w:rsidRPr="00C5029D">
        <w:rPr>
          <w:rFonts w:eastAsia="Calibri" w:cs="Times New Roman"/>
          <w:spacing w:val="-4"/>
          <w:szCs w:val="28"/>
        </w:rPr>
        <w:t>регулирующим предоставление субсидий юридическим лицам (за исключением субсидий государственным (муниципальным) учреждениям), индивидуальным предпри</w:t>
      </w:r>
      <w:r w:rsidRPr="00C5029D">
        <w:rPr>
          <w:rFonts w:eastAsia="Calibri" w:cs="Times New Roman"/>
          <w:szCs w:val="28"/>
        </w:rPr>
        <w:t xml:space="preserve">нимателям, а также физическим лицам – производителям товаров, работ, услуг», решением Думы города о бюджете городского округа город Сургут на </w:t>
      </w:r>
      <w:r w:rsidRPr="00C5029D">
        <w:rPr>
          <w:rFonts w:eastAsia="Calibri" w:cs="Times New Roman"/>
          <w:spacing w:val="-4"/>
          <w:szCs w:val="28"/>
        </w:rPr>
        <w:t>соответствующий финансовый год и плановый период, приказом департамента финансов</w:t>
      </w:r>
      <w:r w:rsidRPr="00C5029D">
        <w:rPr>
          <w:rFonts w:eastAsia="Calibri" w:cs="Times New Roman"/>
          <w:szCs w:val="28"/>
        </w:rPr>
        <w:t xml:space="preserve"> от 31.01.2017 № 08-ПО-15/17-0 «Об утверждении типовых форм соглашений </w:t>
      </w:r>
      <w:r>
        <w:rPr>
          <w:rFonts w:eastAsia="Calibri" w:cs="Times New Roman"/>
          <w:szCs w:val="28"/>
        </w:rPr>
        <w:t xml:space="preserve">     </w:t>
      </w:r>
      <w:r w:rsidRPr="00C5029D">
        <w:rPr>
          <w:rFonts w:eastAsia="Calibri" w:cs="Times New Roman"/>
          <w:szCs w:val="28"/>
        </w:rPr>
        <w:t>(договоров) о предоставлении субсидии из бюджета городского округа город Сургут»:</w:t>
      </w:r>
    </w:p>
    <w:p w:rsidR="00C5029D" w:rsidRPr="00C5029D" w:rsidRDefault="00C5029D" w:rsidP="00C5029D">
      <w:pPr>
        <w:suppressAutoHyphens/>
        <w:ind w:firstLine="567"/>
        <w:jc w:val="both"/>
        <w:rPr>
          <w:rFonts w:eastAsia="Calibri" w:cs="Times New Roman"/>
          <w:szCs w:val="28"/>
        </w:rPr>
      </w:pPr>
      <w:bookmarkStart w:id="0" w:name="Par1"/>
      <w:bookmarkEnd w:id="0"/>
      <w:r w:rsidRPr="00C5029D">
        <w:rPr>
          <w:rFonts w:eastAsia="Calibri" w:cs="Times New Roman"/>
          <w:szCs w:val="28"/>
        </w:rPr>
        <w:t xml:space="preserve">1. Утвердить </w:t>
      </w:r>
      <w:r>
        <w:rPr>
          <w:rFonts w:eastAsia="Calibri" w:cs="Times New Roman"/>
          <w:szCs w:val="28"/>
        </w:rPr>
        <w:t>п</w:t>
      </w:r>
      <w:r w:rsidRPr="00C5029D">
        <w:rPr>
          <w:rFonts w:eastAsia="Calibri" w:cs="Times New Roman"/>
          <w:szCs w:val="28"/>
        </w:rPr>
        <w:t xml:space="preserve">орядок предоставления субсидии на возмещение части затрат на уплату процентов по привлекаемым заемным средствам для реализации инвестиционных проектов, направленных на энергосбережение и повышение энергетической эффективности в системах коммунальной инфраструктуры </w:t>
      </w:r>
      <w:r>
        <w:rPr>
          <w:rFonts w:eastAsia="Calibri" w:cs="Times New Roman"/>
          <w:szCs w:val="28"/>
        </w:rPr>
        <w:t xml:space="preserve">                              </w:t>
      </w:r>
      <w:r w:rsidRPr="00C5029D">
        <w:rPr>
          <w:rFonts w:eastAsia="Calibri" w:cs="Times New Roman"/>
          <w:szCs w:val="28"/>
        </w:rPr>
        <w:t>и в жилищном фонде</w:t>
      </w:r>
      <w:r w:rsidR="004A37FE">
        <w:rPr>
          <w:rFonts w:eastAsia="Calibri" w:cs="Times New Roman"/>
          <w:szCs w:val="28"/>
        </w:rPr>
        <w:t>,</w:t>
      </w:r>
      <w:r w:rsidRPr="00C5029D">
        <w:rPr>
          <w:rFonts w:eastAsia="Calibri" w:cs="Times New Roman"/>
          <w:szCs w:val="28"/>
        </w:rPr>
        <w:t xml:space="preserve"> согласно приложению. </w:t>
      </w:r>
    </w:p>
    <w:p w:rsidR="00C5029D" w:rsidRDefault="00C5029D" w:rsidP="00C5029D">
      <w:pPr>
        <w:suppressAutoHyphens/>
        <w:ind w:firstLine="567"/>
        <w:jc w:val="both"/>
        <w:rPr>
          <w:rFonts w:eastAsia="Calibri" w:cs="Times New Roman"/>
          <w:szCs w:val="28"/>
        </w:rPr>
      </w:pPr>
      <w:r w:rsidRPr="00C5029D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. </w:t>
      </w:r>
      <w:r w:rsidRPr="00C5029D">
        <w:rPr>
          <w:rFonts w:eastAsia="Calibri" w:cs="Times New Roman"/>
          <w:szCs w:val="28"/>
        </w:rPr>
        <w:t>Управлению</w:t>
      </w:r>
      <w:r w:rsidRPr="00C5029D">
        <w:rPr>
          <w:rFonts w:ascii="Calibri" w:eastAsia="Calibri" w:hAnsi="Calibri" w:cs="Times New Roman"/>
          <w:szCs w:val="28"/>
        </w:rPr>
        <w:t xml:space="preserve"> </w:t>
      </w:r>
      <w:r w:rsidRPr="00C5029D">
        <w:rPr>
          <w:rFonts w:eastAsia="Calibri" w:cs="Times New Roman"/>
          <w:szCs w:val="28"/>
        </w:rPr>
        <w:t>по связям с общественностью и средствам</w:t>
      </w:r>
      <w:r w:rsidR="004A37FE">
        <w:rPr>
          <w:rFonts w:eastAsia="Calibri" w:cs="Times New Roman"/>
          <w:szCs w:val="28"/>
        </w:rPr>
        <w:t>и</w:t>
      </w:r>
      <w:r w:rsidRPr="00C5029D">
        <w:rPr>
          <w:rFonts w:eastAsia="Calibri" w:cs="Times New Roman"/>
          <w:szCs w:val="28"/>
        </w:rPr>
        <w:t xml:space="preserve"> массовой инфор</w:t>
      </w:r>
      <w:r>
        <w:rPr>
          <w:rFonts w:eastAsia="Calibri" w:cs="Times New Roman"/>
          <w:szCs w:val="28"/>
        </w:rPr>
        <w:t>-</w:t>
      </w:r>
      <w:r w:rsidRPr="00C5029D">
        <w:rPr>
          <w:rFonts w:eastAsia="Calibri" w:cs="Times New Roman"/>
          <w:szCs w:val="28"/>
        </w:rPr>
        <w:t>мации опубликовать настоящее постановление в средствах массовой инфор</w:t>
      </w:r>
      <w:r>
        <w:rPr>
          <w:rFonts w:eastAsia="Calibri" w:cs="Times New Roman"/>
          <w:szCs w:val="28"/>
        </w:rPr>
        <w:t>-</w:t>
      </w:r>
      <w:r w:rsidRPr="00C5029D">
        <w:rPr>
          <w:rFonts w:eastAsia="Calibri" w:cs="Times New Roman"/>
          <w:szCs w:val="28"/>
        </w:rPr>
        <w:t>мации и разместить на официальном портале Администрации города.</w:t>
      </w:r>
    </w:p>
    <w:p w:rsidR="00C5029D" w:rsidRPr="00C5029D" w:rsidRDefault="00C5029D" w:rsidP="00C5029D">
      <w:pPr>
        <w:suppressAutoHyphens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C5029D">
        <w:rPr>
          <w:rFonts w:eastAsia="Calibri" w:cs="Times New Roman"/>
          <w:szCs w:val="28"/>
        </w:rPr>
        <w:t>. Настоящее постановление вступает в силу после официального опубли</w:t>
      </w:r>
      <w:r>
        <w:rPr>
          <w:rFonts w:eastAsia="Calibri" w:cs="Times New Roman"/>
          <w:szCs w:val="28"/>
        </w:rPr>
        <w:t>-</w:t>
      </w:r>
      <w:r w:rsidRPr="00C5029D">
        <w:rPr>
          <w:rFonts w:eastAsia="Calibri" w:cs="Times New Roman"/>
          <w:szCs w:val="28"/>
        </w:rPr>
        <w:t>кования и распространяется на правоотношения, возникшие с 01.01.2017.</w:t>
      </w:r>
    </w:p>
    <w:p w:rsidR="00C5029D" w:rsidRPr="00C5029D" w:rsidRDefault="00C5029D" w:rsidP="00C5029D">
      <w:pPr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5029D">
        <w:rPr>
          <w:rFonts w:eastAsia="Calibri" w:cs="Times New Roman"/>
          <w:spacing w:val="-4"/>
          <w:szCs w:val="28"/>
        </w:rPr>
        <w:t>4. Контроль за выполнением постановления возложить на заместителя главы</w:t>
      </w:r>
      <w:r w:rsidRPr="00C5029D">
        <w:rPr>
          <w:rFonts w:eastAsia="Calibri" w:cs="Times New Roman"/>
          <w:szCs w:val="28"/>
        </w:rPr>
        <w:t xml:space="preserve"> Администрации города Кривцова Н.Н.</w:t>
      </w:r>
    </w:p>
    <w:p w:rsidR="00C5029D" w:rsidRPr="00C5029D" w:rsidRDefault="00C5029D" w:rsidP="00C5029D">
      <w:pPr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C5029D" w:rsidRPr="00C5029D" w:rsidRDefault="00C5029D" w:rsidP="00C5029D">
      <w:pPr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C5029D" w:rsidRPr="00C5029D" w:rsidRDefault="00C5029D" w:rsidP="00C5029D">
      <w:pPr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C5029D" w:rsidRPr="00C5029D" w:rsidRDefault="00C5029D" w:rsidP="00C5029D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  <w:r w:rsidRPr="00C5029D">
        <w:rPr>
          <w:rFonts w:eastAsia="Calibri" w:cs="Times New Roman"/>
          <w:szCs w:val="28"/>
        </w:rPr>
        <w:t xml:space="preserve">Глава города                                                                     </w:t>
      </w:r>
      <w:r>
        <w:rPr>
          <w:rFonts w:eastAsia="Calibri" w:cs="Times New Roman"/>
          <w:szCs w:val="28"/>
        </w:rPr>
        <w:t xml:space="preserve">     </w:t>
      </w:r>
      <w:r w:rsidRPr="00C5029D">
        <w:rPr>
          <w:rFonts w:eastAsia="Calibri" w:cs="Times New Roman"/>
          <w:szCs w:val="28"/>
        </w:rPr>
        <w:t xml:space="preserve">                      В.Н. Шувалов</w:t>
      </w:r>
    </w:p>
    <w:p w:rsidR="00C5029D" w:rsidRPr="00C5029D" w:rsidRDefault="00C5029D" w:rsidP="00C5029D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</w:p>
    <w:p w:rsidR="00672112" w:rsidRDefault="00672112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/>
    <w:p w:rsidR="00C5029D" w:rsidRDefault="00C5029D" w:rsidP="00C5029D">
      <w:pPr>
        <w:sectPr w:rsidR="00C5029D" w:rsidSect="009526B1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5029D" w:rsidRPr="00C5029D" w:rsidRDefault="00C5029D" w:rsidP="00C5029D">
      <w:pPr>
        <w:ind w:left="5954"/>
        <w:jc w:val="both"/>
        <w:rPr>
          <w:rStyle w:val="a5"/>
          <w:b w:val="0"/>
          <w:color w:val="auto"/>
          <w:szCs w:val="28"/>
        </w:rPr>
      </w:pPr>
      <w:r w:rsidRPr="00C5029D">
        <w:rPr>
          <w:rStyle w:val="a5"/>
          <w:b w:val="0"/>
          <w:color w:val="auto"/>
          <w:szCs w:val="28"/>
        </w:rPr>
        <w:t>Приложение</w:t>
      </w:r>
    </w:p>
    <w:p w:rsidR="00C5029D" w:rsidRPr="00C5029D" w:rsidRDefault="00C5029D" w:rsidP="00C5029D">
      <w:pPr>
        <w:ind w:left="5954"/>
        <w:jc w:val="both"/>
        <w:rPr>
          <w:rStyle w:val="a5"/>
          <w:b w:val="0"/>
          <w:color w:val="auto"/>
          <w:szCs w:val="28"/>
        </w:rPr>
      </w:pPr>
      <w:r w:rsidRPr="00C5029D">
        <w:rPr>
          <w:rStyle w:val="a5"/>
          <w:b w:val="0"/>
          <w:color w:val="auto"/>
          <w:szCs w:val="28"/>
        </w:rPr>
        <w:t xml:space="preserve">к </w:t>
      </w:r>
      <w:r w:rsidRPr="00C5029D">
        <w:rPr>
          <w:rStyle w:val="a6"/>
          <w:color w:val="auto"/>
          <w:szCs w:val="28"/>
        </w:rPr>
        <w:t>постановлению</w:t>
      </w:r>
    </w:p>
    <w:p w:rsidR="00C5029D" w:rsidRPr="00C5029D" w:rsidRDefault="00C5029D" w:rsidP="00C5029D">
      <w:pPr>
        <w:ind w:left="5954"/>
        <w:rPr>
          <w:szCs w:val="28"/>
        </w:rPr>
      </w:pPr>
      <w:r w:rsidRPr="00C5029D">
        <w:rPr>
          <w:rStyle w:val="a5"/>
          <w:b w:val="0"/>
          <w:color w:val="auto"/>
          <w:szCs w:val="28"/>
        </w:rPr>
        <w:t>Администрации города</w:t>
      </w:r>
      <w:r w:rsidRPr="00C5029D">
        <w:rPr>
          <w:rStyle w:val="a5"/>
          <w:b w:val="0"/>
          <w:color w:val="auto"/>
          <w:szCs w:val="28"/>
        </w:rPr>
        <w:br/>
        <w:t>от ____________ № ______</w:t>
      </w:r>
    </w:p>
    <w:p w:rsidR="00C5029D" w:rsidRDefault="00C5029D" w:rsidP="00C5029D">
      <w:pPr>
        <w:jc w:val="both"/>
        <w:rPr>
          <w:szCs w:val="28"/>
        </w:rPr>
      </w:pPr>
    </w:p>
    <w:p w:rsidR="00C5029D" w:rsidRPr="00FA25A1" w:rsidRDefault="00C5029D" w:rsidP="00C5029D">
      <w:pPr>
        <w:jc w:val="both"/>
        <w:rPr>
          <w:szCs w:val="28"/>
        </w:rPr>
      </w:pPr>
    </w:p>
    <w:p w:rsidR="00C5029D" w:rsidRDefault="00C5029D" w:rsidP="00C5029D">
      <w:pPr>
        <w:pStyle w:val="1"/>
        <w:spacing w:before="0" w:after="0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FA25A1">
        <w:rPr>
          <w:rFonts w:ascii="Times New Roman" w:hAnsi="Times New Roman"/>
          <w:b w:val="0"/>
          <w:sz w:val="28"/>
          <w:szCs w:val="28"/>
        </w:rPr>
        <w:t xml:space="preserve">Порядок </w:t>
      </w:r>
    </w:p>
    <w:p w:rsidR="00C5029D" w:rsidRDefault="00C5029D" w:rsidP="00C5029D">
      <w:pPr>
        <w:pStyle w:val="1"/>
        <w:spacing w:after="0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8B57DB">
        <w:rPr>
          <w:rFonts w:ascii="Times New Roman" w:hAnsi="Times New Roman"/>
          <w:b w:val="0"/>
          <w:sz w:val="28"/>
          <w:szCs w:val="28"/>
        </w:rPr>
        <w:t>предоставления субсидии на возмещение части затрат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57DB">
        <w:rPr>
          <w:rFonts w:ascii="Times New Roman" w:hAnsi="Times New Roman"/>
          <w:b w:val="0"/>
          <w:sz w:val="28"/>
          <w:szCs w:val="28"/>
        </w:rPr>
        <w:t xml:space="preserve">на уплату процентов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8B57DB">
        <w:rPr>
          <w:rFonts w:ascii="Times New Roman" w:hAnsi="Times New Roman"/>
          <w:b w:val="0"/>
          <w:sz w:val="28"/>
          <w:szCs w:val="28"/>
        </w:rPr>
        <w:t xml:space="preserve">по привлекаемым заемным средствам для реализации инвестиционных </w:t>
      </w:r>
    </w:p>
    <w:p w:rsidR="00C5029D" w:rsidRDefault="00C5029D" w:rsidP="00C5029D">
      <w:pPr>
        <w:pStyle w:val="1"/>
        <w:spacing w:after="0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8B57DB">
        <w:rPr>
          <w:rFonts w:ascii="Times New Roman" w:hAnsi="Times New Roman"/>
          <w:b w:val="0"/>
          <w:sz w:val="28"/>
          <w:szCs w:val="28"/>
        </w:rPr>
        <w:t xml:space="preserve">проектов, направленных на энергосбережение и повышение </w:t>
      </w:r>
    </w:p>
    <w:p w:rsidR="00C5029D" w:rsidRDefault="00C5029D" w:rsidP="00C5029D">
      <w:pPr>
        <w:pStyle w:val="1"/>
        <w:spacing w:after="0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8B57DB">
        <w:rPr>
          <w:rFonts w:ascii="Times New Roman" w:hAnsi="Times New Roman"/>
          <w:b w:val="0"/>
          <w:sz w:val="28"/>
          <w:szCs w:val="28"/>
        </w:rPr>
        <w:t>энергетической эффективности в системах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57DB">
        <w:rPr>
          <w:rFonts w:ascii="Times New Roman" w:hAnsi="Times New Roman"/>
          <w:b w:val="0"/>
          <w:sz w:val="28"/>
          <w:szCs w:val="28"/>
        </w:rPr>
        <w:t xml:space="preserve">коммунальной инфраструктуры </w:t>
      </w:r>
    </w:p>
    <w:p w:rsidR="00C5029D" w:rsidRDefault="00C5029D" w:rsidP="00C5029D">
      <w:pPr>
        <w:pStyle w:val="1"/>
        <w:spacing w:after="0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8B57DB">
        <w:rPr>
          <w:rFonts w:ascii="Times New Roman" w:hAnsi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8B57DB">
        <w:rPr>
          <w:rFonts w:ascii="Times New Roman" w:hAnsi="Times New Roman"/>
          <w:b w:val="0"/>
          <w:sz w:val="28"/>
          <w:szCs w:val="28"/>
        </w:rPr>
        <w:t>жилищном фонде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5029D" w:rsidRPr="00FA25A1" w:rsidRDefault="00C5029D" w:rsidP="00C5029D">
      <w:pPr>
        <w:pStyle w:val="1"/>
        <w:spacing w:after="0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E501AA">
        <w:rPr>
          <w:rFonts w:ascii="Times New Roman" w:hAnsi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E501AA">
        <w:rPr>
          <w:rFonts w:ascii="Times New Roman" w:hAnsi="Times New Roman"/>
          <w:b w:val="0"/>
          <w:sz w:val="28"/>
          <w:szCs w:val="28"/>
        </w:rPr>
        <w:t>орядок)</w:t>
      </w:r>
      <w:r w:rsidRPr="00FA25A1">
        <w:rPr>
          <w:rFonts w:ascii="Times New Roman" w:hAnsi="Times New Roman"/>
          <w:b w:val="0"/>
          <w:sz w:val="28"/>
          <w:szCs w:val="28"/>
        </w:rPr>
        <w:br/>
      </w:r>
    </w:p>
    <w:p w:rsidR="00C5029D" w:rsidRPr="00FA25A1" w:rsidRDefault="00C5029D" w:rsidP="00C5029D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1001"/>
      <w:r>
        <w:rPr>
          <w:rFonts w:ascii="Times New Roman" w:hAnsi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A25A1">
        <w:rPr>
          <w:rFonts w:ascii="Times New Roman" w:hAnsi="Times New Roman"/>
          <w:b w:val="0"/>
          <w:sz w:val="28"/>
          <w:szCs w:val="28"/>
        </w:rPr>
        <w:t>. Общие положения</w:t>
      </w:r>
    </w:p>
    <w:p w:rsidR="00C5029D" w:rsidRPr="00FA25A1" w:rsidRDefault="00C5029D" w:rsidP="00C5029D">
      <w:pPr>
        <w:ind w:firstLine="567"/>
        <w:jc w:val="both"/>
        <w:rPr>
          <w:szCs w:val="28"/>
        </w:rPr>
      </w:pPr>
      <w:bookmarkStart w:id="2" w:name="sub_1011"/>
      <w:bookmarkEnd w:id="1"/>
      <w:r w:rsidRPr="00FA25A1">
        <w:rPr>
          <w:szCs w:val="28"/>
        </w:rPr>
        <w:t xml:space="preserve">1. Настоящий </w:t>
      </w:r>
      <w:r>
        <w:rPr>
          <w:szCs w:val="28"/>
        </w:rPr>
        <w:t>п</w:t>
      </w:r>
      <w:r w:rsidRPr="00FA25A1">
        <w:rPr>
          <w:szCs w:val="28"/>
        </w:rPr>
        <w:t xml:space="preserve">орядок разработан в соответствии с </w:t>
      </w:r>
      <w:r w:rsidRPr="00C5029D">
        <w:rPr>
          <w:rStyle w:val="a6"/>
          <w:color w:val="auto"/>
          <w:szCs w:val="28"/>
        </w:rPr>
        <w:t>Бюджетным кодексом</w:t>
      </w:r>
      <w:r w:rsidRPr="00C5029D">
        <w:rPr>
          <w:szCs w:val="28"/>
        </w:rPr>
        <w:t xml:space="preserve"> </w:t>
      </w:r>
      <w:r w:rsidRPr="00FA25A1">
        <w:rPr>
          <w:szCs w:val="28"/>
        </w:rPr>
        <w:t>Российской Федерации</w:t>
      </w:r>
      <w:r w:rsidRPr="00C5029D">
        <w:rPr>
          <w:szCs w:val="28"/>
        </w:rPr>
        <w:t xml:space="preserve">, </w:t>
      </w:r>
      <w:r w:rsidRPr="00C5029D">
        <w:rPr>
          <w:rStyle w:val="a6"/>
          <w:color w:val="auto"/>
          <w:szCs w:val="28"/>
        </w:rPr>
        <w:t>постановлением</w:t>
      </w:r>
      <w:r w:rsidRPr="00C5029D">
        <w:rPr>
          <w:szCs w:val="28"/>
        </w:rPr>
        <w:t xml:space="preserve"> </w:t>
      </w:r>
      <w:r w:rsidRPr="00FA25A1">
        <w:rPr>
          <w:szCs w:val="28"/>
        </w:rPr>
        <w:t xml:space="preserve">Правительства Ханты-Мансийского </w:t>
      </w:r>
      <w:r>
        <w:rPr>
          <w:szCs w:val="28"/>
        </w:rPr>
        <w:t xml:space="preserve">        </w:t>
      </w:r>
      <w:r w:rsidRPr="00FA25A1">
        <w:rPr>
          <w:szCs w:val="28"/>
        </w:rPr>
        <w:t xml:space="preserve">автономного округа </w:t>
      </w:r>
      <w:r>
        <w:rPr>
          <w:szCs w:val="28"/>
        </w:rPr>
        <w:t>–</w:t>
      </w:r>
      <w:r w:rsidRPr="00FA25A1">
        <w:rPr>
          <w:szCs w:val="28"/>
        </w:rPr>
        <w:t xml:space="preserve"> Югры от 09.10.2013 </w:t>
      </w:r>
      <w:r>
        <w:rPr>
          <w:szCs w:val="28"/>
        </w:rPr>
        <w:t>№ 423-п «</w:t>
      </w:r>
      <w:r w:rsidRPr="00FA25A1">
        <w:rPr>
          <w:szCs w:val="28"/>
        </w:rPr>
        <w:t xml:space="preserve">О государственной </w:t>
      </w:r>
      <w:r>
        <w:rPr>
          <w:szCs w:val="28"/>
        </w:rPr>
        <w:t xml:space="preserve">                       </w:t>
      </w:r>
      <w:r w:rsidRPr="00C5029D">
        <w:rPr>
          <w:spacing w:val="-4"/>
          <w:szCs w:val="28"/>
        </w:rPr>
        <w:t>программе Ханты-Мансийского автономного округа – Югры «Развитие жилищно-коммунального комплекса и повышение энергетической эффективности в Ханты-</w:t>
      </w:r>
      <w:r w:rsidRPr="00FA25A1">
        <w:rPr>
          <w:szCs w:val="28"/>
        </w:rPr>
        <w:t>Мансийском автон</w:t>
      </w:r>
      <w:r>
        <w:rPr>
          <w:szCs w:val="28"/>
        </w:rPr>
        <w:t xml:space="preserve">омном округе – Югре на 2016 – 2020 годы» (далее – государственная программа), </w:t>
      </w:r>
      <w:r w:rsidRPr="00E501AA">
        <w:rPr>
          <w:szCs w:val="28"/>
        </w:rPr>
        <w:t xml:space="preserve">постановлением Администрации города от 16.12.2013 </w:t>
      </w:r>
      <w:r>
        <w:rPr>
          <w:szCs w:val="28"/>
        </w:rPr>
        <w:t xml:space="preserve">               </w:t>
      </w:r>
      <w:r w:rsidRPr="00E501AA">
        <w:rPr>
          <w:szCs w:val="28"/>
        </w:rPr>
        <w:t xml:space="preserve">№ 9061 «Об утверждении муниципальной программы «Энергосбережение </w:t>
      </w:r>
      <w:r>
        <w:rPr>
          <w:szCs w:val="28"/>
        </w:rPr>
        <w:t xml:space="preserve">                           </w:t>
      </w:r>
      <w:r w:rsidRPr="00E501AA">
        <w:rPr>
          <w:szCs w:val="28"/>
        </w:rPr>
        <w:t xml:space="preserve">и повышение энергетической эффективности в городе Сургуте на 2014 – </w:t>
      </w:r>
      <w:r>
        <w:rPr>
          <w:szCs w:val="28"/>
        </w:rPr>
        <w:t xml:space="preserve">                     </w:t>
      </w:r>
      <w:r w:rsidRPr="00E501AA">
        <w:rPr>
          <w:szCs w:val="28"/>
        </w:rPr>
        <w:t>2030 го</w:t>
      </w:r>
      <w:r>
        <w:rPr>
          <w:szCs w:val="28"/>
        </w:rPr>
        <w:t xml:space="preserve">ды», определяет </w:t>
      </w:r>
      <w:r w:rsidRPr="00E501AA">
        <w:rPr>
          <w:szCs w:val="28"/>
        </w:rPr>
        <w:t xml:space="preserve">условия и механизм предоставления субсидии на возмещение части затрат на уплату процентов по кредитам (займам), полученным </w:t>
      </w:r>
      <w:r>
        <w:rPr>
          <w:szCs w:val="28"/>
        </w:rPr>
        <w:t xml:space="preserve">                       </w:t>
      </w:r>
      <w:r w:rsidRPr="00E501AA">
        <w:rPr>
          <w:szCs w:val="28"/>
        </w:rPr>
        <w:t>в российских кредитных организациях</w:t>
      </w:r>
      <w:r w:rsidRPr="00C5029D">
        <w:rPr>
          <w:szCs w:val="28"/>
        </w:rPr>
        <w:t>,</w:t>
      </w:r>
      <w:r>
        <w:rPr>
          <w:szCs w:val="28"/>
        </w:rPr>
        <w:t xml:space="preserve"> на реализацию инвестиционных                             проектов, </w:t>
      </w:r>
      <w:r w:rsidRPr="00E501AA">
        <w:rPr>
          <w:szCs w:val="28"/>
        </w:rPr>
        <w:t xml:space="preserve">направленных на энергосбережение и повышение энергетической </w:t>
      </w:r>
      <w:r>
        <w:rPr>
          <w:szCs w:val="28"/>
        </w:rPr>
        <w:t xml:space="preserve">                   </w:t>
      </w:r>
      <w:r w:rsidRPr="00E501AA">
        <w:rPr>
          <w:szCs w:val="28"/>
        </w:rPr>
        <w:t>эффективности</w:t>
      </w:r>
      <w:r>
        <w:rPr>
          <w:szCs w:val="28"/>
        </w:rPr>
        <w:t xml:space="preserve"> </w:t>
      </w:r>
      <w:r w:rsidRPr="00E501AA">
        <w:rPr>
          <w:szCs w:val="28"/>
        </w:rPr>
        <w:t xml:space="preserve">в системах коммунальной инфраструктуры и </w:t>
      </w:r>
      <w:r>
        <w:rPr>
          <w:szCs w:val="28"/>
        </w:rPr>
        <w:t xml:space="preserve">в </w:t>
      </w:r>
      <w:r w:rsidRPr="00E501AA">
        <w:rPr>
          <w:szCs w:val="28"/>
        </w:rPr>
        <w:t xml:space="preserve">жилищном фонде, на исполнение требований, закрепленных в </w:t>
      </w:r>
      <w:r>
        <w:rPr>
          <w:szCs w:val="28"/>
        </w:rPr>
        <w:t xml:space="preserve">Федеральном законе от 23.11.2009          № </w:t>
      </w:r>
      <w:r w:rsidRPr="00E501AA">
        <w:rPr>
          <w:szCs w:val="28"/>
        </w:rPr>
        <w:t>261-ФЗ «Об энергосбережен</w:t>
      </w:r>
      <w:r>
        <w:rPr>
          <w:szCs w:val="28"/>
        </w:rPr>
        <w:t xml:space="preserve">ии и о повышении энергетической </w:t>
      </w:r>
      <w:r w:rsidRPr="00E501AA">
        <w:rPr>
          <w:szCs w:val="28"/>
        </w:rPr>
        <w:t>эффектив</w:t>
      </w:r>
      <w:r>
        <w:rPr>
          <w:szCs w:val="28"/>
        </w:rPr>
        <w:t xml:space="preserve">-                   </w:t>
      </w:r>
      <w:r w:rsidRPr="00E501AA">
        <w:rPr>
          <w:szCs w:val="28"/>
        </w:rPr>
        <w:t xml:space="preserve">ности и о внесении изменений в отдельные законодательные акты Российской Федерации» </w:t>
      </w:r>
      <w:r w:rsidRPr="00FA25A1">
        <w:rPr>
          <w:szCs w:val="28"/>
        </w:rPr>
        <w:t xml:space="preserve">(далее </w:t>
      </w:r>
      <w:r>
        <w:rPr>
          <w:szCs w:val="28"/>
        </w:rPr>
        <w:t>–</w:t>
      </w:r>
      <w:r w:rsidRPr="00FA25A1">
        <w:rPr>
          <w:szCs w:val="28"/>
        </w:rPr>
        <w:t xml:space="preserve"> частичное возмещение затрат на уплату процентов).</w:t>
      </w:r>
    </w:p>
    <w:p w:rsidR="00C5029D" w:rsidRPr="00FA25A1" w:rsidRDefault="00C5029D" w:rsidP="00C5029D">
      <w:pPr>
        <w:ind w:firstLine="567"/>
        <w:jc w:val="both"/>
        <w:rPr>
          <w:szCs w:val="28"/>
        </w:rPr>
      </w:pPr>
      <w:bookmarkStart w:id="3" w:name="sub_1012"/>
      <w:bookmarkEnd w:id="2"/>
      <w:r w:rsidRPr="00FA25A1">
        <w:rPr>
          <w:szCs w:val="28"/>
        </w:rPr>
        <w:t xml:space="preserve">2. Основные понятия, используемые в настоящем </w:t>
      </w:r>
      <w:r>
        <w:rPr>
          <w:szCs w:val="28"/>
        </w:rPr>
        <w:t>п</w:t>
      </w:r>
      <w:r w:rsidRPr="00FA25A1">
        <w:rPr>
          <w:szCs w:val="28"/>
        </w:rPr>
        <w:t>орядке:</w:t>
      </w:r>
    </w:p>
    <w:bookmarkEnd w:id="3"/>
    <w:p w:rsidR="00C5029D" w:rsidRPr="00FA25A1" w:rsidRDefault="00C5029D" w:rsidP="00C5029D">
      <w:pPr>
        <w:ind w:firstLine="567"/>
        <w:jc w:val="both"/>
        <w:rPr>
          <w:szCs w:val="28"/>
        </w:rPr>
      </w:pPr>
      <w:r w:rsidRPr="00FA25A1">
        <w:rPr>
          <w:szCs w:val="28"/>
        </w:rPr>
        <w:t xml:space="preserve">- </w:t>
      </w:r>
      <w:r w:rsidRPr="00C5029D">
        <w:rPr>
          <w:rStyle w:val="a5"/>
          <w:b w:val="0"/>
          <w:color w:val="auto"/>
          <w:szCs w:val="28"/>
        </w:rPr>
        <w:t>субсидия</w:t>
      </w:r>
      <w:r w:rsidRPr="00C5029D">
        <w:rPr>
          <w:szCs w:val="28"/>
        </w:rPr>
        <w:t xml:space="preserve"> </w:t>
      </w:r>
      <w:r>
        <w:rPr>
          <w:szCs w:val="28"/>
        </w:rPr>
        <w:t>–</w:t>
      </w:r>
      <w:r w:rsidRPr="00FA25A1">
        <w:rPr>
          <w:szCs w:val="28"/>
        </w:rPr>
        <w:t xml:space="preserve"> средства, предоставляемые получателю субсидии на </w:t>
      </w:r>
      <w:r w:rsidRPr="00C5029D">
        <w:rPr>
          <w:spacing w:val="-4"/>
          <w:szCs w:val="28"/>
        </w:rPr>
        <w:t>безвозмездной и безвозвратной основе в целях частичного возмещения затрат на уплату</w:t>
      </w:r>
      <w:r w:rsidRPr="00FA25A1">
        <w:rPr>
          <w:szCs w:val="28"/>
        </w:rPr>
        <w:t xml:space="preserve"> процентов</w:t>
      </w:r>
      <w:r>
        <w:rPr>
          <w:szCs w:val="28"/>
        </w:rPr>
        <w:t xml:space="preserve"> </w:t>
      </w:r>
      <w:r w:rsidRPr="00D3079A">
        <w:rPr>
          <w:szCs w:val="28"/>
        </w:rPr>
        <w:t xml:space="preserve">в </w:t>
      </w:r>
      <w:r>
        <w:rPr>
          <w:szCs w:val="28"/>
        </w:rPr>
        <w:t xml:space="preserve">соответствии с утвержденным решением Думы </w:t>
      </w:r>
      <w:r w:rsidRPr="00D82181">
        <w:rPr>
          <w:szCs w:val="28"/>
        </w:rPr>
        <w:t xml:space="preserve">города о бюджете </w:t>
      </w:r>
      <w:r w:rsidRPr="00C5029D">
        <w:rPr>
          <w:spacing w:val="-4"/>
          <w:szCs w:val="28"/>
        </w:rPr>
        <w:t>городского округа город Сургут на соответствующий финансовый год и плановый</w:t>
      </w:r>
      <w:r>
        <w:rPr>
          <w:szCs w:val="28"/>
        </w:rPr>
        <w:t xml:space="preserve"> период</w:t>
      </w:r>
      <w:r w:rsidRPr="00D82181">
        <w:rPr>
          <w:szCs w:val="28"/>
        </w:rPr>
        <w:t xml:space="preserve"> в пределах утвержденных лимитов бюджетных обязательств</w:t>
      </w:r>
      <w:r w:rsidRPr="00FA25A1">
        <w:rPr>
          <w:szCs w:val="28"/>
        </w:rPr>
        <w:t>;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FA25A1">
        <w:rPr>
          <w:szCs w:val="28"/>
        </w:rPr>
        <w:t xml:space="preserve">- </w:t>
      </w:r>
      <w:r w:rsidRPr="00C5029D">
        <w:rPr>
          <w:rStyle w:val="a5"/>
          <w:b w:val="0"/>
          <w:color w:val="auto"/>
          <w:szCs w:val="28"/>
        </w:rPr>
        <w:t>получатели субсидии</w:t>
      </w:r>
      <w:r w:rsidRPr="00C5029D">
        <w:rPr>
          <w:szCs w:val="28"/>
        </w:rPr>
        <w:t xml:space="preserve"> </w:t>
      </w:r>
      <w:r>
        <w:rPr>
          <w:szCs w:val="28"/>
        </w:rPr>
        <w:t>–</w:t>
      </w:r>
      <w:r w:rsidRPr="00FA25A1">
        <w:rPr>
          <w:szCs w:val="28"/>
        </w:rPr>
        <w:t xml:space="preserve"> юридические лица (за исключением государст</w:t>
      </w:r>
      <w:r>
        <w:rPr>
          <w:szCs w:val="28"/>
        </w:rPr>
        <w:t xml:space="preserve">-   </w:t>
      </w:r>
      <w:r w:rsidRPr="00FA25A1">
        <w:rPr>
          <w:szCs w:val="28"/>
        </w:rPr>
        <w:t xml:space="preserve">венных (муниципальных) учреждений), индивидуальные предприниматели, </w:t>
      </w:r>
      <w:r>
        <w:rPr>
          <w:szCs w:val="28"/>
        </w:rPr>
        <w:t xml:space="preserve">              </w:t>
      </w:r>
      <w:r w:rsidRPr="00FA25A1">
        <w:rPr>
          <w:szCs w:val="28"/>
        </w:rPr>
        <w:t>привлекшие заемные средства</w:t>
      </w:r>
      <w:r>
        <w:rPr>
          <w:szCs w:val="28"/>
        </w:rPr>
        <w:t xml:space="preserve"> на реализацию инвестиционных проектов                            по энергосбережению и повышению</w:t>
      </w:r>
      <w:r w:rsidRPr="00E501AA">
        <w:rPr>
          <w:szCs w:val="28"/>
        </w:rPr>
        <w:t xml:space="preserve"> энергетической эффективности в системах коммунальной инфраструктуры и </w:t>
      </w:r>
      <w:r>
        <w:rPr>
          <w:szCs w:val="28"/>
        </w:rPr>
        <w:t xml:space="preserve">в </w:t>
      </w:r>
      <w:r w:rsidRPr="00E501AA">
        <w:rPr>
          <w:szCs w:val="28"/>
        </w:rPr>
        <w:t>жилищном фонде</w:t>
      </w:r>
      <w:r>
        <w:rPr>
          <w:szCs w:val="28"/>
        </w:rPr>
        <w:t>;</w:t>
      </w:r>
    </w:p>
    <w:p w:rsidR="00C5029D" w:rsidRPr="00FA25A1" w:rsidRDefault="00C5029D" w:rsidP="00C5029D">
      <w:pPr>
        <w:ind w:firstLine="567"/>
        <w:jc w:val="both"/>
        <w:rPr>
          <w:szCs w:val="28"/>
        </w:rPr>
      </w:pPr>
    </w:p>
    <w:p w:rsidR="00C5029D" w:rsidRPr="00D82181" w:rsidRDefault="00C5029D" w:rsidP="00C5029D">
      <w:pPr>
        <w:ind w:firstLine="567"/>
        <w:jc w:val="both"/>
        <w:rPr>
          <w:szCs w:val="28"/>
        </w:rPr>
      </w:pPr>
      <w:r w:rsidRPr="00FA25A1">
        <w:rPr>
          <w:szCs w:val="28"/>
        </w:rPr>
        <w:t xml:space="preserve">- департамент городского хозяйства </w:t>
      </w:r>
      <w:r>
        <w:rPr>
          <w:szCs w:val="28"/>
        </w:rPr>
        <w:t xml:space="preserve">(далее – </w:t>
      </w:r>
      <w:r w:rsidRPr="00C5029D">
        <w:rPr>
          <w:rStyle w:val="a5"/>
          <w:b w:val="0"/>
          <w:color w:val="auto"/>
          <w:szCs w:val="28"/>
        </w:rPr>
        <w:t>департамент</w:t>
      </w:r>
      <w:r>
        <w:rPr>
          <w:rStyle w:val="a5"/>
          <w:b w:val="0"/>
          <w:szCs w:val="28"/>
        </w:rPr>
        <w:t>)</w:t>
      </w:r>
      <w:r w:rsidRPr="00FA25A1">
        <w:rPr>
          <w:szCs w:val="28"/>
        </w:rPr>
        <w:t xml:space="preserve"> </w:t>
      </w:r>
      <w:r>
        <w:rPr>
          <w:szCs w:val="28"/>
        </w:rPr>
        <w:t>–</w:t>
      </w:r>
      <w:r w:rsidRPr="00FA25A1">
        <w:rPr>
          <w:szCs w:val="28"/>
        </w:rPr>
        <w:t xml:space="preserve"> структурное подразделение Администрации города, осуществляющее </w:t>
      </w:r>
      <w:r w:rsidRPr="006D07E6">
        <w:rPr>
          <w:szCs w:val="28"/>
        </w:rPr>
        <w:t xml:space="preserve">от лица главного </w:t>
      </w:r>
      <w:r>
        <w:rPr>
          <w:szCs w:val="28"/>
        </w:rPr>
        <w:t xml:space="preserve">                   </w:t>
      </w:r>
      <w:r w:rsidRPr="006D07E6">
        <w:rPr>
          <w:szCs w:val="28"/>
        </w:rPr>
        <w:t>распорядителя бюджетных средств</w:t>
      </w:r>
      <w:r w:rsidRPr="00D82181">
        <w:rPr>
          <w:szCs w:val="28"/>
        </w:rPr>
        <w:t xml:space="preserve"> расчет размера субсидии </w:t>
      </w:r>
      <w:r>
        <w:rPr>
          <w:szCs w:val="28"/>
        </w:rPr>
        <w:t>при формировании бюджета</w:t>
      </w:r>
      <w:r w:rsidRPr="00D82181">
        <w:rPr>
          <w:szCs w:val="28"/>
        </w:rPr>
        <w:t xml:space="preserve"> на соответствующий финансовый год</w:t>
      </w:r>
      <w:r>
        <w:rPr>
          <w:szCs w:val="28"/>
        </w:rPr>
        <w:t xml:space="preserve"> и плановый период и внесении               в него изменений</w:t>
      </w:r>
      <w:r w:rsidRPr="00D82181">
        <w:rPr>
          <w:szCs w:val="28"/>
        </w:rPr>
        <w:t xml:space="preserve">, </w:t>
      </w:r>
      <w:r>
        <w:rPr>
          <w:szCs w:val="28"/>
        </w:rPr>
        <w:t xml:space="preserve">проверку документов, указанных в </w:t>
      </w:r>
      <w:r w:rsidRPr="009F05D2">
        <w:rPr>
          <w:szCs w:val="28"/>
        </w:rPr>
        <w:t xml:space="preserve">пункте 5 раздела </w:t>
      </w:r>
      <w:r w:rsidRPr="009F05D2">
        <w:rPr>
          <w:szCs w:val="28"/>
          <w:lang w:val="en-US"/>
        </w:rPr>
        <w:t>II</w:t>
      </w:r>
      <w:r w:rsidRPr="009F05D2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Pr="009F05D2">
        <w:rPr>
          <w:szCs w:val="28"/>
        </w:rPr>
        <w:t xml:space="preserve">настоящего </w:t>
      </w:r>
      <w:r>
        <w:rPr>
          <w:szCs w:val="28"/>
        </w:rPr>
        <w:t>п</w:t>
      </w:r>
      <w:r w:rsidRPr="009F05D2">
        <w:rPr>
          <w:szCs w:val="28"/>
        </w:rPr>
        <w:t>орядка,</w:t>
      </w:r>
      <w:r>
        <w:rPr>
          <w:szCs w:val="28"/>
        </w:rPr>
        <w:t xml:space="preserve"> предоставление в Департамент</w:t>
      </w:r>
      <w:r w:rsidRPr="00514523">
        <w:rPr>
          <w:szCs w:val="28"/>
        </w:rPr>
        <w:t xml:space="preserve"> жилищно-коммунального </w:t>
      </w:r>
      <w:r>
        <w:rPr>
          <w:szCs w:val="28"/>
        </w:rPr>
        <w:t xml:space="preserve">                   </w:t>
      </w:r>
      <w:r w:rsidRPr="00514523">
        <w:rPr>
          <w:szCs w:val="28"/>
        </w:rPr>
        <w:t xml:space="preserve">комплекса </w:t>
      </w:r>
      <w:r>
        <w:rPr>
          <w:szCs w:val="28"/>
        </w:rPr>
        <w:t xml:space="preserve">и энергетики </w:t>
      </w:r>
      <w:r w:rsidRPr="00514523">
        <w:rPr>
          <w:szCs w:val="28"/>
        </w:rPr>
        <w:t>Ханты-Мансийского автономного округа</w:t>
      </w:r>
      <w:r>
        <w:rPr>
          <w:szCs w:val="28"/>
        </w:rPr>
        <w:t xml:space="preserve"> – </w:t>
      </w:r>
      <w:r w:rsidRPr="00514523">
        <w:rPr>
          <w:szCs w:val="28"/>
        </w:rPr>
        <w:t>Югры</w:t>
      </w:r>
      <w:r>
        <w:rPr>
          <w:szCs w:val="28"/>
        </w:rPr>
        <w:t xml:space="preserve"> заявок на частичное</w:t>
      </w:r>
      <w:r w:rsidRPr="00FA25A1">
        <w:rPr>
          <w:szCs w:val="28"/>
        </w:rPr>
        <w:t xml:space="preserve"> возмещение затрат на уплату процентов</w:t>
      </w:r>
      <w:r>
        <w:rPr>
          <w:szCs w:val="28"/>
        </w:rPr>
        <w:t xml:space="preserve">, направление уведомлений получателям субсидии о принятии положительного решения о предоставлении субсидии либо об отказе в предоставлении субсидии, </w:t>
      </w:r>
      <w:r w:rsidRPr="00D82181">
        <w:rPr>
          <w:szCs w:val="28"/>
        </w:rPr>
        <w:t>подготовку проекта распоряжения Администрации города об утверждении перечня получателей субсидии и объем</w:t>
      </w:r>
      <w:r>
        <w:rPr>
          <w:szCs w:val="28"/>
        </w:rPr>
        <w:t>а</w:t>
      </w:r>
      <w:r w:rsidRPr="00D82181">
        <w:rPr>
          <w:szCs w:val="28"/>
        </w:rPr>
        <w:t xml:space="preserve"> предоставляемой субсидии, </w:t>
      </w:r>
      <w:r>
        <w:rPr>
          <w:szCs w:val="28"/>
        </w:rPr>
        <w:t xml:space="preserve">заключение соглашений о предоставлении субсидии, подписание актов на предоставление субсидии, перечисление средств субсидии получателям субсидии путем формирования </w:t>
      </w:r>
      <w:r w:rsidRPr="008A374B">
        <w:rPr>
          <w:szCs w:val="28"/>
        </w:rPr>
        <w:t>распорядительных заявок</w:t>
      </w:r>
      <w:r>
        <w:rPr>
          <w:szCs w:val="28"/>
        </w:rPr>
        <w:t xml:space="preserve">, </w:t>
      </w:r>
      <w:r w:rsidRPr="00D82181">
        <w:rPr>
          <w:szCs w:val="28"/>
        </w:rPr>
        <w:t>контроль</w:t>
      </w:r>
      <w:r>
        <w:rPr>
          <w:szCs w:val="28"/>
        </w:rPr>
        <w:t xml:space="preserve"> </w:t>
      </w:r>
      <w:r w:rsidRPr="00D82181">
        <w:rPr>
          <w:szCs w:val="28"/>
        </w:rPr>
        <w:t xml:space="preserve">по соблюдению настоящего </w:t>
      </w:r>
      <w:r>
        <w:rPr>
          <w:szCs w:val="28"/>
        </w:rPr>
        <w:t>п</w:t>
      </w:r>
      <w:r w:rsidRPr="00D82181">
        <w:rPr>
          <w:szCs w:val="28"/>
        </w:rPr>
        <w:t>орядка;</w:t>
      </w:r>
    </w:p>
    <w:p w:rsidR="00C5029D" w:rsidRPr="00FA25A1" w:rsidRDefault="00C5029D" w:rsidP="00C5029D">
      <w:pPr>
        <w:ind w:firstLine="567"/>
        <w:jc w:val="both"/>
        <w:rPr>
          <w:szCs w:val="28"/>
        </w:rPr>
      </w:pPr>
      <w:r w:rsidRPr="00FA25A1">
        <w:rPr>
          <w:szCs w:val="28"/>
        </w:rPr>
        <w:t xml:space="preserve">- </w:t>
      </w:r>
      <w:r w:rsidRPr="00C5029D">
        <w:rPr>
          <w:rStyle w:val="a5"/>
          <w:b w:val="0"/>
          <w:color w:val="auto"/>
          <w:szCs w:val="28"/>
        </w:rPr>
        <w:t>контрольно-ревизионное управление</w:t>
      </w:r>
      <w:r w:rsidRPr="00C5029D">
        <w:rPr>
          <w:szCs w:val="28"/>
        </w:rPr>
        <w:t xml:space="preserve"> </w:t>
      </w:r>
      <w:r w:rsidRPr="00FA25A1">
        <w:rPr>
          <w:szCs w:val="28"/>
        </w:rPr>
        <w:t xml:space="preserve">(далее </w:t>
      </w:r>
      <w:r>
        <w:rPr>
          <w:szCs w:val="28"/>
        </w:rPr>
        <w:t>–</w:t>
      </w:r>
      <w:r w:rsidRPr="00FA25A1">
        <w:rPr>
          <w:szCs w:val="28"/>
        </w:rPr>
        <w:t xml:space="preserve"> КРУ) </w:t>
      </w:r>
      <w:r>
        <w:rPr>
          <w:szCs w:val="28"/>
        </w:rPr>
        <w:t>–</w:t>
      </w:r>
      <w:r w:rsidRPr="00FA25A1">
        <w:rPr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</w:t>
      </w:r>
      <w:r>
        <w:rPr>
          <w:szCs w:val="28"/>
        </w:rPr>
        <w:t xml:space="preserve">               </w:t>
      </w:r>
      <w:r w:rsidRPr="00FA25A1">
        <w:rPr>
          <w:szCs w:val="28"/>
        </w:rPr>
        <w:t>и порядка предоставления субсидии их получателями;</w:t>
      </w:r>
    </w:p>
    <w:p w:rsidR="00C5029D" w:rsidRPr="00C5029D" w:rsidRDefault="00C5029D" w:rsidP="00C5029D">
      <w:pPr>
        <w:ind w:firstLine="567"/>
        <w:jc w:val="both"/>
        <w:rPr>
          <w:szCs w:val="28"/>
        </w:rPr>
      </w:pPr>
      <w:r w:rsidRPr="00C5029D">
        <w:rPr>
          <w:szCs w:val="28"/>
        </w:rPr>
        <w:t>- Контрольно-счетная палата города</w:t>
      </w:r>
      <w:r w:rsidRPr="00C5029D">
        <w:rPr>
          <w:rStyle w:val="a5"/>
          <w:b w:val="0"/>
          <w:color w:val="auto"/>
          <w:szCs w:val="28"/>
        </w:rPr>
        <w:t xml:space="preserve"> (далее – КСП) – орган муниципального финансового контроля</w:t>
      </w:r>
      <w:r w:rsidRPr="00C5029D">
        <w:rPr>
          <w:szCs w:val="28"/>
        </w:rPr>
        <w:t>, осуществляющий обязательный внешний финансовый контроль за соблюдением условий, целей и порядка предоставления субсидии     их получателями.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FA25A1">
        <w:rPr>
          <w:szCs w:val="28"/>
        </w:rPr>
        <w:t>Субсидия на частичное возмещение затрат на уплату про</w:t>
      </w:r>
      <w:r>
        <w:rPr>
          <w:szCs w:val="28"/>
        </w:rPr>
        <w:t xml:space="preserve">центов, направляемая в рамках мероприятия 3.5 «Предоставление субсидий на поддержку                   мероприятий муниципальных программ, предусматривающих финансирование </w:t>
      </w:r>
      <w:r w:rsidRPr="00C5029D">
        <w:rPr>
          <w:spacing w:val="-4"/>
          <w:szCs w:val="28"/>
        </w:rPr>
        <w:t>инвестиционных проектов в сфере жилищно-коммунального комплекса с привле-чением заемных средств, в том числе направленных на энергосбережение и повы-</w:t>
      </w:r>
      <w:r w:rsidRPr="00267541">
        <w:rPr>
          <w:szCs w:val="28"/>
        </w:rPr>
        <w:t>шение энергетической эффек</w:t>
      </w:r>
      <w:r>
        <w:rPr>
          <w:szCs w:val="28"/>
        </w:rPr>
        <w:t xml:space="preserve">тивности» подпрограммы 3 «Поддержка частных инвестиций в жилищно-коммунальном комплексе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водоотведения» </w:t>
      </w:r>
      <w:r w:rsidRPr="00C5029D">
        <w:rPr>
          <w:rStyle w:val="a6"/>
          <w:color w:val="auto"/>
          <w:szCs w:val="28"/>
        </w:rPr>
        <w:t>государственной программы</w:t>
      </w:r>
      <w:r>
        <w:rPr>
          <w:szCs w:val="28"/>
        </w:rPr>
        <w:t xml:space="preserve">, </w:t>
      </w:r>
      <w:r w:rsidRPr="00FA25A1">
        <w:rPr>
          <w:szCs w:val="28"/>
        </w:rPr>
        <w:t>имеет целевое назначение</w:t>
      </w:r>
      <w:r>
        <w:rPr>
          <w:szCs w:val="28"/>
        </w:rPr>
        <w:t xml:space="preserve"> </w:t>
      </w:r>
      <w:r w:rsidRPr="009D5972">
        <w:rPr>
          <w:szCs w:val="28"/>
        </w:rPr>
        <w:t>и не может быть использована на другие цели</w:t>
      </w:r>
      <w:r>
        <w:rPr>
          <w:szCs w:val="28"/>
        </w:rPr>
        <w:t xml:space="preserve">. 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4. Критериями отбора получателей субсидии являются: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4.1. Получатель субсидии, имеющий право на получение субсидии, </w:t>
      </w:r>
      <w:r w:rsidRPr="007C0FF8">
        <w:rPr>
          <w:szCs w:val="28"/>
        </w:rPr>
        <w:t>является организацией</w:t>
      </w:r>
      <w:r>
        <w:rPr>
          <w:szCs w:val="28"/>
        </w:rPr>
        <w:t xml:space="preserve"> либо</w:t>
      </w:r>
      <w:r w:rsidRPr="007C0FF8">
        <w:rPr>
          <w:szCs w:val="28"/>
        </w:rPr>
        <w:t xml:space="preserve"> индивидуальным предпринимателем</w:t>
      </w:r>
      <w:r>
        <w:rPr>
          <w:szCs w:val="28"/>
        </w:rPr>
        <w:t xml:space="preserve">, осуществляющим                </w:t>
      </w:r>
      <w:r w:rsidRPr="00815BD7">
        <w:rPr>
          <w:szCs w:val="28"/>
        </w:rPr>
        <w:t>деятельность</w:t>
      </w:r>
      <w:r>
        <w:rPr>
          <w:szCs w:val="28"/>
        </w:rPr>
        <w:t xml:space="preserve"> </w:t>
      </w:r>
      <w:r w:rsidRPr="00815BD7">
        <w:rPr>
          <w:szCs w:val="28"/>
        </w:rPr>
        <w:t xml:space="preserve">в системах коммунальной инфраструктуры и </w:t>
      </w:r>
      <w:r>
        <w:rPr>
          <w:szCs w:val="28"/>
        </w:rPr>
        <w:t xml:space="preserve">в </w:t>
      </w:r>
      <w:r w:rsidRPr="00815BD7">
        <w:rPr>
          <w:szCs w:val="28"/>
        </w:rPr>
        <w:t xml:space="preserve">жилищном фонде </w:t>
      </w:r>
      <w:r w:rsidRPr="00FA25A1">
        <w:rPr>
          <w:szCs w:val="28"/>
        </w:rPr>
        <w:t>на территории муниципального образования городской округ город Сургут</w:t>
      </w:r>
      <w:r>
        <w:rPr>
          <w:szCs w:val="28"/>
        </w:rPr>
        <w:t>.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4.2. Наличие инвестиционного проекта</w:t>
      </w:r>
      <w:r w:rsidRPr="00B85ECF">
        <w:rPr>
          <w:szCs w:val="28"/>
        </w:rPr>
        <w:t xml:space="preserve">, реализуемого на территории </w:t>
      </w:r>
      <w:r>
        <w:rPr>
          <w:szCs w:val="28"/>
        </w:rPr>
        <w:t xml:space="preserve">                         </w:t>
      </w:r>
      <w:r w:rsidRPr="00B85ECF">
        <w:rPr>
          <w:szCs w:val="28"/>
        </w:rPr>
        <w:t>муниципального образования городской округ город Сургут и соответствующего одному из следующих критериев: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1</w:t>
      </w:r>
      <w:r w:rsidR="000C13A5">
        <w:rPr>
          <w:szCs w:val="28"/>
        </w:rPr>
        <w:t>) д</w:t>
      </w:r>
      <w:r w:rsidRPr="00B85ECF">
        <w:rPr>
          <w:szCs w:val="28"/>
        </w:rPr>
        <w:t>остижение положительного социального эффекта для муниципального образования, характеризующегося повышением энергоэффективности</w:t>
      </w:r>
      <w:r w:rsidR="000C13A5">
        <w:rPr>
          <w:szCs w:val="28"/>
        </w:rPr>
        <w:t xml:space="preserve"> </w:t>
      </w:r>
      <w:r w:rsidRPr="00C5029D">
        <w:rPr>
          <w:spacing w:val="-4"/>
          <w:szCs w:val="28"/>
        </w:rPr>
        <w:t>объектов коммунально</w:t>
      </w:r>
      <w:r w:rsidR="000C13A5">
        <w:rPr>
          <w:spacing w:val="-4"/>
          <w:szCs w:val="28"/>
        </w:rPr>
        <w:t>й инфраструктуры и жилого фонда –</w:t>
      </w:r>
      <w:r w:rsidRPr="00C5029D">
        <w:rPr>
          <w:spacing w:val="-4"/>
          <w:szCs w:val="28"/>
        </w:rPr>
        <w:t xml:space="preserve"> для проектов</w:t>
      </w:r>
      <w:r w:rsidR="000C13A5">
        <w:rPr>
          <w:spacing w:val="-4"/>
          <w:szCs w:val="28"/>
        </w:rPr>
        <w:t xml:space="preserve"> </w:t>
      </w:r>
      <w:r w:rsidRPr="00C5029D">
        <w:rPr>
          <w:spacing w:val="-4"/>
          <w:szCs w:val="28"/>
        </w:rPr>
        <w:t>со сроком</w:t>
      </w:r>
      <w:r w:rsidRPr="00B85ECF">
        <w:rPr>
          <w:szCs w:val="28"/>
        </w:rPr>
        <w:t xml:space="preserve"> реализации не ранее </w:t>
      </w:r>
      <w:r>
        <w:rPr>
          <w:szCs w:val="28"/>
        </w:rPr>
        <w:t>0</w:t>
      </w:r>
      <w:r w:rsidRPr="00B85ECF">
        <w:rPr>
          <w:szCs w:val="28"/>
        </w:rPr>
        <w:t>1 января 2014 года и общей стоимостью не менее 10</w:t>
      </w:r>
      <w:r>
        <w:rPr>
          <w:szCs w:val="28"/>
        </w:rPr>
        <w:t>-и</w:t>
      </w:r>
      <w:r w:rsidRPr="00B85ECF">
        <w:rPr>
          <w:szCs w:val="28"/>
        </w:rPr>
        <w:t xml:space="preserve"> миллионов рублей</w:t>
      </w:r>
      <w:r w:rsidR="000C13A5">
        <w:rPr>
          <w:szCs w:val="28"/>
        </w:rPr>
        <w:t>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2</w:t>
      </w:r>
      <w:r w:rsidR="000C13A5">
        <w:rPr>
          <w:szCs w:val="28"/>
        </w:rPr>
        <w:t>)</w:t>
      </w:r>
      <w:r w:rsidRPr="00B85ECF">
        <w:rPr>
          <w:szCs w:val="28"/>
        </w:rPr>
        <w:t xml:space="preserve"> </w:t>
      </w:r>
      <w:r w:rsidR="000C13A5">
        <w:rPr>
          <w:szCs w:val="28"/>
        </w:rPr>
        <w:t>в</w:t>
      </w:r>
      <w:r w:rsidRPr="00B85ECF">
        <w:rPr>
          <w:szCs w:val="28"/>
        </w:rPr>
        <w:t xml:space="preserve">ыполнение мероприятий целевой программы Ханты-Мансийского </w:t>
      </w:r>
      <w:r w:rsidR="000C13A5">
        <w:rPr>
          <w:szCs w:val="28"/>
        </w:rPr>
        <w:t xml:space="preserve">                     </w:t>
      </w:r>
      <w:r w:rsidRPr="00B85ECF">
        <w:rPr>
          <w:szCs w:val="28"/>
        </w:rPr>
        <w:t xml:space="preserve">автономного округа </w:t>
      </w:r>
      <w:r>
        <w:rPr>
          <w:szCs w:val="28"/>
        </w:rPr>
        <w:t>–</w:t>
      </w:r>
      <w:r w:rsidRPr="00B85ECF">
        <w:rPr>
          <w:szCs w:val="28"/>
        </w:rPr>
        <w:t xml:space="preserve"> Югры </w:t>
      </w:r>
      <w:r>
        <w:rPr>
          <w:szCs w:val="28"/>
        </w:rPr>
        <w:t>«</w:t>
      </w:r>
      <w:r w:rsidRPr="00B85ECF">
        <w:rPr>
          <w:szCs w:val="28"/>
        </w:rPr>
        <w:t xml:space="preserve">Энергосбережение и повышение энергетической эффективности в Ханты-Мансийском автономном округе </w:t>
      </w:r>
      <w:r>
        <w:rPr>
          <w:szCs w:val="28"/>
        </w:rPr>
        <w:t>–</w:t>
      </w:r>
      <w:r w:rsidRPr="00B85ECF">
        <w:rPr>
          <w:szCs w:val="28"/>
        </w:rPr>
        <w:t xml:space="preserve"> Югре на 2011 </w:t>
      </w:r>
      <w:r>
        <w:rPr>
          <w:szCs w:val="28"/>
        </w:rPr>
        <w:t>–</w:t>
      </w:r>
      <w:r w:rsidRPr="00B85ECF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Pr="00B85ECF">
        <w:rPr>
          <w:szCs w:val="28"/>
        </w:rPr>
        <w:t>2015 годы и на перспективу до 2020 года</w:t>
      </w:r>
      <w:r>
        <w:rPr>
          <w:szCs w:val="28"/>
        </w:rPr>
        <w:t>»</w:t>
      </w:r>
      <w:r w:rsidRPr="00B85ECF">
        <w:rPr>
          <w:szCs w:val="28"/>
        </w:rPr>
        <w:t xml:space="preserve">, утвержденной постановлением </w:t>
      </w:r>
      <w:r>
        <w:rPr>
          <w:szCs w:val="28"/>
        </w:rPr>
        <w:t xml:space="preserve">                  </w:t>
      </w:r>
      <w:r w:rsidRPr="00B85ECF">
        <w:rPr>
          <w:szCs w:val="28"/>
        </w:rPr>
        <w:t xml:space="preserve">Правительства Ханты-Мансийского </w:t>
      </w:r>
      <w:r w:rsidR="000C13A5">
        <w:rPr>
          <w:szCs w:val="28"/>
        </w:rPr>
        <w:t>автономного округа – Югры от 23.06.</w:t>
      </w:r>
      <w:r w:rsidRPr="00B85ECF">
        <w:rPr>
          <w:szCs w:val="28"/>
        </w:rPr>
        <w:t xml:space="preserve">2011 </w:t>
      </w:r>
      <w:r w:rsidR="000C13A5">
        <w:rPr>
          <w:szCs w:val="28"/>
        </w:rPr>
        <w:t>№ 237-п –</w:t>
      </w:r>
      <w:r w:rsidRPr="00B85ECF">
        <w:rPr>
          <w:szCs w:val="28"/>
        </w:rPr>
        <w:t xml:space="preserve"> для проектов с начальным сроком реализации до </w:t>
      </w:r>
      <w:r>
        <w:rPr>
          <w:szCs w:val="28"/>
        </w:rPr>
        <w:t>0</w:t>
      </w:r>
      <w:r w:rsidRPr="00B85ECF">
        <w:rPr>
          <w:szCs w:val="28"/>
        </w:rPr>
        <w:t>1 января 2014 года</w:t>
      </w:r>
      <w:r w:rsidR="000C13A5">
        <w:rPr>
          <w:szCs w:val="28"/>
        </w:rPr>
        <w:t>;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4.3. Наличие кредитного договора и (или) соглашения, заключенн</w:t>
      </w:r>
      <w:r>
        <w:rPr>
          <w:szCs w:val="28"/>
        </w:rPr>
        <w:t>ого</w:t>
      </w:r>
      <w:r w:rsidRPr="00B85ECF">
        <w:rPr>
          <w:szCs w:val="28"/>
        </w:rPr>
        <w:t xml:space="preserve"> </w:t>
      </w:r>
      <w:r>
        <w:rPr>
          <w:szCs w:val="28"/>
        </w:rPr>
        <w:t xml:space="preserve">                              </w:t>
      </w:r>
      <w:r w:rsidRPr="00B85ECF">
        <w:rPr>
          <w:szCs w:val="28"/>
        </w:rPr>
        <w:t>с кредитной организацией в размере, необходимом для</w:t>
      </w:r>
      <w:r w:rsidRPr="00A55C5D">
        <w:rPr>
          <w:szCs w:val="28"/>
        </w:rPr>
        <w:t xml:space="preserve"> реализации инвести</w:t>
      </w:r>
      <w:r>
        <w:rPr>
          <w:szCs w:val="28"/>
        </w:rPr>
        <w:t xml:space="preserve">ционного </w:t>
      </w:r>
      <w:r w:rsidRPr="00A55C5D">
        <w:rPr>
          <w:szCs w:val="28"/>
        </w:rPr>
        <w:t>проекта по</w:t>
      </w:r>
      <w:r w:rsidRPr="00612288">
        <w:rPr>
          <w:szCs w:val="28"/>
        </w:rPr>
        <w:t xml:space="preserve"> энергосбережению и повышению энергетической эффективности в системах коммунальной инфраструктуры и </w:t>
      </w:r>
      <w:r>
        <w:rPr>
          <w:szCs w:val="28"/>
        </w:rPr>
        <w:t xml:space="preserve">в </w:t>
      </w:r>
      <w:r w:rsidRPr="00612288">
        <w:rPr>
          <w:szCs w:val="28"/>
        </w:rPr>
        <w:t>жилищном фонде</w:t>
      </w:r>
      <w:r>
        <w:rPr>
          <w:szCs w:val="28"/>
        </w:rPr>
        <w:t>.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4.4. О</w:t>
      </w:r>
      <w:r w:rsidRPr="002E3161">
        <w:rPr>
          <w:szCs w:val="28"/>
        </w:rPr>
        <w:t>тсутствие просроченного основного долга и (или) процентных ставок по кредитному договору (соглашению)</w:t>
      </w:r>
      <w:r>
        <w:rPr>
          <w:szCs w:val="28"/>
        </w:rPr>
        <w:t>.</w:t>
      </w:r>
    </w:p>
    <w:p w:rsidR="00C5029D" w:rsidRDefault="00C5029D" w:rsidP="00C5029D">
      <w:pPr>
        <w:ind w:firstLine="567"/>
        <w:jc w:val="both"/>
        <w:rPr>
          <w:szCs w:val="28"/>
        </w:rPr>
      </w:pPr>
    </w:p>
    <w:p w:rsidR="00C5029D" w:rsidRPr="00FA25A1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 xml:space="preserve">. Условия и </w:t>
      </w:r>
      <w:r w:rsidRPr="00FA25A1">
        <w:rPr>
          <w:szCs w:val="28"/>
        </w:rPr>
        <w:t>порядок предоставления субсидии</w:t>
      </w:r>
    </w:p>
    <w:p w:rsidR="00C5029D" w:rsidRPr="00B85ECF" w:rsidRDefault="00C5029D" w:rsidP="00C5029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" w:name="sub_1023"/>
      <w:r w:rsidRPr="00B85ECF">
        <w:rPr>
          <w:szCs w:val="28"/>
        </w:rPr>
        <w:t xml:space="preserve">1. Размер субсидии на частичное возмещение затрат на уплату процентов привлекаемых кредитных ресурсов определяется из расчета ½ ставки рефинансирования Центрального банка Российской Федерации, если процентная ставка по кредитам больше (равна) ставке рефинансирования Центрального банка </w:t>
      </w:r>
      <w:r>
        <w:rPr>
          <w:szCs w:val="28"/>
        </w:rPr>
        <w:t xml:space="preserve">                  </w:t>
      </w:r>
      <w:r w:rsidRPr="00C5029D">
        <w:rPr>
          <w:spacing w:val="-4"/>
          <w:szCs w:val="28"/>
        </w:rPr>
        <w:t>Российской Федерации, действующей на дату получения кредита</w:t>
      </w:r>
      <w:r w:rsidR="000C13A5">
        <w:rPr>
          <w:spacing w:val="-4"/>
          <w:szCs w:val="28"/>
        </w:rPr>
        <w:t>,</w:t>
      </w:r>
      <w:r w:rsidRPr="00C5029D">
        <w:rPr>
          <w:spacing w:val="-4"/>
          <w:szCs w:val="28"/>
        </w:rPr>
        <w:t xml:space="preserve"> согласно прило-</w:t>
      </w:r>
      <w:r w:rsidRPr="00B85ECF">
        <w:rPr>
          <w:szCs w:val="28"/>
        </w:rPr>
        <w:t>жени</w:t>
      </w:r>
      <w:r>
        <w:rPr>
          <w:szCs w:val="28"/>
        </w:rPr>
        <w:t>ю</w:t>
      </w:r>
      <w:r w:rsidRPr="00B85ECF">
        <w:rPr>
          <w:szCs w:val="28"/>
        </w:rPr>
        <w:t xml:space="preserve"> 2 к настоя</w:t>
      </w:r>
      <w:r>
        <w:rPr>
          <w:szCs w:val="28"/>
        </w:rPr>
        <w:t>щему порядку</w:t>
      </w:r>
      <w:r w:rsidRPr="00B85ECF">
        <w:rPr>
          <w:szCs w:val="28"/>
        </w:rPr>
        <w:t xml:space="preserve">. В случае если процентная ставка по кредиту меньше ставки рефинансирования Центрального банка Российской Федерации, действующей на дату получения кредита, частичное возмещение затрат </w:t>
      </w:r>
      <w:r>
        <w:rPr>
          <w:szCs w:val="28"/>
        </w:rPr>
        <w:t xml:space="preserve">                            </w:t>
      </w:r>
      <w:r w:rsidRPr="00B85ECF">
        <w:rPr>
          <w:szCs w:val="28"/>
        </w:rPr>
        <w:t>на уплату процентов осуществляется из расчета ½ произведенных получателем субсидии затрат на дату фактической уплаты заемщиком процентов по кредитному договору</w:t>
      </w:r>
      <w:r>
        <w:rPr>
          <w:szCs w:val="28"/>
        </w:rPr>
        <w:t xml:space="preserve"> согласно </w:t>
      </w:r>
      <w:r w:rsidRPr="00B85ECF">
        <w:rPr>
          <w:szCs w:val="28"/>
        </w:rPr>
        <w:t>приложени</w:t>
      </w:r>
      <w:r>
        <w:rPr>
          <w:szCs w:val="28"/>
        </w:rPr>
        <w:t>ю 3 к настоящему порядку</w:t>
      </w:r>
      <w:r w:rsidRPr="00B85ECF">
        <w:rPr>
          <w:szCs w:val="28"/>
        </w:rPr>
        <w:t>.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Размер субсидии определяется по формуле:</w:t>
      </w:r>
    </w:p>
    <w:p w:rsidR="00C5029D" w:rsidRPr="00C5029D" w:rsidRDefault="00C5029D" w:rsidP="00C5029D">
      <w:pPr>
        <w:ind w:firstLine="567"/>
        <w:jc w:val="both"/>
        <w:rPr>
          <w:sz w:val="10"/>
          <w:szCs w:val="10"/>
        </w:rPr>
      </w:pPr>
    </w:p>
    <w:p w:rsidR="00C5029D" w:rsidRPr="002540F3" w:rsidRDefault="00C5029D" w:rsidP="00C5029D">
      <w:pPr>
        <w:ind w:firstLine="567"/>
        <w:jc w:val="both"/>
        <w:rPr>
          <w:szCs w:val="28"/>
          <w:vertAlign w:val="subscript"/>
        </w:rPr>
      </w:pPr>
      <w:r w:rsidRPr="00B85ECF">
        <w:rPr>
          <w:szCs w:val="28"/>
        </w:rPr>
        <w:t>Р</w:t>
      </w:r>
      <w:r w:rsidRPr="00B85ECF">
        <w:rPr>
          <w:szCs w:val="28"/>
          <w:vertAlign w:val="subscript"/>
        </w:rPr>
        <w:t>с</w:t>
      </w:r>
      <w:r w:rsidRPr="00B85ECF">
        <w:rPr>
          <w:szCs w:val="28"/>
        </w:rPr>
        <w:t xml:space="preserve"> = ∑ Р</w:t>
      </w:r>
      <w:r w:rsidRPr="00B85ECF">
        <w:rPr>
          <w:szCs w:val="28"/>
          <w:vertAlign w:val="subscript"/>
        </w:rPr>
        <w:t>с</w:t>
      </w:r>
      <w:r w:rsidRPr="00B85ECF">
        <w:rPr>
          <w:szCs w:val="28"/>
          <w:vertAlign w:val="subscript"/>
          <w:lang w:val="en-US"/>
        </w:rPr>
        <w:t>i</w:t>
      </w:r>
    </w:p>
    <w:p w:rsidR="00C5029D" w:rsidRPr="00C5029D" w:rsidRDefault="00C5029D" w:rsidP="00C5029D">
      <w:pPr>
        <w:ind w:firstLine="567"/>
        <w:jc w:val="both"/>
        <w:rPr>
          <w:sz w:val="10"/>
          <w:szCs w:val="10"/>
        </w:rPr>
      </w:pPr>
    </w:p>
    <w:p w:rsidR="00C5029D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Р</w:t>
      </w:r>
      <w:r w:rsidRPr="00B85ECF">
        <w:rPr>
          <w:szCs w:val="28"/>
          <w:vertAlign w:val="subscript"/>
        </w:rPr>
        <w:t>с</w:t>
      </w:r>
      <w:r w:rsidRPr="00B85ECF">
        <w:rPr>
          <w:szCs w:val="28"/>
          <w:vertAlign w:val="subscript"/>
          <w:lang w:val="en-US"/>
        </w:rPr>
        <w:t>i</w:t>
      </w:r>
      <w:r w:rsidRPr="00B85ECF">
        <w:rPr>
          <w:szCs w:val="28"/>
        </w:rPr>
        <w:t xml:space="preserve"> = З</w:t>
      </w:r>
      <w:r w:rsidRPr="00B85ECF">
        <w:rPr>
          <w:szCs w:val="28"/>
          <w:vertAlign w:val="subscript"/>
        </w:rPr>
        <w:t xml:space="preserve">к </w:t>
      </w:r>
      <w:r w:rsidRPr="00B85ECF">
        <w:rPr>
          <w:szCs w:val="28"/>
        </w:rPr>
        <w:t>/ К</w:t>
      </w:r>
      <w:r w:rsidRPr="00B85ECF">
        <w:rPr>
          <w:szCs w:val="28"/>
          <w:vertAlign w:val="subscript"/>
        </w:rPr>
        <w:t xml:space="preserve">г </w:t>
      </w:r>
      <w:r>
        <w:rPr>
          <w:rFonts w:cs="Times New Roman"/>
          <w:szCs w:val="28"/>
        </w:rPr>
        <w:t>×</w:t>
      </w:r>
      <w:r w:rsidRPr="00B85ECF">
        <w:rPr>
          <w:szCs w:val="28"/>
          <w:vertAlign w:val="subscript"/>
        </w:rPr>
        <w:t xml:space="preserve"> </w:t>
      </w:r>
      <w:r w:rsidRPr="00B85ECF">
        <w:rPr>
          <w:szCs w:val="28"/>
        </w:rPr>
        <w:t>К</w:t>
      </w:r>
      <w:r w:rsidRPr="00B85ECF">
        <w:rPr>
          <w:szCs w:val="28"/>
          <w:vertAlign w:val="subscript"/>
          <w:lang w:val="en-US"/>
        </w:rPr>
        <w:t>i</w:t>
      </w:r>
      <w:r w:rsidRPr="00B85ECF">
        <w:rPr>
          <w:szCs w:val="28"/>
        </w:rPr>
        <w:t xml:space="preserve"> </w:t>
      </w:r>
      <w:r>
        <w:rPr>
          <w:rFonts w:cs="Times New Roman"/>
          <w:szCs w:val="28"/>
        </w:rPr>
        <w:t>×</w:t>
      </w:r>
      <w:r w:rsidRPr="00B85ECF">
        <w:rPr>
          <w:szCs w:val="28"/>
        </w:rPr>
        <w:t xml:space="preserve"> П</w:t>
      </w:r>
      <w:r w:rsidRPr="00B85ECF">
        <w:rPr>
          <w:szCs w:val="28"/>
          <w:vertAlign w:val="subscript"/>
        </w:rPr>
        <w:t>ст</w:t>
      </w:r>
      <w:r w:rsidRPr="00B85ECF">
        <w:rPr>
          <w:szCs w:val="28"/>
        </w:rPr>
        <w:t xml:space="preserve"> </w:t>
      </w:r>
      <w:r>
        <w:rPr>
          <w:rFonts w:cs="Times New Roman"/>
          <w:szCs w:val="28"/>
        </w:rPr>
        <w:t>×</w:t>
      </w:r>
      <w:r w:rsidRPr="00B85ECF">
        <w:rPr>
          <w:szCs w:val="28"/>
        </w:rPr>
        <w:t xml:space="preserve"> 0,5, </w:t>
      </w:r>
      <w:r>
        <w:rPr>
          <w:szCs w:val="28"/>
        </w:rPr>
        <w:t xml:space="preserve"> </w:t>
      </w:r>
      <w:r w:rsidRPr="00B85ECF">
        <w:rPr>
          <w:szCs w:val="28"/>
        </w:rPr>
        <w:t>где</w:t>
      </w:r>
      <w:r>
        <w:rPr>
          <w:szCs w:val="28"/>
        </w:rPr>
        <w:t>:</w:t>
      </w:r>
    </w:p>
    <w:p w:rsidR="00C5029D" w:rsidRPr="00C5029D" w:rsidRDefault="00C5029D" w:rsidP="00C5029D">
      <w:pPr>
        <w:ind w:firstLine="567"/>
        <w:jc w:val="both"/>
        <w:rPr>
          <w:sz w:val="10"/>
          <w:szCs w:val="10"/>
        </w:rPr>
      </w:pP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Р</w:t>
      </w:r>
      <w:r w:rsidRPr="00B85ECF">
        <w:rPr>
          <w:szCs w:val="28"/>
          <w:vertAlign w:val="subscript"/>
        </w:rPr>
        <w:t>с</w:t>
      </w:r>
      <w:r w:rsidRPr="00B85ECF">
        <w:rPr>
          <w:szCs w:val="28"/>
        </w:rPr>
        <w:t xml:space="preserve"> – размер субсидии;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Р</w:t>
      </w:r>
      <w:r w:rsidRPr="00B85ECF">
        <w:rPr>
          <w:szCs w:val="28"/>
          <w:vertAlign w:val="subscript"/>
        </w:rPr>
        <w:t>с</w:t>
      </w:r>
      <w:r w:rsidRPr="00B85ECF">
        <w:rPr>
          <w:szCs w:val="28"/>
          <w:vertAlign w:val="subscript"/>
          <w:lang w:val="en-US"/>
        </w:rPr>
        <w:t>i</w:t>
      </w:r>
      <w:r w:rsidRPr="00B85ECF">
        <w:rPr>
          <w:szCs w:val="28"/>
        </w:rPr>
        <w:t xml:space="preserve"> – размер субсидии за </w:t>
      </w:r>
      <w:r w:rsidRPr="00B85ECF">
        <w:rPr>
          <w:szCs w:val="28"/>
          <w:lang w:val="en-US"/>
        </w:rPr>
        <w:t>i</w:t>
      </w:r>
      <w:r w:rsidRPr="00B85ECF">
        <w:rPr>
          <w:szCs w:val="28"/>
        </w:rPr>
        <w:t xml:space="preserve"> период согласно график</w:t>
      </w:r>
      <w:r>
        <w:rPr>
          <w:szCs w:val="28"/>
        </w:rPr>
        <w:t>у</w:t>
      </w:r>
      <w:r w:rsidRPr="00B85ECF">
        <w:rPr>
          <w:szCs w:val="28"/>
        </w:rPr>
        <w:t xml:space="preserve"> погашения кредитной задолженности;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З</w:t>
      </w:r>
      <w:r w:rsidRPr="00B85ECF">
        <w:rPr>
          <w:szCs w:val="28"/>
          <w:vertAlign w:val="subscript"/>
        </w:rPr>
        <w:t>к</w:t>
      </w:r>
      <w:r w:rsidRPr="00B85ECF">
        <w:rPr>
          <w:szCs w:val="28"/>
        </w:rPr>
        <w:t xml:space="preserve"> – задолженность по кредиту на начало </w:t>
      </w:r>
      <w:r w:rsidRPr="00B85ECF">
        <w:rPr>
          <w:szCs w:val="28"/>
          <w:lang w:val="en-US"/>
        </w:rPr>
        <w:t>i</w:t>
      </w:r>
      <w:r w:rsidRPr="00B85ECF">
        <w:rPr>
          <w:szCs w:val="28"/>
        </w:rPr>
        <w:t xml:space="preserve"> периода;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К</w:t>
      </w:r>
      <w:r w:rsidRPr="00B85ECF">
        <w:rPr>
          <w:szCs w:val="28"/>
          <w:vertAlign w:val="subscript"/>
        </w:rPr>
        <w:t>г</w:t>
      </w:r>
      <w:r w:rsidRPr="00B85ECF">
        <w:rPr>
          <w:szCs w:val="28"/>
        </w:rPr>
        <w:t xml:space="preserve"> – количество дней в году (365 или 366);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К</w:t>
      </w:r>
      <w:r w:rsidRPr="00B85ECF">
        <w:rPr>
          <w:szCs w:val="28"/>
          <w:vertAlign w:val="subscript"/>
          <w:lang w:val="en-US"/>
        </w:rPr>
        <w:t>i</w:t>
      </w:r>
      <w:r w:rsidRPr="00B85ECF">
        <w:rPr>
          <w:szCs w:val="28"/>
        </w:rPr>
        <w:t xml:space="preserve"> – количество дней в </w:t>
      </w:r>
      <w:r w:rsidRPr="00B85ECF">
        <w:rPr>
          <w:szCs w:val="28"/>
          <w:lang w:val="en-US"/>
        </w:rPr>
        <w:t>i</w:t>
      </w:r>
      <w:r w:rsidRPr="00B85ECF">
        <w:rPr>
          <w:szCs w:val="28"/>
        </w:rPr>
        <w:t xml:space="preserve"> периоде;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П</w:t>
      </w:r>
      <w:r w:rsidRPr="00B85ECF">
        <w:rPr>
          <w:szCs w:val="28"/>
          <w:vertAlign w:val="subscript"/>
        </w:rPr>
        <w:t xml:space="preserve">ст </w:t>
      </w:r>
      <w:r w:rsidRPr="00B85ECF">
        <w:rPr>
          <w:szCs w:val="28"/>
        </w:rPr>
        <w:t>– процентная ставка, принимаемая равной:</w:t>
      </w:r>
    </w:p>
    <w:p w:rsidR="00C5029D" w:rsidRPr="00B85ECF" w:rsidRDefault="000C13A5" w:rsidP="00C5029D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C5029D" w:rsidRPr="00B85ECF">
        <w:rPr>
          <w:szCs w:val="28"/>
        </w:rPr>
        <w:t>) ставке рефинансирования Центрального банка Российской Федерации, если процентная ставка по кредитам больше (равна) ставке рефинансирования Центрального банка Российской Федерации, действующей на дату получения кредита</w:t>
      </w:r>
      <w:r w:rsidR="00C5029D">
        <w:rPr>
          <w:szCs w:val="28"/>
        </w:rPr>
        <w:t>, согласно</w:t>
      </w:r>
      <w:r w:rsidR="00C5029D" w:rsidRPr="00B85ECF">
        <w:rPr>
          <w:szCs w:val="28"/>
        </w:rPr>
        <w:t xml:space="preserve"> приложени</w:t>
      </w:r>
      <w:r w:rsidR="00C5029D">
        <w:rPr>
          <w:szCs w:val="28"/>
        </w:rPr>
        <w:t>ю 2 к настоящему порядку</w:t>
      </w:r>
      <w:r w:rsidR="00C5029D" w:rsidRPr="00B85ECF">
        <w:rPr>
          <w:szCs w:val="28"/>
        </w:rPr>
        <w:t>;</w:t>
      </w:r>
    </w:p>
    <w:p w:rsidR="00C5029D" w:rsidRPr="00B85ECF" w:rsidRDefault="000C13A5" w:rsidP="00C5029D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C5029D" w:rsidRPr="00B85ECF">
        <w:rPr>
          <w:szCs w:val="28"/>
        </w:rPr>
        <w:t xml:space="preserve">) процентной ставке по кредитному договору на дату фактической уплаты заемщиком процентов по кредитному договору, если процентная ставка </w:t>
      </w:r>
      <w:r w:rsidR="00C5029D">
        <w:rPr>
          <w:szCs w:val="28"/>
        </w:rPr>
        <w:t xml:space="preserve">                               </w:t>
      </w:r>
      <w:r w:rsidR="00C5029D" w:rsidRPr="00B85ECF">
        <w:rPr>
          <w:szCs w:val="28"/>
        </w:rPr>
        <w:t>по кредиту меньше процентной ставки рефинансирования Центрального банка Российской Федерации, действующей на дату получения кредита</w:t>
      </w:r>
      <w:r w:rsidR="00C5029D">
        <w:rPr>
          <w:szCs w:val="28"/>
        </w:rPr>
        <w:t>,</w:t>
      </w:r>
      <w:r w:rsidR="00C5029D" w:rsidRPr="00B85ECF">
        <w:rPr>
          <w:szCs w:val="28"/>
        </w:rPr>
        <w:t xml:space="preserve"> </w:t>
      </w:r>
      <w:r w:rsidR="00C5029D">
        <w:rPr>
          <w:szCs w:val="28"/>
        </w:rPr>
        <w:t xml:space="preserve">согласно                </w:t>
      </w:r>
      <w:r w:rsidR="00C5029D" w:rsidRPr="00B85ECF">
        <w:rPr>
          <w:szCs w:val="28"/>
        </w:rPr>
        <w:t>приложени</w:t>
      </w:r>
      <w:r w:rsidR="00C5029D">
        <w:rPr>
          <w:szCs w:val="28"/>
        </w:rPr>
        <w:t>ю 3 к настоящему порядку</w:t>
      </w:r>
      <w:r w:rsidR="00C5029D" w:rsidRPr="00B85ECF">
        <w:rPr>
          <w:szCs w:val="28"/>
        </w:rPr>
        <w:t>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0,5 – уровень частичного возмещения затрат за счет бюджетных средств.</w:t>
      </w:r>
    </w:p>
    <w:p w:rsidR="00C5029D" w:rsidRPr="000D17F5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2. Субсидия предоставляется из бюджета города, в том числе за сче</w:t>
      </w:r>
      <w:r w:rsidRPr="000D17F5">
        <w:rPr>
          <w:szCs w:val="28"/>
        </w:rPr>
        <w:t xml:space="preserve">т </w:t>
      </w:r>
      <w:r>
        <w:rPr>
          <w:szCs w:val="28"/>
        </w:rPr>
        <w:t xml:space="preserve">                         </w:t>
      </w:r>
      <w:r w:rsidRPr="000D17F5">
        <w:rPr>
          <w:szCs w:val="28"/>
        </w:rPr>
        <w:t>субсидии, предоставляемой муниципальному образованию из бюджета авто</w:t>
      </w:r>
      <w:r>
        <w:rPr>
          <w:szCs w:val="28"/>
        </w:rPr>
        <w:t>-</w:t>
      </w:r>
      <w:r w:rsidRPr="000D17F5">
        <w:rPr>
          <w:szCs w:val="28"/>
        </w:rPr>
        <w:t xml:space="preserve">номного округа на реализацию мероприятий </w:t>
      </w:r>
      <w:r>
        <w:rPr>
          <w:szCs w:val="28"/>
        </w:rPr>
        <w:t>г</w:t>
      </w:r>
      <w:r w:rsidRPr="000D17F5">
        <w:rPr>
          <w:szCs w:val="28"/>
        </w:rPr>
        <w:t xml:space="preserve">осударственной программы </w:t>
      </w:r>
      <w:r>
        <w:rPr>
          <w:szCs w:val="28"/>
        </w:rPr>
        <w:t xml:space="preserve">                    </w:t>
      </w:r>
      <w:r w:rsidRPr="000D17F5">
        <w:rPr>
          <w:szCs w:val="28"/>
        </w:rPr>
        <w:t>в следующих размерах:</w:t>
      </w:r>
    </w:p>
    <w:p w:rsidR="00C5029D" w:rsidRPr="000D17F5" w:rsidRDefault="00C5029D" w:rsidP="00C5029D">
      <w:pPr>
        <w:ind w:firstLine="567"/>
        <w:jc w:val="both"/>
        <w:rPr>
          <w:szCs w:val="28"/>
        </w:rPr>
      </w:pPr>
      <w:r w:rsidRPr="000D17F5">
        <w:rPr>
          <w:szCs w:val="28"/>
        </w:rPr>
        <w:t>- 99% – средства автономного округа;</w:t>
      </w:r>
    </w:p>
    <w:p w:rsidR="00C5029D" w:rsidRPr="000D17F5" w:rsidRDefault="00C5029D" w:rsidP="00C5029D">
      <w:pPr>
        <w:ind w:firstLine="567"/>
        <w:jc w:val="both"/>
        <w:rPr>
          <w:szCs w:val="28"/>
        </w:rPr>
      </w:pPr>
      <w:r w:rsidRPr="000D17F5">
        <w:rPr>
          <w:szCs w:val="28"/>
        </w:rPr>
        <w:t xml:space="preserve">- 1% – средства местного бюджета. 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0D17F5">
        <w:rPr>
          <w:szCs w:val="28"/>
        </w:rPr>
        <w:t>Муниципальное образование вправе увеличивать свою долю софинан</w:t>
      </w:r>
      <w:r>
        <w:rPr>
          <w:szCs w:val="28"/>
        </w:rPr>
        <w:t xml:space="preserve">-                  </w:t>
      </w:r>
      <w:r w:rsidRPr="000D17F5">
        <w:rPr>
          <w:szCs w:val="28"/>
        </w:rPr>
        <w:t>сирования на реализацию данного мероприятия.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FB7712">
        <w:rPr>
          <w:szCs w:val="28"/>
        </w:rPr>
        <w:t>.</w:t>
      </w:r>
      <w:r>
        <w:rPr>
          <w:szCs w:val="28"/>
        </w:rPr>
        <w:t xml:space="preserve"> Требования, которым должны соответствовать получатели субсидии                на дату подачи документов, указанных в пункте 4 раздела </w:t>
      </w:r>
      <w:r>
        <w:rPr>
          <w:szCs w:val="28"/>
          <w:lang w:val="en-US"/>
        </w:rPr>
        <w:t>II</w:t>
      </w:r>
      <w:r w:rsidRPr="004913D4">
        <w:rPr>
          <w:szCs w:val="28"/>
        </w:rPr>
        <w:t xml:space="preserve"> </w:t>
      </w:r>
      <w:r>
        <w:rPr>
          <w:szCs w:val="28"/>
        </w:rPr>
        <w:t>настоящего порядка:</w:t>
      </w:r>
    </w:p>
    <w:p w:rsidR="00C5029D" w:rsidRPr="00E24B19" w:rsidRDefault="00C5029D" w:rsidP="00C5029D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не иметь</w:t>
      </w:r>
      <w:r w:rsidRPr="00E24B19">
        <w:rPr>
          <w:rFonts w:eastAsia="Times New Roman"/>
          <w:szCs w:val="28"/>
          <w:lang w:eastAsia="ru-RU"/>
        </w:rPr>
        <w:t xml:space="preserve"> просроченную задолженность по возврату в местный бюджет </w:t>
      </w:r>
      <w:r>
        <w:rPr>
          <w:rFonts w:eastAsia="Times New Roman"/>
          <w:szCs w:val="28"/>
          <w:lang w:eastAsia="ru-RU"/>
        </w:rPr>
        <w:t xml:space="preserve">          </w:t>
      </w:r>
      <w:r w:rsidRPr="00E24B19">
        <w:rPr>
          <w:rFonts w:eastAsia="Times New Roman"/>
          <w:szCs w:val="28"/>
          <w:lang w:eastAsia="ru-RU"/>
        </w:rPr>
        <w:t>субсидий, бюджетных инвестиций, предоставленных в том числе в соотве</w:t>
      </w:r>
      <w:r w:rsidR="000C13A5">
        <w:rPr>
          <w:rFonts w:eastAsia="Times New Roman"/>
          <w:szCs w:val="28"/>
          <w:lang w:eastAsia="ru-RU"/>
        </w:rPr>
        <w:t>тствии с иными правовыми актами</w:t>
      </w:r>
      <w:r w:rsidRPr="00E24B19">
        <w:rPr>
          <w:rFonts w:eastAsia="Times New Roman"/>
          <w:szCs w:val="28"/>
          <w:lang w:eastAsia="ru-RU"/>
        </w:rPr>
        <w:t xml:space="preserve"> и иной просроченной задол</w:t>
      </w:r>
      <w:r>
        <w:rPr>
          <w:rFonts w:eastAsia="Times New Roman"/>
          <w:szCs w:val="28"/>
          <w:lang w:eastAsia="ru-RU"/>
        </w:rPr>
        <w:t>женности перед местным бюджетом;</w:t>
      </w:r>
    </w:p>
    <w:p w:rsidR="00C5029D" w:rsidRPr="00E24B19" w:rsidRDefault="00C5029D" w:rsidP="00C5029D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C5029D">
        <w:rPr>
          <w:rFonts w:eastAsia="Times New Roman"/>
          <w:spacing w:val="-4"/>
          <w:szCs w:val="28"/>
          <w:lang w:eastAsia="ru-RU"/>
        </w:rPr>
        <w:t>- юридические лица не должны находиться в процессе реорганизации, ликви-</w:t>
      </w:r>
      <w:r>
        <w:rPr>
          <w:rFonts w:eastAsia="Times New Roman"/>
          <w:szCs w:val="28"/>
          <w:lang w:eastAsia="ru-RU"/>
        </w:rPr>
        <w:t xml:space="preserve">дации, </w:t>
      </w:r>
      <w:r w:rsidRPr="00E24B19">
        <w:rPr>
          <w:rFonts w:eastAsia="Times New Roman"/>
          <w:szCs w:val="28"/>
          <w:lang w:eastAsia="ru-RU"/>
        </w:rPr>
        <w:t>банкротства</w:t>
      </w:r>
      <w:r>
        <w:rPr>
          <w:rFonts w:eastAsia="Times New Roman"/>
          <w:szCs w:val="28"/>
          <w:lang w:eastAsia="ru-RU"/>
        </w:rPr>
        <w:t>, индивидуальные предприниматели не должны прекратить деятельность в качестве индивидуального предпринимателя;</w:t>
      </w:r>
    </w:p>
    <w:p w:rsidR="00C5029D" w:rsidRDefault="00C5029D" w:rsidP="00C5029D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не явля</w:t>
      </w:r>
      <w:r w:rsidRPr="00E24B19">
        <w:rPr>
          <w:rFonts w:eastAsia="Times New Roman"/>
          <w:szCs w:val="28"/>
          <w:lang w:eastAsia="ru-RU"/>
        </w:rPr>
        <w:t>т</w:t>
      </w:r>
      <w:r>
        <w:rPr>
          <w:rFonts w:eastAsia="Times New Roman"/>
          <w:szCs w:val="28"/>
          <w:lang w:eastAsia="ru-RU"/>
        </w:rPr>
        <w:t>ь</w:t>
      </w:r>
      <w:r w:rsidRPr="00E24B19">
        <w:rPr>
          <w:rFonts w:eastAsia="Times New Roman"/>
          <w:szCs w:val="28"/>
          <w:lang w:eastAsia="ru-RU"/>
        </w:rPr>
        <w:t xml:space="preserve">ся иностранным юридическим лицом, а также российским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E24B19">
        <w:rPr>
          <w:rFonts w:eastAsia="Times New Roman"/>
          <w:szCs w:val="28"/>
          <w:lang w:eastAsia="ru-RU"/>
        </w:rPr>
        <w:t>юридическим лицом, в уставном (складочном) капитале которых доля участия иностранных юридических лиц, местом регистрации которых является госу</w:t>
      </w:r>
      <w:r>
        <w:rPr>
          <w:rFonts w:eastAsia="Times New Roman"/>
          <w:szCs w:val="28"/>
          <w:lang w:eastAsia="ru-RU"/>
        </w:rPr>
        <w:t xml:space="preserve">-              </w:t>
      </w:r>
      <w:r w:rsidRPr="00E24B19">
        <w:rPr>
          <w:rFonts w:eastAsia="Times New Roman"/>
          <w:szCs w:val="28"/>
          <w:lang w:eastAsia="ru-RU"/>
        </w:rPr>
        <w:t>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="Times New Roman"/>
          <w:szCs w:val="28"/>
          <w:lang w:eastAsia="ru-RU"/>
        </w:rPr>
        <w:t>ющих</w:t>
      </w:r>
      <w:r w:rsidRPr="00E24B19">
        <w:rPr>
          <w:rFonts w:eastAsia="Times New Roman"/>
          <w:szCs w:val="28"/>
          <w:lang w:eastAsia="ru-RU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</w:t>
      </w:r>
      <w:r>
        <w:rPr>
          <w:rFonts w:eastAsia="Times New Roman"/>
          <w:szCs w:val="28"/>
          <w:lang w:eastAsia="ru-RU"/>
        </w:rPr>
        <w:t>купности превышает 50-и процентов;</w:t>
      </w:r>
    </w:p>
    <w:p w:rsidR="00C5029D" w:rsidRDefault="00C5029D" w:rsidP="00C5029D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не получать</w:t>
      </w:r>
      <w:r w:rsidRPr="00E24B1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бюджетные средства</w:t>
      </w:r>
      <w:r w:rsidRPr="00E24B19">
        <w:rPr>
          <w:rFonts w:eastAsia="Times New Roman"/>
          <w:szCs w:val="28"/>
          <w:lang w:eastAsia="ru-RU"/>
        </w:rPr>
        <w:t xml:space="preserve"> из местного бюджета в соответствии </w:t>
      </w:r>
      <w:r>
        <w:rPr>
          <w:rFonts w:eastAsia="Times New Roman"/>
          <w:szCs w:val="28"/>
          <w:lang w:eastAsia="ru-RU"/>
        </w:rPr>
        <w:br/>
      </w:r>
      <w:r w:rsidRPr="00E24B19">
        <w:rPr>
          <w:rFonts w:eastAsia="Times New Roman"/>
          <w:szCs w:val="28"/>
          <w:lang w:eastAsia="ru-RU"/>
        </w:rPr>
        <w:t>с иными нормативными правовыми актами, муниципальными правовыми</w:t>
      </w:r>
      <w:r>
        <w:rPr>
          <w:rFonts w:eastAsia="Times New Roman"/>
          <w:szCs w:val="28"/>
          <w:lang w:eastAsia="ru-RU"/>
        </w:rPr>
        <w:t xml:space="preserve"> </w:t>
      </w:r>
      <w:r w:rsidRPr="00B85ECF">
        <w:rPr>
          <w:rFonts w:eastAsia="Times New Roman"/>
          <w:szCs w:val="28"/>
          <w:lang w:eastAsia="ru-RU"/>
        </w:rPr>
        <w:t xml:space="preserve">актами на </w:t>
      </w:r>
      <w:r w:rsidRPr="00B85ECF">
        <w:rPr>
          <w:szCs w:val="28"/>
        </w:rPr>
        <w:t>цели предоставления субсидии</w:t>
      </w:r>
      <w:r w:rsidRPr="00B85ECF">
        <w:rPr>
          <w:rFonts w:eastAsia="Times New Roman"/>
          <w:szCs w:val="28"/>
          <w:lang w:eastAsia="ru-RU"/>
        </w:rPr>
        <w:t>.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C5029D">
        <w:rPr>
          <w:spacing w:val="-4"/>
          <w:szCs w:val="28"/>
        </w:rPr>
        <w:t>4. Получатели субсидии, имеющие право на получение субсидии, письменно</w:t>
      </w:r>
      <w:r>
        <w:rPr>
          <w:szCs w:val="28"/>
        </w:rPr>
        <w:t xml:space="preserve"> обращаются в департамент и представляют следующие документы: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2E3161">
        <w:rPr>
          <w:szCs w:val="28"/>
        </w:rPr>
        <w:t xml:space="preserve">заявку на предоставление субсидии </w:t>
      </w:r>
      <w:r>
        <w:rPr>
          <w:szCs w:val="28"/>
        </w:rPr>
        <w:t xml:space="preserve">по форме согласно приложению                      </w:t>
      </w:r>
      <w:r w:rsidRPr="002E3161">
        <w:rPr>
          <w:szCs w:val="28"/>
        </w:rPr>
        <w:t xml:space="preserve">к настоящему </w:t>
      </w:r>
      <w:r>
        <w:rPr>
          <w:szCs w:val="28"/>
        </w:rPr>
        <w:t>п</w:t>
      </w:r>
      <w:r w:rsidRPr="002E3161">
        <w:rPr>
          <w:szCs w:val="28"/>
        </w:rPr>
        <w:t>орядку;</w:t>
      </w:r>
    </w:p>
    <w:p w:rsidR="00C5029D" w:rsidRDefault="00C5029D" w:rsidP="00C5029D">
      <w:pPr>
        <w:ind w:firstLine="567"/>
        <w:jc w:val="both"/>
        <w:rPr>
          <w:szCs w:val="28"/>
          <w:highlight w:val="yellow"/>
        </w:rPr>
      </w:pPr>
      <w:r>
        <w:rPr>
          <w:szCs w:val="28"/>
        </w:rPr>
        <w:t xml:space="preserve">- плановый </w:t>
      </w:r>
      <w:r w:rsidRPr="000D17F5">
        <w:rPr>
          <w:szCs w:val="28"/>
        </w:rPr>
        <w:t>расчет</w:t>
      </w:r>
      <w:r>
        <w:rPr>
          <w:szCs w:val="28"/>
        </w:rPr>
        <w:t xml:space="preserve"> размера субсидии</w:t>
      </w:r>
      <w:r w:rsidRPr="000D17F5">
        <w:rPr>
          <w:szCs w:val="28"/>
        </w:rPr>
        <w:t xml:space="preserve"> </w:t>
      </w:r>
      <w:r w:rsidRPr="00B85ECF">
        <w:rPr>
          <w:szCs w:val="28"/>
        </w:rPr>
        <w:t>по форме согласно</w:t>
      </w:r>
      <w:r>
        <w:rPr>
          <w:szCs w:val="28"/>
        </w:rPr>
        <w:t xml:space="preserve"> </w:t>
      </w:r>
      <w:r w:rsidRPr="00557607">
        <w:rPr>
          <w:szCs w:val="28"/>
        </w:rPr>
        <w:t>приложени</w:t>
      </w:r>
      <w:r>
        <w:rPr>
          <w:szCs w:val="28"/>
        </w:rPr>
        <w:t>ям</w:t>
      </w:r>
      <w:r w:rsidRPr="00557607">
        <w:rPr>
          <w:szCs w:val="28"/>
        </w:rPr>
        <w:t xml:space="preserve"> 2</w:t>
      </w:r>
      <w:r>
        <w:rPr>
          <w:szCs w:val="28"/>
        </w:rPr>
        <w:t xml:space="preserve">                     и (или) 3 к настоящему порядку;</w:t>
      </w:r>
    </w:p>
    <w:p w:rsidR="00C5029D" w:rsidRPr="00407324" w:rsidRDefault="00C5029D" w:rsidP="00C5029D">
      <w:pPr>
        <w:ind w:firstLine="567"/>
        <w:jc w:val="both"/>
        <w:rPr>
          <w:szCs w:val="28"/>
        </w:rPr>
      </w:pPr>
      <w:r w:rsidRPr="00407324">
        <w:rPr>
          <w:szCs w:val="28"/>
        </w:rPr>
        <w:t>- заверенную кредитной организацией копию кредитного договора</w:t>
      </w:r>
      <w:r>
        <w:rPr>
          <w:szCs w:val="28"/>
        </w:rPr>
        <w:t xml:space="preserve"> </w:t>
      </w:r>
      <w:r w:rsidRPr="00B85ECF">
        <w:rPr>
          <w:szCs w:val="28"/>
        </w:rPr>
        <w:t>с учетом изменений</w:t>
      </w:r>
      <w:r w:rsidRPr="00407324">
        <w:rPr>
          <w:szCs w:val="28"/>
        </w:rPr>
        <w:t xml:space="preserve"> и графиков погашения кредита и уплаты процентов по нему;</w:t>
      </w:r>
      <w:r>
        <w:rPr>
          <w:szCs w:val="28"/>
        </w:rPr>
        <w:t xml:space="preserve"> 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- копию бизнес-плана, предусматривающего реализацию инвестиционного проекта, за исключением проектной документации, заверенную получателем субсидии и согласованную кредитной организацией, в которо</w:t>
      </w:r>
      <w:r w:rsidRPr="001B2F52">
        <w:rPr>
          <w:szCs w:val="28"/>
        </w:rPr>
        <w:t>м</w:t>
      </w:r>
      <w:r>
        <w:rPr>
          <w:szCs w:val="28"/>
        </w:rPr>
        <w:t xml:space="preserve"> получен кредит (один экземпляр на бумажном носителе, прошитый и скрепленный подписью            руководителя и печатью, один экземпляр в электронном виде).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5. Департамент в течение 10-и рабочих дней со дня получения документов, указанных в пункте 4 раздела</w:t>
      </w:r>
      <w:r w:rsidRPr="005648B2">
        <w:rPr>
          <w:szCs w:val="28"/>
        </w:rPr>
        <w:t xml:space="preserve"> </w:t>
      </w:r>
      <w:r>
        <w:rPr>
          <w:szCs w:val="28"/>
          <w:lang w:val="en-US"/>
        </w:rPr>
        <w:t>II</w:t>
      </w:r>
      <w:r w:rsidRPr="005648B2">
        <w:rPr>
          <w:szCs w:val="28"/>
        </w:rPr>
        <w:t xml:space="preserve"> </w:t>
      </w:r>
      <w:r>
        <w:rPr>
          <w:szCs w:val="28"/>
        </w:rPr>
        <w:t>настоящего порядка: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- получает выписки из Единого государственного реестра юридических лиц;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A40099">
        <w:rPr>
          <w:szCs w:val="28"/>
        </w:rPr>
        <w:t xml:space="preserve"> </w:t>
      </w:r>
      <w:r>
        <w:rPr>
          <w:szCs w:val="28"/>
        </w:rPr>
        <w:t>осуществляет проверку планового расчета размера субсидии;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- осуществляет проверку</w:t>
      </w:r>
      <w:r w:rsidRPr="00A40099">
        <w:rPr>
          <w:szCs w:val="28"/>
        </w:rPr>
        <w:t xml:space="preserve"> представленны</w:t>
      </w:r>
      <w:r>
        <w:rPr>
          <w:szCs w:val="28"/>
        </w:rPr>
        <w:t>х</w:t>
      </w:r>
      <w:r w:rsidRPr="00A40099">
        <w:rPr>
          <w:szCs w:val="28"/>
        </w:rPr>
        <w:t xml:space="preserve"> документ</w:t>
      </w:r>
      <w:r>
        <w:rPr>
          <w:szCs w:val="28"/>
        </w:rPr>
        <w:t>ов</w:t>
      </w:r>
      <w:r w:rsidRPr="00A40099">
        <w:rPr>
          <w:szCs w:val="28"/>
        </w:rPr>
        <w:t xml:space="preserve"> </w:t>
      </w:r>
      <w:r>
        <w:rPr>
          <w:szCs w:val="28"/>
        </w:rPr>
        <w:t xml:space="preserve">на соответствие полу-чателей субсидии критериям, установленным </w:t>
      </w:r>
      <w:r w:rsidRPr="00B85ECF">
        <w:rPr>
          <w:szCs w:val="28"/>
        </w:rPr>
        <w:t xml:space="preserve">пунктом 4 раздела </w:t>
      </w:r>
      <w:r w:rsidRPr="00B85ECF">
        <w:rPr>
          <w:szCs w:val="28"/>
          <w:lang w:val="en-US"/>
        </w:rPr>
        <w:t>I</w:t>
      </w:r>
      <w:r w:rsidRPr="00B85ECF">
        <w:rPr>
          <w:szCs w:val="28"/>
        </w:rPr>
        <w:t xml:space="preserve"> настоящего порядка</w:t>
      </w:r>
      <w:r>
        <w:rPr>
          <w:szCs w:val="28"/>
        </w:rPr>
        <w:t>;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- направляет письменные уведомления получателям субсидии о принятии положительного решения о предоставлении субсидии </w:t>
      </w:r>
      <w:r w:rsidRPr="00B85ECF">
        <w:rPr>
          <w:szCs w:val="28"/>
        </w:rPr>
        <w:t xml:space="preserve">и направлении в Департамент жилищно-коммунального комплекса и энергетики Ханты-Мансийского </w:t>
      </w:r>
      <w:r>
        <w:rPr>
          <w:szCs w:val="28"/>
        </w:rPr>
        <w:t xml:space="preserve">              </w:t>
      </w:r>
      <w:r w:rsidRPr="00B85ECF">
        <w:rPr>
          <w:szCs w:val="28"/>
        </w:rPr>
        <w:t>автономного округа – Югры (далее – Департамент ХМАО – Югры) предварительного расчета размера субсидии с приложением подтверждающих доку</w:t>
      </w:r>
      <w:r>
        <w:rPr>
          <w:szCs w:val="28"/>
        </w:rPr>
        <w:t xml:space="preserve">-                  </w:t>
      </w:r>
      <w:r w:rsidRPr="00B85ECF">
        <w:rPr>
          <w:szCs w:val="28"/>
        </w:rPr>
        <w:t>ментов в сроки, установленные Департаментом ХМАО – Югры, либо об отказе в предоставлении субсидии.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6. Основанием для отказа получателю субсидии в предоставлении субсидии является: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- несоответствие представленных документов требованиям, определенным пунктом 4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порядка;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- несоответствие критериям, указанным в пункте 4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настоящего              порядка;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- несоответствие требованиям, определенным пунктом 3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</w:t>
      </w:r>
      <w:r w:rsidRPr="00E11E27">
        <w:rPr>
          <w:szCs w:val="28"/>
        </w:rPr>
        <w:t>порядка</w:t>
      </w:r>
      <w:r>
        <w:rPr>
          <w:szCs w:val="28"/>
        </w:rPr>
        <w:t>;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- недостоверность предоставленной информации.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Pr="001A511C">
        <w:rPr>
          <w:szCs w:val="28"/>
        </w:rPr>
        <w:t xml:space="preserve">. После получения мотивированного отказа в предоставлении субсидии </w:t>
      </w:r>
      <w:r>
        <w:rPr>
          <w:szCs w:val="28"/>
        </w:rPr>
        <w:t xml:space="preserve">    </w:t>
      </w:r>
      <w:r w:rsidRPr="001A511C">
        <w:rPr>
          <w:szCs w:val="28"/>
        </w:rPr>
        <w:t xml:space="preserve">получатель субсидии в течение </w:t>
      </w:r>
      <w:r>
        <w:rPr>
          <w:szCs w:val="28"/>
        </w:rPr>
        <w:t>пяти</w:t>
      </w:r>
      <w:r w:rsidRPr="001A511C">
        <w:rPr>
          <w:szCs w:val="28"/>
        </w:rPr>
        <w:t xml:space="preserve"> рабочих дней устраняет замечания </w:t>
      </w:r>
      <w:r>
        <w:rPr>
          <w:szCs w:val="28"/>
        </w:rPr>
        <w:t xml:space="preserve">                                    </w:t>
      </w:r>
      <w:r w:rsidRPr="001A511C">
        <w:rPr>
          <w:szCs w:val="28"/>
        </w:rPr>
        <w:t xml:space="preserve">и повторно письменно обращается в департамент. Процедуры рассмотрения представленных документов и направления уведомлений получателям субсидии осуществляются в соответствии с </w:t>
      </w:r>
      <w:r w:rsidRPr="00C5029D">
        <w:rPr>
          <w:rStyle w:val="a6"/>
          <w:color w:val="auto"/>
          <w:szCs w:val="28"/>
        </w:rPr>
        <w:t>пунктом 5</w:t>
      </w:r>
      <w:r w:rsidRPr="00C5029D">
        <w:rPr>
          <w:szCs w:val="28"/>
        </w:rPr>
        <w:t xml:space="preserve"> </w:t>
      </w:r>
      <w:r>
        <w:rPr>
          <w:szCs w:val="28"/>
        </w:rPr>
        <w:t xml:space="preserve">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</w:t>
      </w:r>
      <w:r w:rsidRPr="001A511C">
        <w:rPr>
          <w:szCs w:val="28"/>
        </w:rPr>
        <w:t>.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 xml:space="preserve">8. Департамент в сроки приема заявлений на </w:t>
      </w:r>
      <w:r w:rsidRPr="00413F5B">
        <w:rPr>
          <w:szCs w:val="28"/>
        </w:rPr>
        <w:t xml:space="preserve">участие в отборе </w:t>
      </w:r>
      <w:r>
        <w:rPr>
          <w:szCs w:val="28"/>
        </w:rPr>
        <w:t>на предоставление</w:t>
      </w:r>
      <w:r w:rsidRPr="00413F5B">
        <w:rPr>
          <w:szCs w:val="28"/>
        </w:rPr>
        <w:t xml:space="preserve"> субсидии муниципальным образованиям Ханты-Мансийского </w:t>
      </w:r>
      <w:r w:rsidRPr="00C5029D">
        <w:rPr>
          <w:spacing w:val="-4"/>
          <w:szCs w:val="28"/>
        </w:rPr>
        <w:t>автономного округа – Югры из бюджета Ханты-Мансийского автономного округа – Югры,</w:t>
      </w:r>
      <w:r w:rsidRPr="00B85ECF">
        <w:rPr>
          <w:szCs w:val="28"/>
        </w:rPr>
        <w:t xml:space="preserve"> доведенные муниципальным образованиям путем размещения на едином официальном сайте государственных органов власти Ханты-Мансийского автономного округа – Югры, а также в письменной форме, направляет предварительный </w:t>
      </w:r>
      <w:r>
        <w:rPr>
          <w:szCs w:val="28"/>
        </w:rPr>
        <w:t xml:space="preserve">                  </w:t>
      </w:r>
      <w:r w:rsidRPr="00B85ECF">
        <w:rPr>
          <w:szCs w:val="28"/>
        </w:rPr>
        <w:t xml:space="preserve">расчет размера субсидии с приложением подтверждающих документов в Департамент ХМАО – Югры. 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 xml:space="preserve">9. Департамент в течение трех рабочих дней после получения от Департамента ХМАО </w:t>
      </w:r>
      <w:r>
        <w:rPr>
          <w:szCs w:val="28"/>
        </w:rPr>
        <w:t>–</w:t>
      </w:r>
      <w:r w:rsidRPr="00B85ECF">
        <w:rPr>
          <w:szCs w:val="28"/>
        </w:rPr>
        <w:t xml:space="preserve"> Югры проекта соглашения о частичном погашении процентных </w:t>
      </w:r>
      <w:r w:rsidRPr="00C5029D">
        <w:rPr>
          <w:spacing w:val="-4"/>
          <w:szCs w:val="28"/>
        </w:rPr>
        <w:t>ставок, с целью подтверждения соответствия получателей субсидии требованиям,</w:t>
      </w:r>
      <w:r w:rsidRPr="00B85ECF">
        <w:rPr>
          <w:szCs w:val="28"/>
        </w:rPr>
        <w:t xml:space="preserve"> указанным в пункте 3 раздела </w:t>
      </w:r>
      <w:r w:rsidRPr="00B85ECF">
        <w:rPr>
          <w:szCs w:val="28"/>
          <w:lang w:val="en-US"/>
        </w:rPr>
        <w:t>II</w:t>
      </w:r>
      <w:r w:rsidRPr="00B85ECF">
        <w:rPr>
          <w:szCs w:val="28"/>
        </w:rPr>
        <w:t xml:space="preserve"> настоящего порядка, осуществляет запросы </w:t>
      </w:r>
      <w:r>
        <w:rPr>
          <w:szCs w:val="28"/>
        </w:rPr>
        <w:t xml:space="preserve">                   </w:t>
      </w:r>
      <w:r w:rsidRPr="00B85ECF">
        <w:rPr>
          <w:szCs w:val="28"/>
        </w:rPr>
        <w:t>в управление бюджетного уч</w:t>
      </w:r>
      <w:r>
        <w:rPr>
          <w:szCs w:val="28"/>
        </w:rPr>
        <w:t>ё</w:t>
      </w:r>
      <w:r w:rsidRPr="00B85ECF">
        <w:rPr>
          <w:szCs w:val="28"/>
        </w:rPr>
        <w:t>та и отч</w:t>
      </w:r>
      <w:r>
        <w:rPr>
          <w:szCs w:val="28"/>
        </w:rPr>
        <w:t>ё</w:t>
      </w:r>
      <w:r w:rsidRPr="00B85ECF">
        <w:rPr>
          <w:szCs w:val="28"/>
        </w:rPr>
        <w:t>тности, департамент архитектуры и градо</w:t>
      </w:r>
      <w:r>
        <w:rPr>
          <w:szCs w:val="28"/>
        </w:rPr>
        <w:t>-</w:t>
      </w:r>
      <w:r w:rsidRPr="00B85ECF">
        <w:rPr>
          <w:szCs w:val="28"/>
        </w:rPr>
        <w:t>строительства для получения информации об отсутствии (наличии) задолжен</w:t>
      </w:r>
      <w:r>
        <w:rPr>
          <w:szCs w:val="28"/>
        </w:rPr>
        <w:t>-</w:t>
      </w:r>
      <w:r w:rsidRPr="00B85ECF">
        <w:rPr>
          <w:szCs w:val="28"/>
        </w:rPr>
        <w:t>ности получателей субсидии, получает выписки из Единого государственного реестра юридических лиц.</w:t>
      </w:r>
    </w:p>
    <w:p w:rsidR="00C5029D" w:rsidRDefault="00C5029D" w:rsidP="00C5029D">
      <w:pPr>
        <w:ind w:firstLine="567"/>
        <w:jc w:val="both"/>
        <w:rPr>
          <w:szCs w:val="28"/>
        </w:rPr>
      </w:pPr>
    </w:p>
    <w:p w:rsidR="00C5029D" w:rsidRDefault="00C5029D" w:rsidP="00C5029D">
      <w:pPr>
        <w:ind w:firstLine="567"/>
        <w:jc w:val="both"/>
        <w:rPr>
          <w:szCs w:val="28"/>
        </w:rPr>
      </w:pPr>
    </w:p>
    <w:p w:rsidR="00C5029D" w:rsidRPr="002C1C7F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Pr="002C1C7F">
        <w:rPr>
          <w:szCs w:val="28"/>
        </w:rPr>
        <w:t xml:space="preserve">. Департамент </w:t>
      </w:r>
      <w:r>
        <w:rPr>
          <w:szCs w:val="28"/>
        </w:rPr>
        <w:t>в течение пяти</w:t>
      </w:r>
      <w:r w:rsidRPr="002C1C7F">
        <w:rPr>
          <w:szCs w:val="28"/>
        </w:rPr>
        <w:t xml:space="preserve"> рабочих дней со дня получения документов, указанных в </w:t>
      </w:r>
      <w:r>
        <w:rPr>
          <w:szCs w:val="28"/>
        </w:rPr>
        <w:t>пункте 9</w:t>
      </w:r>
      <w:r w:rsidRPr="002C1C7F">
        <w:rPr>
          <w:szCs w:val="28"/>
        </w:rPr>
        <w:t xml:space="preserve"> </w:t>
      </w:r>
      <w:r>
        <w:rPr>
          <w:szCs w:val="28"/>
        </w:rPr>
        <w:t xml:space="preserve">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</w:t>
      </w:r>
      <w:r w:rsidRPr="002C1C7F">
        <w:rPr>
          <w:szCs w:val="28"/>
        </w:rPr>
        <w:t>:</w:t>
      </w:r>
    </w:p>
    <w:p w:rsidR="00C5029D" w:rsidRPr="002C1C7F" w:rsidRDefault="00C5029D" w:rsidP="00C5029D">
      <w:pPr>
        <w:ind w:firstLine="567"/>
        <w:jc w:val="both"/>
        <w:rPr>
          <w:szCs w:val="28"/>
        </w:rPr>
      </w:pPr>
      <w:r w:rsidRPr="002C1C7F">
        <w:rPr>
          <w:szCs w:val="28"/>
        </w:rPr>
        <w:t>- осуществляет проверку представленных документов на соответствие полу</w:t>
      </w:r>
      <w:r>
        <w:rPr>
          <w:szCs w:val="28"/>
        </w:rPr>
        <w:t>-</w:t>
      </w:r>
      <w:r w:rsidRPr="002C1C7F">
        <w:rPr>
          <w:szCs w:val="28"/>
        </w:rPr>
        <w:t xml:space="preserve">чателей субсидии требованиям, установленным пунктом </w:t>
      </w:r>
      <w:r>
        <w:rPr>
          <w:szCs w:val="28"/>
        </w:rPr>
        <w:t>3</w:t>
      </w:r>
      <w:r w:rsidRPr="002C1C7F">
        <w:rPr>
          <w:szCs w:val="28"/>
        </w:rPr>
        <w:t xml:space="preserve"> </w:t>
      </w:r>
      <w:r>
        <w:rPr>
          <w:szCs w:val="28"/>
        </w:rPr>
        <w:t xml:space="preserve">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</w:t>
      </w:r>
      <w:r w:rsidRPr="002C1C7F">
        <w:rPr>
          <w:szCs w:val="28"/>
        </w:rPr>
        <w:t>;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- при наличии утвержденных лимитов бюджетных обязательств готовит</w:t>
      </w:r>
      <w:r w:rsidRPr="00A40099">
        <w:rPr>
          <w:szCs w:val="28"/>
        </w:rPr>
        <w:t xml:space="preserve"> проект распоряжения Администрации города об утверждении перечня получа</w:t>
      </w:r>
      <w:r>
        <w:rPr>
          <w:szCs w:val="28"/>
        </w:rPr>
        <w:t>-</w:t>
      </w:r>
      <w:r w:rsidRPr="00A40099">
        <w:rPr>
          <w:szCs w:val="28"/>
        </w:rPr>
        <w:t xml:space="preserve">телей субсидии и объема предоставляемой субсидии и направляет его </w:t>
      </w:r>
      <w:r>
        <w:rPr>
          <w:szCs w:val="28"/>
        </w:rPr>
        <w:t>на согласование и подпись в порядке, установленном</w:t>
      </w:r>
      <w:r w:rsidRPr="00A40099">
        <w:rPr>
          <w:szCs w:val="28"/>
        </w:rPr>
        <w:t xml:space="preserve"> </w:t>
      </w:r>
      <w:r w:rsidRPr="00C5029D">
        <w:rPr>
          <w:rStyle w:val="a6"/>
          <w:color w:val="auto"/>
          <w:szCs w:val="28"/>
        </w:rPr>
        <w:t>Регламентом</w:t>
      </w:r>
      <w:r w:rsidRPr="00C5029D">
        <w:rPr>
          <w:szCs w:val="28"/>
        </w:rPr>
        <w:t xml:space="preserve"> </w:t>
      </w:r>
      <w:r w:rsidRPr="003D2D73">
        <w:rPr>
          <w:szCs w:val="28"/>
        </w:rPr>
        <w:t>Ад</w:t>
      </w:r>
      <w:r w:rsidRPr="00A40099">
        <w:rPr>
          <w:szCs w:val="28"/>
        </w:rPr>
        <w:t xml:space="preserve">министрации </w:t>
      </w:r>
      <w:r>
        <w:rPr>
          <w:szCs w:val="28"/>
        </w:rPr>
        <w:t xml:space="preserve">                      </w:t>
      </w:r>
      <w:r w:rsidRPr="00A40099">
        <w:rPr>
          <w:szCs w:val="28"/>
        </w:rPr>
        <w:t>города</w:t>
      </w:r>
      <w:r>
        <w:rPr>
          <w:szCs w:val="28"/>
        </w:rPr>
        <w:t xml:space="preserve">, утвержденным распоряжением Администрации города от </w:t>
      </w:r>
      <w:r w:rsidRPr="00DD5098">
        <w:rPr>
          <w:szCs w:val="28"/>
        </w:rPr>
        <w:t xml:space="preserve">30.12.2005 </w:t>
      </w:r>
      <w:r>
        <w:rPr>
          <w:szCs w:val="28"/>
        </w:rPr>
        <w:t xml:space="preserve">                   </w:t>
      </w:r>
      <w:r w:rsidRPr="00DD5098">
        <w:rPr>
          <w:szCs w:val="28"/>
        </w:rPr>
        <w:t>№ 3686</w:t>
      </w:r>
      <w:r>
        <w:rPr>
          <w:szCs w:val="28"/>
        </w:rPr>
        <w:t>.</w:t>
      </w:r>
    </w:p>
    <w:p w:rsidR="00C5029D" w:rsidRPr="00FB7712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11</w:t>
      </w:r>
      <w:r w:rsidRPr="00D3079A">
        <w:rPr>
          <w:szCs w:val="28"/>
        </w:rPr>
        <w:t xml:space="preserve">. </w:t>
      </w:r>
      <w:r w:rsidRPr="00FB7712">
        <w:rPr>
          <w:szCs w:val="28"/>
        </w:rPr>
        <w:t>После утверждения перечня получателей субсидии и объем</w:t>
      </w:r>
      <w:r>
        <w:rPr>
          <w:szCs w:val="28"/>
        </w:rPr>
        <w:t xml:space="preserve">а предоставляемой субсидии департамент </w:t>
      </w:r>
      <w:r w:rsidRPr="00FB7712">
        <w:rPr>
          <w:szCs w:val="28"/>
        </w:rPr>
        <w:t xml:space="preserve">в течение </w:t>
      </w:r>
      <w:r>
        <w:rPr>
          <w:szCs w:val="28"/>
        </w:rPr>
        <w:t>10-и</w:t>
      </w:r>
      <w:r w:rsidRPr="00FB7712">
        <w:rPr>
          <w:szCs w:val="28"/>
        </w:rPr>
        <w:t xml:space="preserve"> рабочих дней готовит </w:t>
      </w:r>
      <w:r>
        <w:rPr>
          <w:szCs w:val="28"/>
        </w:rPr>
        <w:t xml:space="preserve">проекты                   </w:t>
      </w:r>
      <w:r w:rsidRPr="00C5029D">
        <w:rPr>
          <w:spacing w:val="-4"/>
          <w:szCs w:val="28"/>
        </w:rPr>
        <w:t>соглашений о предоставлении субсидии в соответствии с типовой формой, установ-</w:t>
      </w:r>
      <w:r>
        <w:rPr>
          <w:szCs w:val="28"/>
        </w:rPr>
        <w:t>ленной финансовым органом муниципального образования для соответствующего вида субсидии</w:t>
      </w:r>
      <w:r w:rsidRPr="007656D3">
        <w:rPr>
          <w:szCs w:val="28"/>
        </w:rPr>
        <w:t>, в течение</w:t>
      </w:r>
      <w:r w:rsidRPr="00FB7712">
        <w:rPr>
          <w:szCs w:val="28"/>
        </w:rPr>
        <w:t xml:space="preserve"> </w:t>
      </w:r>
      <w:r>
        <w:rPr>
          <w:szCs w:val="28"/>
        </w:rPr>
        <w:t>трех</w:t>
      </w:r>
      <w:r w:rsidRPr="00FB7712">
        <w:rPr>
          <w:szCs w:val="28"/>
        </w:rPr>
        <w:t xml:space="preserve"> рабочих дней после подписания соглашени</w:t>
      </w:r>
      <w:r>
        <w:rPr>
          <w:szCs w:val="28"/>
        </w:rPr>
        <w:t>й</w:t>
      </w:r>
      <w:r w:rsidRPr="00FB7712">
        <w:rPr>
          <w:szCs w:val="28"/>
        </w:rPr>
        <w:t xml:space="preserve"> Администрацией города направляет их получателям субсидии.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12</w:t>
      </w:r>
      <w:r w:rsidRPr="00D3079A">
        <w:rPr>
          <w:szCs w:val="28"/>
        </w:rPr>
        <w:t>. Субсидия предоставляется на основании распоряжения Администрации города о перечне получателей субсидии и объем</w:t>
      </w:r>
      <w:r>
        <w:rPr>
          <w:szCs w:val="28"/>
        </w:rPr>
        <w:t>е</w:t>
      </w:r>
      <w:r w:rsidRPr="00D3079A">
        <w:rPr>
          <w:szCs w:val="28"/>
        </w:rPr>
        <w:t xml:space="preserve"> предоставляемой субсидии </w:t>
      </w:r>
      <w:r>
        <w:rPr>
          <w:szCs w:val="28"/>
        </w:rPr>
        <w:br/>
        <w:t>и заключенных соглашений.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 xml:space="preserve">13. В соответствии с соглашением о предоставлении субсидии получатель субсидии обязан представлять в департамент не позднее </w:t>
      </w:r>
      <w:r>
        <w:rPr>
          <w:szCs w:val="28"/>
        </w:rPr>
        <w:t>0</w:t>
      </w:r>
      <w:r w:rsidRPr="00B85ECF">
        <w:rPr>
          <w:szCs w:val="28"/>
        </w:rPr>
        <w:t xml:space="preserve">5 числа месяца, следующего за отчетным кварталом, за октябрь, ноябрь – не позднее </w:t>
      </w:r>
      <w:r>
        <w:rPr>
          <w:szCs w:val="28"/>
        </w:rPr>
        <w:t>0</w:t>
      </w:r>
      <w:r w:rsidRPr="00B85ECF">
        <w:rPr>
          <w:szCs w:val="28"/>
        </w:rPr>
        <w:t xml:space="preserve">5 декабря </w:t>
      </w:r>
      <w:r>
        <w:rPr>
          <w:szCs w:val="28"/>
        </w:rPr>
        <w:t xml:space="preserve">                      </w:t>
      </w:r>
      <w:r w:rsidRPr="00B85ECF">
        <w:rPr>
          <w:szCs w:val="28"/>
        </w:rPr>
        <w:t>текущего года, за декабрь текущего года – до 25 января, следующего за отчетным годом, следующие документы: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- расчет размера субсидии на возмещение части затрат на уплату процентов согласно приложениям 2 и (или) 3 к настоящему порядку;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 xml:space="preserve">- </w:t>
      </w:r>
      <w:r w:rsidR="000C13A5">
        <w:rPr>
          <w:szCs w:val="28"/>
        </w:rPr>
        <w:t>копию кредитного договора (пред</w:t>
      </w:r>
      <w:r w:rsidRPr="00B85ECF">
        <w:rPr>
          <w:szCs w:val="28"/>
        </w:rPr>
        <w:t xml:space="preserve">ставляется один раз, дополнительные </w:t>
      </w:r>
      <w:r w:rsidR="000C13A5">
        <w:rPr>
          <w:szCs w:val="28"/>
        </w:rPr>
        <w:t xml:space="preserve">  </w:t>
      </w:r>
      <w:r w:rsidRPr="00B85ECF">
        <w:rPr>
          <w:szCs w:val="28"/>
        </w:rPr>
        <w:t>соглашения по мере заключения), заверенную кредитной организацией;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- расчет размера процентов к уплате за пользование кредитными ресурсами в случае его направления кредитной организацией в адрес получателя субсидии;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 xml:space="preserve">- выписки по ссудному или лицевому счету заемщика, подтверждающие </w:t>
      </w:r>
      <w:r>
        <w:rPr>
          <w:szCs w:val="28"/>
        </w:rPr>
        <w:t xml:space="preserve">               </w:t>
      </w:r>
      <w:r w:rsidRPr="00B85ECF">
        <w:rPr>
          <w:szCs w:val="28"/>
        </w:rPr>
        <w:t>получение и погашение кредита;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C5029D">
        <w:rPr>
          <w:spacing w:val="-4"/>
          <w:szCs w:val="28"/>
        </w:rPr>
        <w:t>- документы, подтверждающие объем и своевременность уплаты заемщиком</w:t>
      </w:r>
      <w:r w:rsidRPr="00B85ECF">
        <w:rPr>
          <w:szCs w:val="28"/>
        </w:rPr>
        <w:t xml:space="preserve"> начисленных процентов за пользование кредитом, размер и своевременность </w:t>
      </w:r>
      <w:r>
        <w:rPr>
          <w:szCs w:val="28"/>
        </w:rPr>
        <w:t xml:space="preserve">                </w:t>
      </w:r>
      <w:r w:rsidRPr="00B85ECF">
        <w:rPr>
          <w:szCs w:val="28"/>
        </w:rPr>
        <w:t>погашения кредита, заверенные кредитной организацией;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 xml:space="preserve">- копии платежных документов, подтверждающих целевое использование кредитных средств, с приложением копий первичных учетных документов, </w:t>
      </w:r>
      <w:r>
        <w:rPr>
          <w:szCs w:val="28"/>
        </w:rPr>
        <w:t xml:space="preserve">                    </w:t>
      </w:r>
      <w:r w:rsidRPr="00B85ECF">
        <w:rPr>
          <w:szCs w:val="28"/>
        </w:rPr>
        <w:t>на основании которых осуществлялись соответствующие расчеты, заверенные заемщиком.</w:t>
      </w:r>
    </w:p>
    <w:p w:rsidR="00C5029D" w:rsidRPr="00B85ECF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B85ECF">
        <w:rPr>
          <w:szCs w:val="28"/>
        </w:rPr>
        <w:t xml:space="preserve">14. Документы, указанные в пункте 13 раздела </w:t>
      </w:r>
      <w:r w:rsidRPr="00B85ECF">
        <w:rPr>
          <w:szCs w:val="28"/>
          <w:lang w:val="en-US"/>
        </w:rPr>
        <w:t>II</w:t>
      </w:r>
      <w:r w:rsidRPr="00B85ECF">
        <w:rPr>
          <w:szCs w:val="28"/>
        </w:rPr>
        <w:t xml:space="preserve"> настоящего порядка, направляются департаментом в срок не позднее 10 числа месяца, следующего </w:t>
      </w:r>
      <w:r>
        <w:rPr>
          <w:szCs w:val="28"/>
        </w:rPr>
        <w:t xml:space="preserve">                 </w:t>
      </w:r>
      <w:r w:rsidRPr="00B85ECF">
        <w:rPr>
          <w:szCs w:val="28"/>
        </w:rPr>
        <w:t xml:space="preserve">за отчетным кварталом, за октябрь, ноябрь – не позднее 10 декабря текущего года, за декабрь текущего года – до 30 января, следующего за отчетным годом, </w:t>
      </w:r>
      <w:r>
        <w:rPr>
          <w:szCs w:val="28"/>
        </w:rPr>
        <w:t xml:space="preserve">    </w:t>
      </w:r>
      <w:r w:rsidRPr="00B85ECF">
        <w:rPr>
          <w:szCs w:val="28"/>
        </w:rPr>
        <w:t xml:space="preserve">в Департамент ХМАО </w:t>
      </w:r>
      <w:r>
        <w:rPr>
          <w:szCs w:val="28"/>
        </w:rPr>
        <w:t>–</w:t>
      </w:r>
      <w:r w:rsidRPr="00B85ECF">
        <w:rPr>
          <w:szCs w:val="28"/>
        </w:rPr>
        <w:t xml:space="preserve"> Югры для согласования расчета размера субсидии </w:t>
      </w:r>
      <w:r>
        <w:rPr>
          <w:szCs w:val="28"/>
        </w:rPr>
        <w:t xml:space="preserve">                    </w:t>
      </w:r>
      <w:r w:rsidRPr="00B85ECF">
        <w:rPr>
          <w:szCs w:val="28"/>
        </w:rPr>
        <w:t>на возмещение части затрат на уплату процентов с целью перечисления средств бюджета автономного округа муниципальному образованию Департаментом</w:t>
      </w:r>
      <w:r>
        <w:rPr>
          <w:szCs w:val="28"/>
        </w:rPr>
        <w:t xml:space="preserve">   </w:t>
      </w:r>
      <w:r w:rsidRPr="00B85ECF">
        <w:rPr>
          <w:szCs w:val="28"/>
        </w:rPr>
        <w:t xml:space="preserve"> финансов Ханты-Мансийского </w:t>
      </w:r>
      <w:r>
        <w:rPr>
          <w:szCs w:val="28"/>
        </w:rPr>
        <w:t xml:space="preserve">автономного </w:t>
      </w:r>
      <w:r w:rsidRPr="00B85ECF">
        <w:rPr>
          <w:szCs w:val="28"/>
        </w:rPr>
        <w:t xml:space="preserve">округа </w:t>
      </w:r>
      <w:r>
        <w:rPr>
          <w:szCs w:val="28"/>
        </w:rPr>
        <w:t>–</w:t>
      </w:r>
      <w:r w:rsidRPr="00B85ECF">
        <w:rPr>
          <w:szCs w:val="28"/>
        </w:rPr>
        <w:t xml:space="preserve"> Югры.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15. </w:t>
      </w:r>
      <w:r w:rsidRPr="001E4788">
        <w:rPr>
          <w:szCs w:val="28"/>
        </w:rPr>
        <w:t xml:space="preserve">Департамент финансов Администрации города в течение </w:t>
      </w:r>
      <w:r>
        <w:rPr>
          <w:szCs w:val="28"/>
        </w:rPr>
        <w:t>трех</w:t>
      </w:r>
      <w:r w:rsidRPr="001E4788">
        <w:rPr>
          <w:szCs w:val="28"/>
        </w:rPr>
        <w:t xml:space="preserve"> рабочих дней с даты поступления средств бюджета автономного округа уведомляет </w:t>
      </w:r>
      <w:r>
        <w:rPr>
          <w:szCs w:val="28"/>
        </w:rPr>
        <w:t xml:space="preserve">              </w:t>
      </w:r>
      <w:r w:rsidRPr="001E4788">
        <w:rPr>
          <w:szCs w:val="28"/>
        </w:rPr>
        <w:t>департамент о поступлении средств.</w:t>
      </w:r>
    </w:p>
    <w:p w:rsidR="00C5029D" w:rsidRPr="00570233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16. </w:t>
      </w:r>
      <w:r w:rsidRPr="00570233">
        <w:rPr>
          <w:szCs w:val="28"/>
        </w:rPr>
        <w:t xml:space="preserve">Департамент в течение </w:t>
      </w:r>
      <w:r>
        <w:rPr>
          <w:szCs w:val="28"/>
        </w:rPr>
        <w:t>трех</w:t>
      </w:r>
      <w:r w:rsidRPr="00570233">
        <w:rPr>
          <w:szCs w:val="28"/>
        </w:rPr>
        <w:t xml:space="preserve"> рабочих дней с даты получения уведом</w:t>
      </w:r>
      <w:r>
        <w:rPr>
          <w:szCs w:val="28"/>
        </w:rPr>
        <w:t xml:space="preserve">-           </w:t>
      </w:r>
      <w:r w:rsidRPr="00570233">
        <w:rPr>
          <w:szCs w:val="28"/>
        </w:rPr>
        <w:t>ления от департамента финансов Администрации города уведомляет получателя субсидии о поступлении средств бюджета автономного округа и о предостав</w:t>
      </w:r>
      <w:r>
        <w:rPr>
          <w:szCs w:val="28"/>
        </w:rPr>
        <w:t xml:space="preserve">-           </w:t>
      </w:r>
      <w:r w:rsidRPr="00570233">
        <w:rPr>
          <w:szCs w:val="28"/>
        </w:rPr>
        <w:t xml:space="preserve">лении в течение </w:t>
      </w:r>
      <w:r>
        <w:rPr>
          <w:szCs w:val="28"/>
        </w:rPr>
        <w:t>трех</w:t>
      </w:r>
      <w:r w:rsidRPr="00570233">
        <w:rPr>
          <w:szCs w:val="28"/>
        </w:rPr>
        <w:t xml:space="preserve"> рабочих дней:</w:t>
      </w:r>
    </w:p>
    <w:p w:rsidR="00C5029D" w:rsidRPr="00570233" w:rsidRDefault="00C5029D" w:rsidP="00C5029D">
      <w:pPr>
        <w:ind w:firstLine="567"/>
        <w:jc w:val="both"/>
        <w:rPr>
          <w:szCs w:val="28"/>
        </w:rPr>
      </w:pPr>
      <w:r w:rsidRPr="00570233">
        <w:rPr>
          <w:szCs w:val="28"/>
        </w:rPr>
        <w:t>- акта на предоставление субсидии;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570233">
        <w:rPr>
          <w:szCs w:val="28"/>
        </w:rPr>
        <w:t xml:space="preserve">- счета к </w:t>
      </w:r>
      <w:r>
        <w:rPr>
          <w:szCs w:val="28"/>
        </w:rPr>
        <w:t>акту на предоставление субсидии;</w:t>
      </w:r>
    </w:p>
    <w:p w:rsidR="00C5029D" w:rsidRPr="00570233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>- документов в соответствии с пунктом 13</w:t>
      </w:r>
      <w:r w:rsidRPr="008968DE">
        <w:rPr>
          <w:szCs w:val="28"/>
        </w:rPr>
        <w:t xml:space="preserve"> </w:t>
      </w:r>
      <w:r>
        <w:rPr>
          <w:szCs w:val="28"/>
        </w:rPr>
        <w:t xml:space="preserve">раздела </w:t>
      </w:r>
      <w:r>
        <w:rPr>
          <w:szCs w:val="28"/>
          <w:lang w:val="en-US"/>
        </w:rPr>
        <w:t>II</w:t>
      </w:r>
      <w:r w:rsidRPr="008968DE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8968DE">
        <w:rPr>
          <w:szCs w:val="28"/>
        </w:rPr>
        <w:t>порядка</w:t>
      </w:r>
      <w:r>
        <w:rPr>
          <w:szCs w:val="28"/>
        </w:rPr>
        <w:t>.</w:t>
      </w:r>
    </w:p>
    <w:p w:rsidR="00C5029D" w:rsidRPr="00570233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17. </w:t>
      </w:r>
      <w:r w:rsidRPr="00570233">
        <w:rPr>
          <w:szCs w:val="28"/>
        </w:rPr>
        <w:t>Департамент:</w:t>
      </w:r>
    </w:p>
    <w:p w:rsidR="00C5029D" w:rsidRPr="00570233" w:rsidRDefault="00C5029D" w:rsidP="00C5029D">
      <w:pPr>
        <w:ind w:firstLine="567"/>
        <w:jc w:val="both"/>
        <w:rPr>
          <w:szCs w:val="28"/>
        </w:rPr>
      </w:pPr>
      <w:r w:rsidRPr="00570233">
        <w:rPr>
          <w:szCs w:val="28"/>
        </w:rPr>
        <w:t xml:space="preserve">- </w:t>
      </w:r>
      <w:r w:rsidRPr="007C0FF8">
        <w:rPr>
          <w:szCs w:val="28"/>
        </w:rPr>
        <w:t>в течение 10</w:t>
      </w:r>
      <w:r>
        <w:rPr>
          <w:szCs w:val="28"/>
        </w:rPr>
        <w:t>-и</w:t>
      </w:r>
      <w:r w:rsidRPr="007C0FF8">
        <w:rPr>
          <w:szCs w:val="28"/>
        </w:rPr>
        <w:t xml:space="preserve"> рабочих дней</w:t>
      </w:r>
      <w:r w:rsidRPr="00570233">
        <w:rPr>
          <w:szCs w:val="28"/>
        </w:rPr>
        <w:t xml:space="preserve"> после получения д</w:t>
      </w:r>
      <w:r>
        <w:rPr>
          <w:szCs w:val="28"/>
        </w:rPr>
        <w:t xml:space="preserve">окументов, указанных </w:t>
      </w:r>
      <w:r>
        <w:rPr>
          <w:szCs w:val="28"/>
        </w:rPr>
        <w:br/>
        <w:t>в пункте 16</w:t>
      </w:r>
      <w:r w:rsidRPr="00570233">
        <w:rPr>
          <w:szCs w:val="28"/>
        </w:rPr>
        <w:t xml:space="preserve"> раздела</w:t>
      </w:r>
      <w:r>
        <w:rPr>
          <w:szCs w:val="28"/>
        </w:rPr>
        <w:t xml:space="preserve">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</w:t>
      </w:r>
      <w:r w:rsidRPr="00570233">
        <w:rPr>
          <w:szCs w:val="28"/>
        </w:rPr>
        <w:t>, осуществляет проверку представ</w:t>
      </w:r>
      <w:r>
        <w:rPr>
          <w:szCs w:val="28"/>
        </w:rPr>
        <w:t xml:space="preserve">-        </w:t>
      </w:r>
      <w:r w:rsidRPr="00570233">
        <w:rPr>
          <w:szCs w:val="28"/>
        </w:rPr>
        <w:t xml:space="preserve">ленных документов, подписывает акт на предоставление субсидии или направляет мотивированный отказ от его подписания и возвращает полученные </w:t>
      </w:r>
      <w:r>
        <w:rPr>
          <w:szCs w:val="28"/>
        </w:rPr>
        <w:t xml:space="preserve">                           </w:t>
      </w:r>
      <w:r w:rsidRPr="00570233">
        <w:rPr>
          <w:szCs w:val="28"/>
        </w:rPr>
        <w:t>документы;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570233">
        <w:rPr>
          <w:szCs w:val="28"/>
        </w:rPr>
        <w:t xml:space="preserve">- в течение </w:t>
      </w:r>
      <w:r>
        <w:rPr>
          <w:szCs w:val="28"/>
        </w:rPr>
        <w:t>одного</w:t>
      </w:r>
      <w:r w:rsidRPr="00570233">
        <w:rPr>
          <w:szCs w:val="28"/>
        </w:rPr>
        <w:t xml:space="preserve"> рабочего дня </w:t>
      </w:r>
      <w:r>
        <w:rPr>
          <w:szCs w:val="28"/>
        </w:rPr>
        <w:t xml:space="preserve">с момента подписания акта на предостав- ление субсидии </w:t>
      </w:r>
      <w:r w:rsidRPr="00570233">
        <w:rPr>
          <w:szCs w:val="28"/>
        </w:rPr>
        <w:t>осуществляет перечисление средств субсидии на расчетный счет получателя субсидии, открытый в учреждениях Центрального банка Российской Федерации или кредитных организациях, путем формирования распоряди</w:t>
      </w:r>
      <w:r>
        <w:rPr>
          <w:szCs w:val="28"/>
        </w:rPr>
        <w:t xml:space="preserve">-           </w:t>
      </w:r>
      <w:r w:rsidRPr="00570233">
        <w:rPr>
          <w:szCs w:val="28"/>
        </w:rPr>
        <w:t xml:space="preserve">тельной заявки на основании подписанного акта на предоставление субсидии </w:t>
      </w:r>
      <w:r>
        <w:rPr>
          <w:szCs w:val="28"/>
        </w:rPr>
        <w:t xml:space="preserve">                 </w:t>
      </w:r>
      <w:r w:rsidRPr="00570233">
        <w:rPr>
          <w:szCs w:val="28"/>
        </w:rPr>
        <w:t>и счета к акту на предоставление субсидии.</w:t>
      </w:r>
    </w:p>
    <w:p w:rsidR="00C5029D" w:rsidRPr="006D0C3C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18. </w:t>
      </w:r>
      <w:r w:rsidRPr="006D0C3C">
        <w:rPr>
          <w:szCs w:val="28"/>
        </w:rPr>
        <w:t>Основанием для отказа в подписании акта на предоставление субсидии является:</w:t>
      </w:r>
    </w:p>
    <w:p w:rsidR="00C5029D" w:rsidRPr="006D0C3C" w:rsidRDefault="00C5029D" w:rsidP="00C5029D">
      <w:pPr>
        <w:ind w:firstLine="567"/>
        <w:jc w:val="both"/>
        <w:rPr>
          <w:szCs w:val="28"/>
        </w:rPr>
      </w:pPr>
      <w:r w:rsidRPr="006D0C3C">
        <w:rPr>
          <w:szCs w:val="28"/>
        </w:rPr>
        <w:t>- предоставление не в полном объеме документов, указанных в пункте 1</w:t>
      </w:r>
      <w:r>
        <w:rPr>
          <w:szCs w:val="28"/>
        </w:rPr>
        <w:t xml:space="preserve">6 </w:t>
      </w:r>
      <w:r w:rsidRPr="00570233">
        <w:rPr>
          <w:szCs w:val="28"/>
        </w:rPr>
        <w:t>раздела</w:t>
      </w:r>
      <w:r>
        <w:rPr>
          <w:szCs w:val="28"/>
        </w:rPr>
        <w:t xml:space="preserve">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</w:t>
      </w:r>
      <w:r w:rsidRPr="006D0C3C">
        <w:rPr>
          <w:szCs w:val="28"/>
        </w:rPr>
        <w:t>;</w:t>
      </w:r>
    </w:p>
    <w:p w:rsidR="00C5029D" w:rsidRPr="006D0C3C" w:rsidRDefault="00C5029D" w:rsidP="00C5029D">
      <w:pPr>
        <w:ind w:firstLine="567"/>
        <w:jc w:val="both"/>
        <w:rPr>
          <w:szCs w:val="28"/>
        </w:rPr>
      </w:pPr>
      <w:r w:rsidRPr="006D0C3C">
        <w:rPr>
          <w:szCs w:val="28"/>
        </w:rPr>
        <w:t>- наличие в подтверждающих документах затрат, указанных в пункте 1</w:t>
      </w:r>
      <w:r>
        <w:rPr>
          <w:szCs w:val="28"/>
        </w:rPr>
        <w:t>9</w:t>
      </w:r>
      <w:r w:rsidRPr="006D0C3C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570233">
        <w:rPr>
          <w:szCs w:val="28"/>
        </w:rPr>
        <w:t>раздела</w:t>
      </w:r>
      <w:r>
        <w:rPr>
          <w:szCs w:val="28"/>
        </w:rPr>
        <w:t xml:space="preserve">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</w:t>
      </w:r>
      <w:r w:rsidRPr="006D0C3C">
        <w:rPr>
          <w:szCs w:val="28"/>
        </w:rPr>
        <w:t>;</w:t>
      </w:r>
    </w:p>
    <w:p w:rsidR="00C5029D" w:rsidRPr="006D0C3C" w:rsidRDefault="00C5029D" w:rsidP="00C5029D">
      <w:pPr>
        <w:ind w:firstLine="567"/>
        <w:jc w:val="both"/>
        <w:rPr>
          <w:szCs w:val="28"/>
        </w:rPr>
      </w:pPr>
      <w:r w:rsidRPr="00C5029D">
        <w:rPr>
          <w:spacing w:val="-4"/>
          <w:szCs w:val="28"/>
        </w:rPr>
        <w:t>- предъявление в акте на предоставление субсидии размера субсидии, превы-</w:t>
      </w:r>
      <w:r w:rsidRPr="006D0C3C">
        <w:rPr>
          <w:szCs w:val="28"/>
        </w:rPr>
        <w:t>шающего сумму, предусмотренную соглашением;</w:t>
      </w:r>
    </w:p>
    <w:p w:rsidR="00C5029D" w:rsidRPr="006D0C3C" w:rsidRDefault="000C13A5" w:rsidP="00C5029D">
      <w:pPr>
        <w:ind w:firstLine="567"/>
        <w:jc w:val="both"/>
        <w:rPr>
          <w:szCs w:val="28"/>
        </w:rPr>
      </w:pPr>
      <w:r>
        <w:rPr>
          <w:szCs w:val="28"/>
        </w:rPr>
        <w:t>- непред</w:t>
      </w:r>
      <w:r w:rsidR="00C5029D" w:rsidRPr="006D0C3C">
        <w:rPr>
          <w:szCs w:val="28"/>
        </w:rPr>
        <w:t>ставление документов, указанных в пункте 2</w:t>
      </w:r>
      <w:r w:rsidR="00C5029D">
        <w:rPr>
          <w:szCs w:val="28"/>
        </w:rPr>
        <w:t>1</w:t>
      </w:r>
      <w:r w:rsidR="00C5029D" w:rsidRPr="006D0C3C">
        <w:rPr>
          <w:szCs w:val="28"/>
        </w:rPr>
        <w:t xml:space="preserve"> </w:t>
      </w:r>
      <w:r w:rsidR="00C5029D" w:rsidRPr="00570233">
        <w:rPr>
          <w:szCs w:val="28"/>
        </w:rPr>
        <w:t>раздела</w:t>
      </w:r>
      <w:r w:rsidR="00C5029D">
        <w:rPr>
          <w:szCs w:val="28"/>
        </w:rPr>
        <w:t xml:space="preserve"> </w:t>
      </w:r>
      <w:r w:rsidR="00C5029D">
        <w:rPr>
          <w:szCs w:val="28"/>
          <w:lang w:val="en-US"/>
        </w:rPr>
        <w:t>II</w:t>
      </w:r>
      <w:r w:rsidR="00C5029D">
        <w:rPr>
          <w:szCs w:val="28"/>
        </w:rPr>
        <w:t xml:space="preserve"> настоящего порядка</w:t>
      </w:r>
      <w:r w:rsidR="00C5029D" w:rsidRPr="006D0C3C">
        <w:rPr>
          <w:szCs w:val="28"/>
        </w:rPr>
        <w:t xml:space="preserve"> за </w:t>
      </w:r>
      <w:r w:rsidR="00C5029D">
        <w:rPr>
          <w:rFonts w:cs="Times New Roman"/>
          <w:szCs w:val="28"/>
        </w:rPr>
        <w:t>I</w:t>
      </w:r>
      <w:r w:rsidR="00C5029D" w:rsidRPr="006D0C3C">
        <w:rPr>
          <w:szCs w:val="28"/>
        </w:rPr>
        <w:t xml:space="preserve"> квартал, </w:t>
      </w:r>
      <w:r w:rsidR="00C5029D">
        <w:rPr>
          <w:szCs w:val="28"/>
        </w:rPr>
        <w:t>первое полугодие и девять</w:t>
      </w:r>
      <w:r w:rsidR="00C5029D" w:rsidRPr="006D0C3C">
        <w:rPr>
          <w:szCs w:val="28"/>
        </w:rPr>
        <w:t xml:space="preserve"> месяцев текущего года;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6D0C3C">
        <w:rPr>
          <w:szCs w:val="28"/>
        </w:rPr>
        <w:t>- недостоверность пред</w:t>
      </w:r>
      <w:r>
        <w:rPr>
          <w:szCs w:val="28"/>
        </w:rPr>
        <w:t>о</w:t>
      </w:r>
      <w:r w:rsidRPr="006D0C3C">
        <w:rPr>
          <w:szCs w:val="28"/>
        </w:rPr>
        <w:t>ставленной информации.</w:t>
      </w:r>
    </w:p>
    <w:p w:rsidR="00C5029D" w:rsidRPr="006D0C3C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19. </w:t>
      </w:r>
      <w:r w:rsidRPr="006D0C3C">
        <w:rPr>
          <w:szCs w:val="28"/>
        </w:rPr>
        <w:t xml:space="preserve">К возмещению не принимаются фактические затраты получателя </w:t>
      </w:r>
      <w:r>
        <w:rPr>
          <w:szCs w:val="28"/>
        </w:rPr>
        <w:t xml:space="preserve">                        </w:t>
      </w:r>
      <w:r w:rsidRPr="006D0C3C">
        <w:rPr>
          <w:szCs w:val="28"/>
        </w:rPr>
        <w:t>субсидии:</w:t>
      </w:r>
    </w:p>
    <w:p w:rsidR="00C5029D" w:rsidRPr="006D0C3C" w:rsidRDefault="00C5029D" w:rsidP="00C5029D">
      <w:pPr>
        <w:ind w:firstLine="567"/>
        <w:jc w:val="both"/>
        <w:rPr>
          <w:szCs w:val="28"/>
        </w:rPr>
      </w:pPr>
      <w:r w:rsidRPr="006D0C3C">
        <w:rPr>
          <w:szCs w:val="28"/>
        </w:rPr>
        <w:t>- направленные на осуществление деятельности, не связанной с целью предоставления субсидии;</w:t>
      </w:r>
    </w:p>
    <w:p w:rsidR="00C5029D" w:rsidRPr="006D0C3C" w:rsidRDefault="00C5029D" w:rsidP="00C5029D">
      <w:pPr>
        <w:ind w:firstLine="567"/>
        <w:jc w:val="both"/>
        <w:rPr>
          <w:szCs w:val="28"/>
        </w:rPr>
      </w:pPr>
      <w:r w:rsidRPr="006D0C3C">
        <w:rPr>
          <w:szCs w:val="28"/>
        </w:rPr>
        <w:t xml:space="preserve">- связанные с оплатой пени, штрафов, процентов по кредитам, инвестициям и прочим финансовым взысканиям, не относящимся к цели предоставления </w:t>
      </w:r>
      <w:r>
        <w:rPr>
          <w:szCs w:val="28"/>
        </w:rPr>
        <w:t xml:space="preserve">                </w:t>
      </w:r>
      <w:r w:rsidRPr="006D0C3C">
        <w:rPr>
          <w:szCs w:val="28"/>
        </w:rPr>
        <w:t>субсидии;</w:t>
      </w:r>
    </w:p>
    <w:p w:rsidR="00C5029D" w:rsidRPr="006D0C3C" w:rsidRDefault="00C5029D" w:rsidP="00C5029D">
      <w:pPr>
        <w:ind w:firstLine="567"/>
        <w:jc w:val="both"/>
        <w:rPr>
          <w:szCs w:val="28"/>
        </w:rPr>
      </w:pPr>
      <w:r w:rsidRPr="006D0C3C">
        <w:rPr>
          <w:szCs w:val="28"/>
        </w:rPr>
        <w:t xml:space="preserve">- направленные на приобретение иностранной валюты, за исключением </w:t>
      </w:r>
      <w:r>
        <w:rPr>
          <w:szCs w:val="28"/>
        </w:rPr>
        <w:t xml:space="preserve">      </w:t>
      </w:r>
      <w:r w:rsidRPr="006D0C3C">
        <w:rPr>
          <w:szCs w:val="28"/>
        </w:rPr>
        <w:t xml:space="preserve">операций, осуществляемых в соответствии с валютным законодательством </w:t>
      </w:r>
      <w:r>
        <w:rPr>
          <w:szCs w:val="28"/>
        </w:rPr>
        <w:t xml:space="preserve">                </w:t>
      </w:r>
      <w:r w:rsidRPr="006D0C3C">
        <w:rPr>
          <w:szCs w:val="28"/>
        </w:rPr>
        <w:t xml:space="preserve">Российской Федерации при закупке (поставке) высокотехнологичного импортного оборудования, сырья и комплектующих изделий, а также приобретение </w:t>
      </w:r>
      <w:r>
        <w:rPr>
          <w:szCs w:val="28"/>
        </w:rPr>
        <w:t xml:space="preserve">           </w:t>
      </w:r>
      <w:r w:rsidRPr="006D0C3C">
        <w:rPr>
          <w:szCs w:val="28"/>
        </w:rPr>
        <w:t>оборудования и других основных средств</w:t>
      </w:r>
      <w:r>
        <w:rPr>
          <w:szCs w:val="28"/>
        </w:rPr>
        <w:t>;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6D0C3C">
        <w:rPr>
          <w:szCs w:val="28"/>
        </w:rPr>
        <w:t>- процентные ставки, просроченные</w:t>
      </w:r>
      <w:r>
        <w:rPr>
          <w:szCs w:val="28"/>
        </w:rPr>
        <w:t xml:space="preserve"> к уплате, а также начисленные </w:t>
      </w:r>
      <w:r w:rsidRPr="006D0C3C">
        <w:rPr>
          <w:szCs w:val="28"/>
        </w:rPr>
        <w:t>на сумму просроченного основного долга.</w:t>
      </w:r>
    </w:p>
    <w:p w:rsidR="00C5029D" w:rsidRDefault="00C5029D" w:rsidP="00C5029D">
      <w:pPr>
        <w:ind w:firstLine="567"/>
        <w:jc w:val="both"/>
        <w:rPr>
          <w:szCs w:val="28"/>
        </w:rPr>
      </w:pPr>
      <w:r>
        <w:rPr>
          <w:szCs w:val="28"/>
        </w:rPr>
        <w:t xml:space="preserve">20. </w:t>
      </w:r>
      <w:r w:rsidRPr="006D0C3C">
        <w:rPr>
          <w:szCs w:val="28"/>
        </w:rPr>
        <w:t>После получения мотивированного отказа в подписании акта на предоставление субсидии получател</w:t>
      </w:r>
      <w:r>
        <w:rPr>
          <w:szCs w:val="28"/>
        </w:rPr>
        <w:t xml:space="preserve">ь субсидии устраняет замечания </w:t>
      </w:r>
      <w:r w:rsidRPr="006D0C3C">
        <w:rPr>
          <w:szCs w:val="28"/>
        </w:rPr>
        <w:t>и</w:t>
      </w:r>
      <w:r>
        <w:rPr>
          <w:szCs w:val="28"/>
        </w:rPr>
        <w:t xml:space="preserve"> повторно </w:t>
      </w:r>
      <w:r w:rsidRPr="006D0C3C">
        <w:rPr>
          <w:szCs w:val="28"/>
        </w:rPr>
        <w:t xml:space="preserve">направляет в департамент акт на предоставление субсидии и счет к акту </w:t>
      </w:r>
      <w:r>
        <w:rPr>
          <w:szCs w:val="28"/>
        </w:rPr>
        <w:t xml:space="preserve">                              </w:t>
      </w:r>
      <w:r w:rsidRPr="006D0C3C">
        <w:rPr>
          <w:szCs w:val="28"/>
        </w:rPr>
        <w:t>на предоставление субсидии. Процедуры подписания акта на предоставление субсидии и перечисления средств субсидии осуществля</w:t>
      </w:r>
      <w:r>
        <w:rPr>
          <w:szCs w:val="28"/>
        </w:rPr>
        <w:t>ются в соответствии                      с пунктом 17</w:t>
      </w:r>
      <w:r w:rsidRPr="006D0C3C">
        <w:rPr>
          <w:szCs w:val="28"/>
        </w:rPr>
        <w:t xml:space="preserve"> </w:t>
      </w:r>
      <w:r w:rsidRPr="00570233">
        <w:rPr>
          <w:szCs w:val="28"/>
        </w:rPr>
        <w:t>раздела</w:t>
      </w:r>
      <w:r>
        <w:rPr>
          <w:szCs w:val="28"/>
        </w:rPr>
        <w:t xml:space="preserve">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</w:t>
      </w:r>
      <w:r w:rsidRPr="006D0C3C">
        <w:rPr>
          <w:szCs w:val="28"/>
        </w:rPr>
        <w:t>.</w:t>
      </w:r>
    </w:p>
    <w:p w:rsidR="00C5029D" w:rsidRDefault="00C5029D" w:rsidP="00C5029D">
      <w:pPr>
        <w:ind w:firstLine="567"/>
        <w:jc w:val="both"/>
        <w:rPr>
          <w:szCs w:val="28"/>
        </w:rPr>
      </w:pPr>
      <w:bookmarkStart w:id="5" w:name="sub_1026"/>
      <w:bookmarkEnd w:id="4"/>
      <w:r w:rsidRPr="00C5029D">
        <w:rPr>
          <w:spacing w:val="-4"/>
          <w:szCs w:val="28"/>
        </w:rPr>
        <w:t>21. Ежеквартально по 10-е число месяца, следующего за отчетным периодом,</w:t>
      </w:r>
      <w:r w:rsidRPr="00D82181">
        <w:rPr>
          <w:szCs w:val="28"/>
        </w:rPr>
        <w:t xml:space="preserve"> получатель субсидии представляет в д</w:t>
      </w:r>
      <w:r>
        <w:rPr>
          <w:szCs w:val="28"/>
        </w:rPr>
        <w:t>епартамент отчет о показателях резуль-             татов использования субсидии по форме, предусмотренной в соглашении.</w:t>
      </w:r>
    </w:p>
    <w:p w:rsidR="00C5029D" w:rsidRPr="00D3079A" w:rsidRDefault="00C5029D" w:rsidP="00C5029D">
      <w:pPr>
        <w:ind w:firstLine="567"/>
        <w:jc w:val="both"/>
        <w:rPr>
          <w:szCs w:val="28"/>
        </w:rPr>
      </w:pPr>
    </w:p>
    <w:p w:rsidR="00C5029D" w:rsidRPr="009D5972" w:rsidRDefault="00C5029D" w:rsidP="00C5029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9D5972">
        <w:rPr>
          <w:szCs w:val="28"/>
        </w:rPr>
        <w:t xml:space="preserve">. Осуществление обязательной проверки соблюдения условий, </w:t>
      </w:r>
      <w:r>
        <w:rPr>
          <w:szCs w:val="28"/>
        </w:rPr>
        <w:t xml:space="preserve">               </w:t>
      </w:r>
      <w:r w:rsidRPr="009D5972">
        <w:rPr>
          <w:szCs w:val="28"/>
        </w:rPr>
        <w:t>целей и порядка предоставления субсидии их получателями</w:t>
      </w:r>
    </w:p>
    <w:p w:rsidR="00C5029D" w:rsidRPr="00C043CF" w:rsidRDefault="00C5029D" w:rsidP="00C5029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972">
        <w:rPr>
          <w:szCs w:val="28"/>
        </w:rPr>
        <w:t xml:space="preserve">1. Обязательную проверку соблюдения условий, целей и порядка </w:t>
      </w:r>
      <w:r w:rsidRPr="00AB586A">
        <w:rPr>
          <w:szCs w:val="28"/>
        </w:rPr>
        <w:t>предоставления субсидии</w:t>
      </w:r>
      <w:r>
        <w:rPr>
          <w:szCs w:val="28"/>
        </w:rPr>
        <w:t xml:space="preserve"> (далее – обязательная проверка)</w:t>
      </w:r>
      <w:r w:rsidRPr="00AB586A">
        <w:rPr>
          <w:szCs w:val="28"/>
        </w:rPr>
        <w:t xml:space="preserve"> их получателями осуществляют проверяющие органы</w:t>
      </w:r>
      <w:r>
        <w:rPr>
          <w:szCs w:val="28"/>
        </w:rPr>
        <w:t xml:space="preserve"> КРУ и КСП</w:t>
      </w:r>
      <w:r w:rsidRPr="00C043CF">
        <w:rPr>
          <w:szCs w:val="28"/>
        </w:rPr>
        <w:t>.</w:t>
      </w:r>
    </w:p>
    <w:p w:rsidR="00C5029D" w:rsidRPr="009D5972" w:rsidRDefault="00C5029D" w:rsidP="00C5029D">
      <w:pPr>
        <w:ind w:firstLine="567"/>
        <w:jc w:val="both"/>
        <w:rPr>
          <w:szCs w:val="28"/>
        </w:rPr>
      </w:pPr>
      <w:r w:rsidRPr="009D5972">
        <w:rPr>
          <w:szCs w:val="28"/>
        </w:rPr>
        <w:t>2. Сроки и регламент проведения проверки устанавливаются внутренними документами проверяющ</w:t>
      </w:r>
      <w:r>
        <w:rPr>
          <w:szCs w:val="28"/>
        </w:rPr>
        <w:t>их</w:t>
      </w:r>
      <w:r w:rsidRPr="009D5972">
        <w:rPr>
          <w:szCs w:val="28"/>
        </w:rPr>
        <w:t xml:space="preserve"> орган</w:t>
      </w:r>
      <w:r>
        <w:rPr>
          <w:szCs w:val="28"/>
        </w:rPr>
        <w:t>ов</w:t>
      </w:r>
      <w:r w:rsidRPr="009D5972">
        <w:rPr>
          <w:szCs w:val="28"/>
        </w:rPr>
        <w:t>.</w:t>
      </w:r>
    </w:p>
    <w:p w:rsidR="00C5029D" w:rsidRPr="00C5029D" w:rsidRDefault="00C5029D" w:rsidP="00C5029D">
      <w:pPr>
        <w:autoSpaceDE w:val="0"/>
        <w:autoSpaceDN w:val="0"/>
        <w:adjustRightInd w:val="0"/>
        <w:ind w:firstLine="567"/>
        <w:jc w:val="both"/>
        <w:rPr>
          <w:rStyle w:val="a5"/>
          <w:b w:val="0"/>
          <w:bCs w:val="0"/>
          <w:color w:val="auto"/>
          <w:szCs w:val="28"/>
        </w:rPr>
      </w:pPr>
      <w:r w:rsidRPr="00C5029D">
        <w:rPr>
          <w:szCs w:val="28"/>
        </w:rPr>
        <w:t xml:space="preserve">3. КРУ и </w:t>
      </w:r>
      <w:r w:rsidRPr="00C5029D">
        <w:rPr>
          <w:rStyle w:val="a5"/>
          <w:b w:val="0"/>
          <w:color w:val="auto"/>
          <w:szCs w:val="28"/>
        </w:rPr>
        <w:t>КСП осуществляют обязательную проверку получателей субсидии, направленную на:</w:t>
      </w:r>
    </w:p>
    <w:p w:rsidR="00C5029D" w:rsidRPr="009D5972" w:rsidRDefault="00C5029D" w:rsidP="00C5029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D07E6">
        <w:rPr>
          <w:szCs w:val="28"/>
        </w:rPr>
        <w:t xml:space="preserve">- обеспечение соблюдения бюджетного законодательства </w:t>
      </w:r>
      <w:r w:rsidRPr="009D5972">
        <w:rPr>
          <w:szCs w:val="28"/>
        </w:rPr>
        <w:t xml:space="preserve">Российской </w:t>
      </w:r>
      <w:r>
        <w:rPr>
          <w:szCs w:val="28"/>
        </w:rPr>
        <w:t xml:space="preserve">                     </w:t>
      </w:r>
      <w:r w:rsidRPr="009D5972">
        <w:rPr>
          <w:szCs w:val="28"/>
        </w:rPr>
        <w:t>Федерации и иных правовых актов, регулирующих бюджетные правоотношения;</w:t>
      </w:r>
    </w:p>
    <w:p w:rsidR="00C5029D" w:rsidRPr="009D5972" w:rsidRDefault="00C5029D" w:rsidP="00C5029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972">
        <w:rPr>
          <w:szCs w:val="28"/>
        </w:rPr>
        <w:t>- подтверждение достоверности, полноты и соответствия требованиям предоставления отчетности;</w:t>
      </w:r>
    </w:p>
    <w:p w:rsidR="00C5029D" w:rsidRPr="009D5972" w:rsidRDefault="00C5029D" w:rsidP="00C5029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972">
        <w:rPr>
          <w:szCs w:val="28"/>
        </w:rPr>
        <w:t xml:space="preserve">- повышение экономности, результативности и эффективности </w:t>
      </w:r>
      <w:r>
        <w:rPr>
          <w:szCs w:val="28"/>
        </w:rPr>
        <w:t>использо-              вания бюджетных средств.</w:t>
      </w:r>
    </w:p>
    <w:p w:rsidR="00C5029D" w:rsidRPr="00A40099" w:rsidRDefault="00C5029D" w:rsidP="00C5029D">
      <w:pPr>
        <w:ind w:firstLine="567"/>
        <w:jc w:val="both"/>
        <w:rPr>
          <w:szCs w:val="28"/>
        </w:rPr>
      </w:pPr>
    </w:p>
    <w:p w:rsidR="00C5029D" w:rsidRDefault="00C5029D" w:rsidP="00C5029D">
      <w:pPr>
        <w:pStyle w:val="1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85D1C">
        <w:rPr>
          <w:rFonts w:ascii="Times New Roman" w:hAnsi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A40099">
        <w:rPr>
          <w:rFonts w:ascii="Times New Roman" w:hAnsi="Times New Roman"/>
          <w:b w:val="0"/>
          <w:sz w:val="28"/>
          <w:szCs w:val="28"/>
        </w:rPr>
        <w:t>. Порядок возврата субсидии</w:t>
      </w:r>
    </w:p>
    <w:p w:rsidR="00C5029D" w:rsidRPr="00A40099" w:rsidRDefault="00C5029D" w:rsidP="00C5029D">
      <w:pPr>
        <w:ind w:firstLine="567"/>
        <w:jc w:val="both"/>
        <w:rPr>
          <w:szCs w:val="28"/>
        </w:rPr>
      </w:pPr>
      <w:r w:rsidRPr="00A40099">
        <w:rPr>
          <w:szCs w:val="28"/>
        </w:rPr>
        <w:t>1. Субсидия подлежит возврату в местный бюджет в случаях:</w:t>
      </w:r>
    </w:p>
    <w:p w:rsidR="00C5029D" w:rsidRPr="00FF41F7" w:rsidRDefault="00C5029D" w:rsidP="00C5029D">
      <w:pPr>
        <w:ind w:firstLine="567"/>
        <w:jc w:val="both"/>
        <w:rPr>
          <w:szCs w:val="28"/>
        </w:rPr>
      </w:pPr>
      <w:r w:rsidRPr="00A40099">
        <w:rPr>
          <w:szCs w:val="28"/>
        </w:rPr>
        <w:t>1.1. Неиспользования в отчетном финансовом году</w:t>
      </w:r>
      <w:r w:rsidRPr="00FF41F7">
        <w:rPr>
          <w:szCs w:val="28"/>
        </w:rPr>
        <w:t>.</w:t>
      </w:r>
    </w:p>
    <w:p w:rsidR="00C5029D" w:rsidRPr="00A40099" w:rsidRDefault="00C5029D" w:rsidP="00C5029D">
      <w:pPr>
        <w:ind w:firstLine="567"/>
        <w:jc w:val="both"/>
        <w:rPr>
          <w:szCs w:val="28"/>
        </w:rPr>
      </w:pPr>
      <w:r w:rsidRPr="00A40099">
        <w:rPr>
          <w:szCs w:val="28"/>
        </w:rPr>
        <w:t xml:space="preserve">В течение </w:t>
      </w:r>
      <w:r>
        <w:rPr>
          <w:szCs w:val="28"/>
        </w:rPr>
        <w:t>10-и</w:t>
      </w:r>
      <w:r w:rsidRPr="00A40099">
        <w:rPr>
          <w:szCs w:val="28"/>
        </w:rPr>
        <w:t xml:space="preserve"> банковских дней с момента получения уведомления, направленного </w:t>
      </w:r>
      <w:r>
        <w:rPr>
          <w:szCs w:val="28"/>
        </w:rPr>
        <w:t>департаментом</w:t>
      </w:r>
      <w:r w:rsidRPr="00A40099">
        <w:rPr>
          <w:szCs w:val="28"/>
        </w:rPr>
        <w:t>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C5029D" w:rsidRPr="00A40099" w:rsidRDefault="00C5029D" w:rsidP="00C5029D">
      <w:pPr>
        <w:ind w:firstLine="567"/>
        <w:jc w:val="both"/>
        <w:rPr>
          <w:szCs w:val="28"/>
        </w:rPr>
      </w:pPr>
      <w:r w:rsidRPr="00A40099">
        <w:rPr>
          <w:szCs w:val="28"/>
        </w:rPr>
        <w:t xml:space="preserve">1.2. Нарушения порядка, целей и условий предоставления субсидии </w:t>
      </w:r>
      <w:r>
        <w:rPr>
          <w:szCs w:val="28"/>
        </w:rPr>
        <w:t xml:space="preserve">                       </w:t>
      </w:r>
      <w:r w:rsidRPr="00A40099">
        <w:rPr>
          <w:szCs w:val="28"/>
        </w:rPr>
        <w:t xml:space="preserve">(далее </w:t>
      </w:r>
      <w:r>
        <w:rPr>
          <w:szCs w:val="28"/>
        </w:rPr>
        <w:t>–</w:t>
      </w:r>
      <w:r w:rsidRPr="00A40099">
        <w:rPr>
          <w:szCs w:val="28"/>
        </w:rPr>
        <w:t xml:space="preserve"> нарушения).</w:t>
      </w:r>
    </w:p>
    <w:p w:rsidR="00C5029D" w:rsidRPr="00A40099" w:rsidRDefault="00C5029D" w:rsidP="00C5029D">
      <w:pPr>
        <w:ind w:firstLine="567"/>
        <w:jc w:val="both"/>
        <w:rPr>
          <w:szCs w:val="28"/>
        </w:rPr>
      </w:pPr>
      <w:r w:rsidRPr="00A40099">
        <w:rPr>
          <w:szCs w:val="28"/>
        </w:rPr>
        <w:t xml:space="preserve">Факт нарушения устанавливается актом проверки, предписанием, представлением (далее </w:t>
      </w:r>
      <w:r>
        <w:rPr>
          <w:szCs w:val="28"/>
        </w:rPr>
        <w:t>–</w:t>
      </w:r>
      <w:r w:rsidRPr="00A40099">
        <w:rPr>
          <w:szCs w:val="28"/>
        </w:rPr>
        <w:t xml:space="preserve"> акт) КРУ и (или) </w:t>
      </w:r>
      <w:r>
        <w:rPr>
          <w:szCs w:val="28"/>
        </w:rPr>
        <w:t>КСП</w:t>
      </w:r>
      <w:r w:rsidRPr="00A40099">
        <w:rPr>
          <w:szCs w:val="28"/>
        </w:rPr>
        <w:t xml:space="preserve">. В течение </w:t>
      </w:r>
      <w:r>
        <w:rPr>
          <w:szCs w:val="28"/>
        </w:rPr>
        <w:t>пяти</w:t>
      </w:r>
      <w:r w:rsidRPr="00A40099">
        <w:rPr>
          <w:szCs w:val="28"/>
        </w:rPr>
        <w:t xml:space="preserve">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</w:t>
      </w:r>
      <w:r w:rsidRPr="006C5077">
        <w:rPr>
          <w:szCs w:val="28"/>
        </w:rPr>
        <w:t xml:space="preserve">трехсотой </w:t>
      </w:r>
      <w:r w:rsidRPr="00C5029D">
        <w:rPr>
          <w:rStyle w:val="a6"/>
          <w:color w:val="auto"/>
          <w:szCs w:val="28"/>
        </w:rPr>
        <w:t>ставки рефинансирования</w:t>
      </w:r>
      <w:r w:rsidRPr="00C5029D">
        <w:rPr>
          <w:szCs w:val="28"/>
        </w:rPr>
        <w:t xml:space="preserve"> </w:t>
      </w:r>
      <w:r w:rsidRPr="00C060E4">
        <w:rPr>
          <w:szCs w:val="28"/>
        </w:rPr>
        <w:t>Ц</w:t>
      </w:r>
      <w:r w:rsidRPr="00A40099">
        <w:rPr>
          <w:szCs w:val="28"/>
        </w:rPr>
        <w:t>ентрального банка Российской</w:t>
      </w:r>
      <w:r>
        <w:rPr>
          <w:szCs w:val="28"/>
        </w:rPr>
        <w:t xml:space="preserve">            </w:t>
      </w:r>
      <w:r w:rsidRPr="00A40099">
        <w:rPr>
          <w:szCs w:val="28"/>
        </w:rPr>
        <w:t xml:space="preserve"> Федерации, действующей на первый день нарушения, от суммы выявленного нарушения.</w:t>
      </w:r>
    </w:p>
    <w:p w:rsidR="00C5029D" w:rsidRPr="00612288" w:rsidRDefault="00C5029D" w:rsidP="00C5029D">
      <w:pPr>
        <w:ind w:firstLine="567"/>
        <w:jc w:val="both"/>
        <w:rPr>
          <w:szCs w:val="28"/>
        </w:rPr>
      </w:pPr>
      <w:r w:rsidRPr="00A40099">
        <w:rPr>
          <w:szCs w:val="28"/>
        </w:rPr>
        <w:t xml:space="preserve">В течение </w:t>
      </w:r>
      <w:r>
        <w:rPr>
          <w:szCs w:val="28"/>
        </w:rPr>
        <w:t>семи</w:t>
      </w:r>
      <w:r w:rsidRPr="00A40099">
        <w:rPr>
          <w:szCs w:val="28"/>
        </w:rPr>
        <w:t xml:space="preserve"> банковских дней с момента получения акта получатель </w:t>
      </w:r>
      <w:r>
        <w:rPr>
          <w:szCs w:val="28"/>
        </w:rPr>
        <w:t xml:space="preserve">               </w:t>
      </w:r>
      <w:r w:rsidRPr="00C5029D">
        <w:rPr>
          <w:spacing w:val="-4"/>
          <w:szCs w:val="28"/>
        </w:rPr>
        <w:t>субсидии обязан осуществить возврат денежных средств либо в письменной форме</w:t>
      </w:r>
      <w:r w:rsidRPr="00A40099">
        <w:rPr>
          <w:szCs w:val="28"/>
        </w:rPr>
        <w:t xml:space="preserve"> выра</w:t>
      </w:r>
      <w:r>
        <w:rPr>
          <w:szCs w:val="28"/>
        </w:rPr>
        <w:t>зить мотивированный отказ от возврата субсидии.</w:t>
      </w:r>
    </w:p>
    <w:p w:rsidR="00C5029D" w:rsidRDefault="00C5029D" w:rsidP="00C5029D">
      <w:pPr>
        <w:ind w:firstLine="567"/>
        <w:jc w:val="both"/>
        <w:rPr>
          <w:szCs w:val="28"/>
        </w:rPr>
      </w:pPr>
      <w:r w:rsidRPr="00A40099">
        <w:rPr>
          <w:szCs w:val="28"/>
        </w:rPr>
        <w:t xml:space="preserve">2. В случае невозврата денежных средств взыскание производится </w:t>
      </w:r>
      <w:r>
        <w:rPr>
          <w:szCs w:val="28"/>
        </w:rPr>
        <w:t xml:space="preserve">                                </w:t>
      </w:r>
      <w:r w:rsidRPr="00A40099">
        <w:rPr>
          <w:szCs w:val="28"/>
        </w:rPr>
        <w:t>в судебном порядке.</w:t>
      </w:r>
    </w:p>
    <w:p w:rsidR="00C5029D" w:rsidRPr="00056AE9" w:rsidRDefault="00C5029D" w:rsidP="00C5029D">
      <w:pPr>
        <w:ind w:left="5103" w:hanging="1"/>
        <w:rPr>
          <w:rFonts w:eastAsia="Times New Roman"/>
          <w:szCs w:val="28"/>
          <w:lang w:eastAsia="ru-RU"/>
        </w:rPr>
      </w:pPr>
      <w:r>
        <w:rPr>
          <w:szCs w:val="28"/>
        </w:rPr>
        <w:br w:type="page"/>
      </w:r>
      <w:r w:rsidRPr="00056AE9">
        <w:rPr>
          <w:rFonts w:eastAsia="Times New Roman"/>
          <w:szCs w:val="28"/>
          <w:lang w:eastAsia="ru-RU"/>
        </w:rPr>
        <w:t xml:space="preserve">Приложение </w:t>
      </w:r>
      <w:r>
        <w:rPr>
          <w:rFonts w:eastAsia="Times New Roman"/>
          <w:szCs w:val="28"/>
          <w:lang w:eastAsia="ru-RU"/>
        </w:rPr>
        <w:t>1</w:t>
      </w:r>
    </w:p>
    <w:p w:rsidR="00C5029D" w:rsidRDefault="00C5029D" w:rsidP="00C5029D">
      <w:pPr>
        <w:ind w:left="5103" w:right="38" w:hanging="1"/>
        <w:rPr>
          <w:rFonts w:eastAsia="Times New Roman"/>
          <w:szCs w:val="28"/>
          <w:lang w:eastAsia="ru-RU"/>
        </w:rPr>
      </w:pPr>
      <w:r w:rsidRPr="00056AE9">
        <w:rPr>
          <w:rFonts w:eastAsia="Times New Roman"/>
          <w:szCs w:val="28"/>
          <w:lang w:eastAsia="ru-RU"/>
        </w:rPr>
        <w:t xml:space="preserve">к </w:t>
      </w:r>
      <w:r>
        <w:rPr>
          <w:rFonts w:eastAsia="Times New Roman"/>
          <w:szCs w:val="28"/>
          <w:lang w:eastAsia="ru-RU"/>
        </w:rPr>
        <w:t>п</w:t>
      </w:r>
      <w:r w:rsidRPr="00056AE9">
        <w:rPr>
          <w:rFonts w:eastAsia="Times New Roman"/>
          <w:szCs w:val="28"/>
          <w:lang w:eastAsia="ru-RU"/>
        </w:rPr>
        <w:t>орядку предоставления субсиди</w:t>
      </w:r>
      <w:r>
        <w:rPr>
          <w:rFonts w:eastAsia="Times New Roman"/>
          <w:szCs w:val="28"/>
          <w:lang w:eastAsia="ru-RU"/>
        </w:rPr>
        <w:t>и</w:t>
      </w:r>
      <w:r w:rsidRPr="00056AE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на возмещение части затрат </w:t>
      </w:r>
    </w:p>
    <w:p w:rsidR="00C5029D" w:rsidRPr="00C5029D" w:rsidRDefault="00C5029D" w:rsidP="00C5029D">
      <w:pPr>
        <w:ind w:left="5103" w:right="-143" w:hanging="1"/>
        <w:rPr>
          <w:rFonts w:eastAsia="Times New Roman"/>
          <w:spacing w:val="-4"/>
          <w:szCs w:val="28"/>
          <w:lang w:eastAsia="ru-RU"/>
        </w:rPr>
      </w:pPr>
      <w:r w:rsidRPr="00C5029D">
        <w:rPr>
          <w:rFonts w:eastAsia="Times New Roman"/>
          <w:spacing w:val="-4"/>
          <w:szCs w:val="28"/>
          <w:lang w:eastAsia="ru-RU"/>
        </w:rPr>
        <w:t xml:space="preserve">на уплату процентов по привлекаемым </w:t>
      </w:r>
    </w:p>
    <w:p w:rsidR="00C5029D" w:rsidRDefault="00C5029D" w:rsidP="00C5029D">
      <w:pPr>
        <w:ind w:left="5103" w:right="38" w:hanging="1"/>
        <w:rPr>
          <w:rFonts w:eastAsia="Times New Roman"/>
          <w:szCs w:val="28"/>
          <w:lang w:eastAsia="ru-RU"/>
        </w:rPr>
      </w:pPr>
      <w:r w:rsidRPr="00F55CF8">
        <w:rPr>
          <w:rFonts w:eastAsia="Times New Roman"/>
          <w:szCs w:val="28"/>
          <w:lang w:eastAsia="ru-RU"/>
        </w:rPr>
        <w:t>за</w:t>
      </w:r>
      <w:r>
        <w:rPr>
          <w:rFonts w:eastAsia="Times New Roman"/>
          <w:szCs w:val="28"/>
          <w:lang w:eastAsia="ru-RU"/>
        </w:rPr>
        <w:t xml:space="preserve">емным средствам для реализации </w:t>
      </w:r>
    </w:p>
    <w:p w:rsidR="00C5029D" w:rsidRDefault="00C5029D" w:rsidP="00C5029D">
      <w:pPr>
        <w:ind w:left="5103" w:hanging="1"/>
        <w:rPr>
          <w:rFonts w:eastAsia="Times New Roman"/>
          <w:szCs w:val="28"/>
          <w:lang w:eastAsia="ru-RU"/>
        </w:rPr>
      </w:pPr>
      <w:r w:rsidRPr="00F55CF8">
        <w:rPr>
          <w:rFonts w:eastAsia="Times New Roman"/>
          <w:szCs w:val="28"/>
          <w:lang w:eastAsia="ru-RU"/>
        </w:rPr>
        <w:t>инвести</w:t>
      </w:r>
      <w:r>
        <w:rPr>
          <w:rFonts w:eastAsia="Times New Roman"/>
          <w:szCs w:val="28"/>
          <w:lang w:eastAsia="ru-RU"/>
        </w:rPr>
        <w:t xml:space="preserve">ционных проектов, </w:t>
      </w:r>
    </w:p>
    <w:p w:rsidR="00C5029D" w:rsidRDefault="00C5029D" w:rsidP="00C5029D">
      <w:pPr>
        <w:ind w:left="5103" w:hanging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направленных </w:t>
      </w:r>
      <w:r w:rsidRPr="00F55CF8">
        <w:rPr>
          <w:rFonts w:eastAsia="Times New Roman"/>
          <w:szCs w:val="28"/>
          <w:lang w:eastAsia="ru-RU"/>
        </w:rPr>
        <w:t xml:space="preserve">на энергосбережение </w:t>
      </w:r>
    </w:p>
    <w:p w:rsidR="00C5029D" w:rsidRDefault="00C5029D" w:rsidP="00C5029D">
      <w:pPr>
        <w:ind w:left="5103" w:hanging="1"/>
        <w:rPr>
          <w:rFonts w:eastAsia="Times New Roman"/>
          <w:szCs w:val="28"/>
          <w:lang w:eastAsia="ru-RU"/>
        </w:rPr>
      </w:pPr>
      <w:r w:rsidRPr="00F55CF8">
        <w:rPr>
          <w:rFonts w:eastAsia="Times New Roman"/>
          <w:szCs w:val="28"/>
          <w:lang w:eastAsia="ru-RU"/>
        </w:rPr>
        <w:t>и повышение энергети</w:t>
      </w:r>
      <w:r>
        <w:rPr>
          <w:rFonts w:eastAsia="Times New Roman"/>
          <w:szCs w:val="28"/>
          <w:lang w:eastAsia="ru-RU"/>
        </w:rPr>
        <w:t xml:space="preserve">ческой </w:t>
      </w:r>
    </w:p>
    <w:p w:rsidR="00C5029D" w:rsidRDefault="00C5029D" w:rsidP="00C5029D">
      <w:pPr>
        <w:ind w:left="5103" w:hanging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эффективности в системах </w:t>
      </w:r>
    </w:p>
    <w:p w:rsidR="00C5029D" w:rsidRDefault="00C5029D" w:rsidP="00C5029D">
      <w:pPr>
        <w:ind w:left="5103" w:hanging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коммунальной инфраструктуры</w:t>
      </w:r>
    </w:p>
    <w:p w:rsidR="00C5029D" w:rsidRPr="004C13D6" w:rsidRDefault="00C5029D" w:rsidP="00C5029D">
      <w:pPr>
        <w:ind w:left="5103" w:hanging="1"/>
        <w:rPr>
          <w:rFonts w:eastAsia="Times New Roman"/>
          <w:szCs w:val="28"/>
          <w:lang w:eastAsia="ru-RU"/>
        </w:rPr>
      </w:pPr>
      <w:r w:rsidRPr="00F55CF8">
        <w:rPr>
          <w:rFonts w:eastAsia="Times New Roman"/>
          <w:szCs w:val="28"/>
          <w:lang w:eastAsia="ru-RU"/>
        </w:rPr>
        <w:t xml:space="preserve">и </w:t>
      </w:r>
      <w:r>
        <w:rPr>
          <w:rFonts w:eastAsia="Times New Roman"/>
          <w:szCs w:val="28"/>
          <w:lang w:eastAsia="ru-RU"/>
        </w:rPr>
        <w:t xml:space="preserve">в </w:t>
      </w:r>
      <w:r w:rsidRPr="00F55CF8">
        <w:rPr>
          <w:rFonts w:eastAsia="Times New Roman"/>
          <w:szCs w:val="28"/>
          <w:lang w:eastAsia="ru-RU"/>
        </w:rPr>
        <w:t>жилищном фонде</w:t>
      </w:r>
    </w:p>
    <w:p w:rsidR="00C5029D" w:rsidRDefault="00C5029D" w:rsidP="00C5029D">
      <w:pPr>
        <w:ind w:left="6237" w:right="38"/>
        <w:rPr>
          <w:rFonts w:eastAsia="Times New Roman"/>
          <w:szCs w:val="28"/>
          <w:lang w:eastAsia="ru-RU"/>
        </w:rPr>
      </w:pPr>
    </w:p>
    <w:p w:rsidR="00C5029D" w:rsidRPr="004C13D6" w:rsidRDefault="00C5029D" w:rsidP="00C5029D">
      <w:pPr>
        <w:ind w:left="6237" w:right="38"/>
        <w:rPr>
          <w:rFonts w:eastAsia="Times New Roman"/>
          <w:szCs w:val="28"/>
          <w:lang w:eastAsia="ru-RU"/>
        </w:rPr>
      </w:pPr>
    </w:p>
    <w:p w:rsidR="00C5029D" w:rsidRPr="00E24B19" w:rsidRDefault="00C5029D" w:rsidP="00C5029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Заявка</w:t>
      </w:r>
    </w:p>
    <w:p w:rsidR="00C5029D" w:rsidRDefault="00C5029D" w:rsidP="00C5029D">
      <w:pPr>
        <w:jc w:val="center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на предоставление субсидии</w:t>
      </w:r>
      <w:r w:rsidRPr="00C060E4">
        <w:rPr>
          <w:rFonts w:eastAsia="Times New Roman"/>
          <w:szCs w:val="28"/>
          <w:lang w:eastAsia="ru-RU"/>
        </w:rPr>
        <w:t xml:space="preserve"> </w:t>
      </w:r>
      <w:r w:rsidRPr="00F55CF8">
        <w:rPr>
          <w:rFonts w:eastAsia="Times New Roman"/>
          <w:szCs w:val="28"/>
          <w:lang w:eastAsia="ru-RU"/>
        </w:rPr>
        <w:t xml:space="preserve">на возмещение части затрат </w:t>
      </w:r>
    </w:p>
    <w:p w:rsidR="00C5029D" w:rsidRDefault="00C5029D" w:rsidP="00C5029D">
      <w:pPr>
        <w:jc w:val="center"/>
        <w:rPr>
          <w:rFonts w:eastAsia="Times New Roman"/>
          <w:szCs w:val="28"/>
          <w:lang w:eastAsia="ru-RU"/>
        </w:rPr>
      </w:pPr>
      <w:r w:rsidRPr="00F55CF8">
        <w:rPr>
          <w:rFonts w:eastAsia="Times New Roman"/>
          <w:szCs w:val="28"/>
          <w:lang w:eastAsia="ru-RU"/>
        </w:rPr>
        <w:t xml:space="preserve">на уплату процентов по привлекаемым заемным средствам </w:t>
      </w:r>
    </w:p>
    <w:p w:rsidR="00C5029D" w:rsidRDefault="00C5029D" w:rsidP="00C5029D">
      <w:pPr>
        <w:jc w:val="center"/>
        <w:rPr>
          <w:rFonts w:eastAsia="Times New Roman"/>
          <w:szCs w:val="28"/>
          <w:lang w:eastAsia="ru-RU"/>
        </w:rPr>
      </w:pPr>
      <w:r w:rsidRPr="00F55CF8">
        <w:rPr>
          <w:rFonts w:eastAsia="Times New Roman"/>
          <w:szCs w:val="28"/>
          <w:lang w:eastAsia="ru-RU"/>
        </w:rPr>
        <w:t xml:space="preserve">для реализации инвестиционных проектов, направленных </w:t>
      </w:r>
    </w:p>
    <w:p w:rsidR="00C5029D" w:rsidRDefault="00C5029D" w:rsidP="00C5029D">
      <w:pPr>
        <w:jc w:val="center"/>
        <w:rPr>
          <w:rFonts w:eastAsia="Times New Roman"/>
          <w:szCs w:val="28"/>
          <w:lang w:eastAsia="ru-RU"/>
        </w:rPr>
      </w:pPr>
      <w:r w:rsidRPr="00F55CF8">
        <w:rPr>
          <w:rFonts w:eastAsia="Times New Roman"/>
          <w:szCs w:val="28"/>
          <w:lang w:eastAsia="ru-RU"/>
        </w:rPr>
        <w:t xml:space="preserve">на энергосбережение и повышение энергетической эффективности </w:t>
      </w:r>
    </w:p>
    <w:p w:rsidR="00C5029D" w:rsidRPr="004C13D6" w:rsidRDefault="00C5029D" w:rsidP="00C5029D">
      <w:pPr>
        <w:jc w:val="center"/>
        <w:rPr>
          <w:rFonts w:eastAsia="Times New Roman"/>
          <w:szCs w:val="28"/>
          <w:lang w:eastAsia="ru-RU"/>
        </w:rPr>
      </w:pPr>
      <w:r w:rsidRPr="00F55CF8">
        <w:rPr>
          <w:rFonts w:eastAsia="Times New Roman"/>
          <w:szCs w:val="28"/>
          <w:lang w:eastAsia="ru-RU"/>
        </w:rPr>
        <w:t xml:space="preserve">в системах коммунальной инфраструктуры и </w:t>
      </w:r>
      <w:r>
        <w:rPr>
          <w:rFonts w:eastAsia="Times New Roman"/>
          <w:szCs w:val="28"/>
          <w:lang w:eastAsia="ru-RU"/>
        </w:rPr>
        <w:t xml:space="preserve">в </w:t>
      </w:r>
      <w:r w:rsidRPr="00F55CF8">
        <w:rPr>
          <w:rFonts w:eastAsia="Times New Roman"/>
          <w:szCs w:val="28"/>
          <w:lang w:eastAsia="ru-RU"/>
        </w:rPr>
        <w:t>жилищном фонде</w:t>
      </w:r>
    </w:p>
    <w:p w:rsidR="00C5029D" w:rsidRPr="00E24B19" w:rsidRDefault="00C5029D" w:rsidP="00C5029D">
      <w:pPr>
        <w:ind w:right="38"/>
        <w:jc w:val="center"/>
        <w:rPr>
          <w:rFonts w:eastAsia="Times New Roman"/>
          <w:szCs w:val="28"/>
          <w:lang w:eastAsia="ru-RU"/>
        </w:rPr>
      </w:pPr>
    </w:p>
    <w:p w:rsidR="00C5029D" w:rsidRDefault="00C5029D" w:rsidP="00C5029D">
      <w:pPr>
        <w:widowControl w:val="0"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Получатель субсидии, имеющий право на получение субсидии 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</w:t>
      </w:r>
      <w:r w:rsidRPr="00E24B19">
        <w:rPr>
          <w:rFonts w:eastAsia="Times New Roman"/>
          <w:szCs w:val="28"/>
          <w:lang w:eastAsia="ru-RU"/>
        </w:rPr>
        <w:t>___________________________</w:t>
      </w:r>
      <w:r>
        <w:rPr>
          <w:rFonts w:eastAsia="Times New Roman"/>
          <w:szCs w:val="28"/>
          <w:lang w:eastAsia="ru-RU"/>
        </w:rPr>
        <w:t>_____________________________</w:t>
      </w:r>
      <w:r w:rsidR="000C13A5">
        <w:rPr>
          <w:rFonts w:eastAsia="Times New Roman"/>
          <w:szCs w:val="28"/>
          <w:lang w:eastAsia="ru-RU"/>
        </w:rPr>
        <w:t>,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E24B19">
        <w:rPr>
          <w:rFonts w:eastAsia="Times New Roman"/>
          <w:sz w:val="20"/>
          <w:szCs w:val="20"/>
          <w:lang w:eastAsia="ru-RU"/>
        </w:rPr>
        <w:t>(полное наименование и организационно-правовая форма юридического лица)</w:t>
      </w:r>
    </w:p>
    <w:p w:rsidR="00C5029D" w:rsidRDefault="00C5029D" w:rsidP="00C5029D">
      <w:pPr>
        <w:widowControl w:val="0"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 xml:space="preserve">в лице </w:t>
      </w:r>
      <w:r>
        <w:rPr>
          <w:rFonts w:eastAsia="Times New Roman"/>
          <w:szCs w:val="28"/>
          <w:lang w:eastAsia="ru-RU"/>
        </w:rPr>
        <w:t>__________________________________________________________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</w:t>
      </w:r>
      <w:r w:rsidRPr="00E24B19">
        <w:rPr>
          <w:rFonts w:eastAsia="Times New Roman"/>
          <w:szCs w:val="28"/>
          <w:lang w:eastAsia="ru-RU"/>
        </w:rPr>
        <w:t>_______________________________________________</w:t>
      </w:r>
      <w:r>
        <w:rPr>
          <w:rFonts w:eastAsia="Times New Roman"/>
          <w:szCs w:val="28"/>
          <w:lang w:eastAsia="ru-RU"/>
        </w:rPr>
        <w:t>_____</w:t>
      </w:r>
      <w:r w:rsidRPr="00E24B19">
        <w:rPr>
          <w:rFonts w:eastAsia="Times New Roman"/>
          <w:szCs w:val="28"/>
          <w:lang w:eastAsia="ru-RU"/>
        </w:rPr>
        <w:t xml:space="preserve"> 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E24B19">
        <w:rPr>
          <w:rFonts w:eastAsia="Times New Roman"/>
          <w:sz w:val="20"/>
          <w:szCs w:val="20"/>
          <w:lang w:eastAsia="ru-RU"/>
        </w:rPr>
        <w:t xml:space="preserve"> (фамилия, имя, отчество, должность руководителя или доверенного лица)</w:t>
      </w:r>
    </w:p>
    <w:p w:rsidR="00C5029D" w:rsidRDefault="00C5029D" w:rsidP="00C50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E24B19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C5029D" w:rsidRPr="00F55CF8" w:rsidRDefault="00C5029D" w:rsidP="00C5029D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8"/>
          <w:szCs w:val="28"/>
          <w:lang w:eastAsia="ru-RU"/>
        </w:rPr>
      </w:pPr>
      <w:r w:rsidRPr="00E24B19">
        <w:rPr>
          <w:rFonts w:eastAsia="Times New Roman"/>
          <w:spacing w:val="-8"/>
          <w:szCs w:val="28"/>
          <w:lang w:eastAsia="ru-RU"/>
        </w:rPr>
        <w:t>просит предоставить в 20</w:t>
      </w:r>
      <w:r>
        <w:rPr>
          <w:rFonts w:eastAsia="Times New Roman"/>
          <w:spacing w:val="-8"/>
          <w:szCs w:val="28"/>
          <w:lang w:eastAsia="ru-RU"/>
        </w:rPr>
        <w:t xml:space="preserve"> </w:t>
      </w:r>
      <w:r w:rsidRPr="00E24B19">
        <w:rPr>
          <w:rFonts w:eastAsia="Times New Roman"/>
          <w:spacing w:val="-8"/>
          <w:szCs w:val="28"/>
          <w:lang w:eastAsia="ru-RU"/>
        </w:rPr>
        <w:t xml:space="preserve">__году </w:t>
      </w:r>
      <w:r>
        <w:rPr>
          <w:rFonts w:eastAsia="Times New Roman"/>
          <w:spacing w:val="-8"/>
          <w:szCs w:val="28"/>
          <w:lang w:eastAsia="ru-RU"/>
        </w:rPr>
        <w:t xml:space="preserve">субсидию </w:t>
      </w:r>
      <w:r w:rsidRPr="00F55CF8">
        <w:rPr>
          <w:rFonts w:eastAsia="Times New Roman"/>
          <w:spacing w:val="-8"/>
          <w:szCs w:val="28"/>
          <w:lang w:eastAsia="ru-RU"/>
        </w:rPr>
        <w:t xml:space="preserve">на возмещение части затрат на уплату </w:t>
      </w:r>
      <w:r>
        <w:rPr>
          <w:rFonts w:eastAsia="Times New Roman"/>
          <w:spacing w:val="-8"/>
          <w:szCs w:val="28"/>
          <w:lang w:eastAsia="ru-RU"/>
        </w:rPr>
        <w:t xml:space="preserve">            </w:t>
      </w:r>
      <w:r w:rsidRPr="00F55CF8">
        <w:rPr>
          <w:rFonts w:eastAsia="Times New Roman"/>
          <w:spacing w:val="-8"/>
          <w:szCs w:val="28"/>
          <w:lang w:eastAsia="ru-RU"/>
        </w:rPr>
        <w:t>процентов по привлекаемым заемным средствам для реализации инвестиционных проектов, направленных н</w:t>
      </w:r>
      <w:r>
        <w:rPr>
          <w:rFonts w:eastAsia="Times New Roman"/>
          <w:spacing w:val="-8"/>
          <w:szCs w:val="28"/>
          <w:lang w:eastAsia="ru-RU"/>
        </w:rPr>
        <w:t xml:space="preserve">а энергосбережение и повышение </w:t>
      </w:r>
      <w:r w:rsidRPr="00F55CF8">
        <w:rPr>
          <w:rFonts w:eastAsia="Times New Roman"/>
          <w:spacing w:val="-8"/>
          <w:szCs w:val="28"/>
          <w:lang w:eastAsia="ru-RU"/>
        </w:rPr>
        <w:t>энергетической эффективности в системах коммунальной инфраструктуры и</w:t>
      </w:r>
      <w:r>
        <w:rPr>
          <w:rFonts w:eastAsia="Times New Roman"/>
          <w:spacing w:val="-8"/>
          <w:szCs w:val="28"/>
          <w:lang w:eastAsia="ru-RU"/>
        </w:rPr>
        <w:t xml:space="preserve"> в</w:t>
      </w:r>
      <w:r w:rsidRPr="00F55CF8">
        <w:rPr>
          <w:rFonts w:eastAsia="Times New Roman"/>
          <w:spacing w:val="-8"/>
          <w:szCs w:val="28"/>
          <w:lang w:eastAsia="ru-RU"/>
        </w:rPr>
        <w:t xml:space="preserve"> жилищном фонде</w:t>
      </w:r>
      <w:r>
        <w:rPr>
          <w:rFonts w:eastAsia="Times New Roman"/>
          <w:spacing w:val="-8"/>
          <w:szCs w:val="28"/>
          <w:lang w:eastAsia="ru-RU"/>
        </w:rPr>
        <w:t>.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C5029D" w:rsidRDefault="00C5029D" w:rsidP="00C5029D">
      <w:pPr>
        <w:widowControl w:val="0"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Сумма, з</w:t>
      </w:r>
      <w:r>
        <w:rPr>
          <w:rFonts w:eastAsia="Times New Roman"/>
          <w:szCs w:val="28"/>
          <w:lang w:eastAsia="ru-RU"/>
        </w:rPr>
        <w:t>аявленная на получение субсидии __</w:t>
      </w:r>
      <w:r w:rsidRPr="00E24B19">
        <w:rPr>
          <w:rFonts w:eastAsia="Times New Roman"/>
          <w:szCs w:val="28"/>
          <w:lang w:eastAsia="ru-RU"/>
        </w:rPr>
        <w:t>_________________</w:t>
      </w:r>
      <w:r>
        <w:rPr>
          <w:rFonts w:eastAsia="Times New Roman"/>
          <w:szCs w:val="28"/>
          <w:lang w:eastAsia="ru-RU"/>
        </w:rPr>
        <w:t>________</w:t>
      </w:r>
    </w:p>
    <w:p w:rsidR="00C5029D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_____________</w:t>
      </w:r>
      <w:r>
        <w:rPr>
          <w:rFonts w:eastAsia="Times New Roman"/>
          <w:szCs w:val="28"/>
          <w:lang w:eastAsia="ru-RU"/>
        </w:rPr>
        <w:t>_______________________________________________________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C5029D" w:rsidRPr="00C5029D" w:rsidRDefault="00C5029D" w:rsidP="00C5029D">
      <w:pPr>
        <w:widowControl w:val="0"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C5029D">
        <w:rPr>
          <w:rFonts w:eastAsia="Times New Roman"/>
          <w:szCs w:val="28"/>
          <w:lang w:eastAsia="ru-RU"/>
        </w:rPr>
        <w:t xml:space="preserve">Информация о </w:t>
      </w:r>
      <w:r>
        <w:rPr>
          <w:rFonts w:eastAsia="Times New Roman"/>
          <w:szCs w:val="28"/>
          <w:lang w:eastAsia="ru-RU"/>
        </w:rPr>
        <w:t>п</w:t>
      </w:r>
      <w:r w:rsidRPr="00C5029D">
        <w:rPr>
          <w:rFonts w:eastAsia="Times New Roman"/>
          <w:szCs w:val="28"/>
          <w:lang w:eastAsia="ru-RU"/>
        </w:rPr>
        <w:t>олучателе субсидии: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ОГРН (ОГРНИП)</w:t>
      </w:r>
      <w:r>
        <w:rPr>
          <w:rFonts w:eastAsia="Times New Roman"/>
          <w:szCs w:val="28"/>
          <w:lang w:eastAsia="ru-RU"/>
        </w:rPr>
        <w:t>: ____________</w:t>
      </w:r>
      <w:r w:rsidRPr="00E24B19">
        <w:rPr>
          <w:rFonts w:eastAsia="Times New Roman"/>
          <w:szCs w:val="28"/>
          <w:lang w:eastAsia="ru-RU"/>
        </w:rPr>
        <w:t>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ИНН/КПП</w:t>
      </w:r>
      <w:r>
        <w:rPr>
          <w:rFonts w:eastAsia="Times New Roman"/>
          <w:szCs w:val="28"/>
          <w:lang w:eastAsia="ru-RU"/>
        </w:rPr>
        <w:t>: _______________</w:t>
      </w:r>
      <w:r w:rsidRPr="00E24B19">
        <w:rPr>
          <w:rFonts w:eastAsia="Times New Roman"/>
          <w:szCs w:val="28"/>
          <w:lang w:eastAsia="ru-RU"/>
        </w:rPr>
        <w:t>___________________________________________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Юридический адрес</w:t>
      </w:r>
      <w:r>
        <w:rPr>
          <w:rFonts w:eastAsia="Times New Roman"/>
          <w:szCs w:val="28"/>
          <w:lang w:eastAsia="ru-RU"/>
        </w:rPr>
        <w:t>:</w:t>
      </w:r>
      <w:r w:rsidRPr="00E24B1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___</w:t>
      </w:r>
      <w:r w:rsidRPr="00E24B19">
        <w:rPr>
          <w:rFonts w:eastAsia="Times New Roman"/>
          <w:szCs w:val="28"/>
          <w:lang w:eastAsia="ru-RU"/>
        </w:rPr>
        <w:t>_______________________________________________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________________________________________________________________________</w:t>
      </w:r>
      <w:r>
        <w:rPr>
          <w:rFonts w:eastAsia="Times New Roman"/>
          <w:szCs w:val="28"/>
          <w:lang w:eastAsia="ru-RU"/>
        </w:rPr>
        <w:t>________________________________________________________________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Фактический адрес: </w:t>
      </w:r>
      <w:r w:rsidRPr="00E24B19">
        <w:rPr>
          <w:rFonts w:eastAsia="Times New Roman"/>
          <w:szCs w:val="28"/>
          <w:lang w:eastAsia="ru-RU"/>
        </w:rPr>
        <w:t>___________________________________________________</w:t>
      </w:r>
    </w:p>
    <w:p w:rsidR="00C5029D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____________________________________________________________________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____</w:t>
      </w:r>
      <w:r>
        <w:rPr>
          <w:rFonts w:eastAsia="Times New Roman"/>
          <w:szCs w:val="28"/>
          <w:lang w:eastAsia="ru-RU"/>
        </w:rPr>
        <w:t>________________________________________________________________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Наименование банка: </w:t>
      </w:r>
      <w:r w:rsidRPr="00E24B19">
        <w:rPr>
          <w:rFonts w:eastAsia="Times New Roman"/>
          <w:szCs w:val="28"/>
          <w:lang w:eastAsia="ru-RU"/>
        </w:rPr>
        <w:t>_________________________________________________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Р/сч.: </w:t>
      </w:r>
      <w:r w:rsidRPr="00E24B19">
        <w:rPr>
          <w:rFonts w:eastAsia="Times New Roman"/>
          <w:szCs w:val="28"/>
          <w:lang w:eastAsia="ru-RU"/>
        </w:rPr>
        <w:t>_______________________________________________________________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К/сч.</w:t>
      </w:r>
      <w:r>
        <w:rPr>
          <w:rFonts w:eastAsia="Times New Roman"/>
          <w:szCs w:val="28"/>
          <w:lang w:eastAsia="ru-RU"/>
        </w:rPr>
        <w:t>: _______________________</w:t>
      </w:r>
      <w:r w:rsidRPr="00E24B19">
        <w:rPr>
          <w:rFonts w:eastAsia="Times New Roman"/>
          <w:szCs w:val="28"/>
          <w:lang w:eastAsia="ru-RU"/>
        </w:rPr>
        <w:t>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БИК</w:t>
      </w:r>
      <w:r>
        <w:rPr>
          <w:rFonts w:eastAsia="Times New Roman"/>
          <w:szCs w:val="28"/>
          <w:lang w:eastAsia="ru-RU"/>
        </w:rPr>
        <w:t>: ___________________</w:t>
      </w:r>
      <w:r w:rsidRPr="00E24B19">
        <w:rPr>
          <w:rFonts w:eastAsia="Times New Roman"/>
          <w:szCs w:val="28"/>
          <w:lang w:eastAsia="ru-RU"/>
        </w:rPr>
        <w:t>____________________________________________</w:t>
      </w:r>
    </w:p>
    <w:p w:rsidR="00C5029D" w:rsidRDefault="00C5029D" w:rsidP="00C5029D">
      <w:pPr>
        <w:widowControl w:val="0"/>
        <w:autoSpaceDE w:val="0"/>
        <w:autoSpaceDN w:val="0"/>
        <w:adjustRightInd w:val="0"/>
        <w:ind w:right="-2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Форма налогообложения по заявленному виду деятельности</w:t>
      </w:r>
      <w:r>
        <w:rPr>
          <w:rFonts w:eastAsia="Times New Roman"/>
          <w:szCs w:val="28"/>
          <w:lang w:eastAsia="ru-RU"/>
        </w:rPr>
        <w:t>:</w:t>
      </w:r>
      <w:r w:rsidRPr="00E24B19">
        <w:rPr>
          <w:rFonts w:eastAsia="Times New Roman"/>
          <w:szCs w:val="28"/>
          <w:lang w:eastAsia="ru-RU"/>
        </w:rPr>
        <w:t xml:space="preserve"> 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ind w:right="-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</w:t>
      </w:r>
    </w:p>
    <w:p w:rsidR="00C5029D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Контакты (телефон</w:t>
      </w:r>
      <w:r w:rsidRPr="00E24B19">
        <w:rPr>
          <w:rFonts w:eastAsia="Times New Roman"/>
          <w:szCs w:val="28"/>
          <w:lang w:eastAsia="ru-RU"/>
        </w:rPr>
        <w:t xml:space="preserve">, </w:t>
      </w:r>
      <w:r w:rsidRPr="00E24B19">
        <w:rPr>
          <w:rFonts w:eastAsia="Times New Roman"/>
          <w:szCs w:val="28"/>
          <w:lang w:val="en-US" w:eastAsia="ru-RU"/>
        </w:rPr>
        <w:t>e</w:t>
      </w:r>
      <w:r w:rsidRPr="00E24B19">
        <w:rPr>
          <w:rFonts w:eastAsia="Times New Roman"/>
          <w:szCs w:val="28"/>
          <w:lang w:eastAsia="ru-RU"/>
        </w:rPr>
        <w:t>-</w:t>
      </w:r>
      <w:r w:rsidRPr="00E24B19">
        <w:rPr>
          <w:rFonts w:eastAsia="Times New Roman"/>
          <w:szCs w:val="28"/>
          <w:lang w:val="en-US" w:eastAsia="ru-RU"/>
        </w:rPr>
        <w:t>mail</w:t>
      </w:r>
      <w:r>
        <w:rPr>
          <w:rFonts w:eastAsia="Times New Roman"/>
          <w:szCs w:val="28"/>
          <w:lang w:eastAsia="ru-RU"/>
        </w:rPr>
        <w:t>:</w:t>
      </w:r>
      <w:r w:rsidRPr="00E24B19">
        <w:rPr>
          <w:rFonts w:eastAsia="Times New Roman"/>
          <w:szCs w:val="28"/>
          <w:lang w:eastAsia="ru-RU"/>
        </w:rPr>
        <w:t>) _______________________________________</w:t>
      </w:r>
      <w:r>
        <w:rPr>
          <w:rFonts w:eastAsia="Times New Roman"/>
          <w:szCs w:val="28"/>
          <w:lang w:eastAsia="ru-RU"/>
        </w:rPr>
        <w:t>_____</w:t>
      </w:r>
    </w:p>
    <w:p w:rsidR="00C5029D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_________</w:t>
      </w:r>
      <w:r>
        <w:rPr>
          <w:rFonts w:eastAsia="Times New Roman"/>
          <w:szCs w:val="28"/>
          <w:lang w:eastAsia="ru-RU"/>
        </w:rPr>
        <w:t>___________________________________________________________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C5029D" w:rsidRPr="00E24B19" w:rsidRDefault="00C5029D" w:rsidP="00C5029D">
      <w:pPr>
        <w:widowControl w:val="0"/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585D1C">
        <w:rPr>
          <w:rFonts w:eastAsia="Times New Roman"/>
          <w:szCs w:val="28"/>
          <w:lang w:eastAsia="ru-RU"/>
        </w:rPr>
        <w:t>2</w:t>
      </w:r>
      <w:r w:rsidRPr="00E24B19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Получатель субсидии</w:t>
      </w:r>
      <w:r w:rsidRPr="00E24B19">
        <w:rPr>
          <w:rFonts w:eastAsia="Times New Roman"/>
          <w:szCs w:val="28"/>
          <w:lang w:eastAsia="ru-RU"/>
        </w:rPr>
        <w:t xml:space="preserve"> подтверждает, что</w:t>
      </w:r>
      <w:r>
        <w:rPr>
          <w:rFonts w:eastAsia="Times New Roman"/>
          <w:szCs w:val="28"/>
          <w:lang w:eastAsia="ru-RU"/>
        </w:rPr>
        <w:t xml:space="preserve"> по состоянию на 01.___.____г.</w:t>
      </w:r>
      <w:r w:rsidRPr="00E24B19">
        <w:rPr>
          <w:rFonts w:eastAsia="Times New Roman"/>
          <w:szCs w:val="28"/>
          <w:lang w:eastAsia="ru-RU"/>
        </w:rPr>
        <w:t>:</w:t>
      </w:r>
    </w:p>
    <w:p w:rsidR="00C5029D" w:rsidRPr="00E24B19" w:rsidRDefault="00C5029D" w:rsidP="00C5029D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585D1C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.1. Н</w:t>
      </w:r>
      <w:r w:rsidRPr="00E24B19">
        <w:rPr>
          <w:rFonts w:eastAsia="Times New Roman"/>
          <w:szCs w:val="28"/>
          <w:lang w:eastAsia="ru-RU"/>
        </w:rPr>
        <w:t>е имеет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бюджетом.</w:t>
      </w:r>
    </w:p>
    <w:p w:rsidR="00C5029D" w:rsidRPr="00E24B19" w:rsidRDefault="00C5029D" w:rsidP="00C5029D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585D1C">
        <w:rPr>
          <w:rFonts w:eastAsia="Times New Roman"/>
          <w:szCs w:val="28"/>
          <w:lang w:eastAsia="ru-RU"/>
        </w:rPr>
        <w:t>2</w:t>
      </w:r>
      <w:r w:rsidRPr="00E24B19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E24B19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Юридическое лицо не находит</w:t>
      </w:r>
      <w:r w:rsidRPr="00C9728B">
        <w:rPr>
          <w:rFonts w:eastAsia="Times New Roman"/>
          <w:szCs w:val="28"/>
          <w:lang w:eastAsia="ru-RU"/>
        </w:rPr>
        <w:t>ся в процессе реоргани</w:t>
      </w:r>
      <w:r>
        <w:rPr>
          <w:rFonts w:eastAsia="Times New Roman"/>
          <w:szCs w:val="28"/>
          <w:lang w:eastAsia="ru-RU"/>
        </w:rPr>
        <w:t>зации, ликви-                дации, банкротства</w:t>
      </w:r>
      <w:r w:rsidRPr="00C9728B">
        <w:rPr>
          <w:rFonts w:eastAsia="Times New Roman"/>
          <w:szCs w:val="28"/>
          <w:lang w:eastAsia="ru-RU"/>
        </w:rPr>
        <w:t>, индивиду</w:t>
      </w:r>
      <w:r>
        <w:rPr>
          <w:rFonts w:eastAsia="Times New Roman"/>
          <w:szCs w:val="28"/>
          <w:lang w:eastAsia="ru-RU"/>
        </w:rPr>
        <w:t>альный предприниматель не прекратил</w:t>
      </w:r>
      <w:r w:rsidRPr="00C9728B">
        <w:rPr>
          <w:rFonts w:eastAsia="Times New Roman"/>
          <w:szCs w:val="28"/>
          <w:lang w:eastAsia="ru-RU"/>
        </w:rPr>
        <w:t xml:space="preserve"> деятельность в качестве индивидуального предпринимателя</w:t>
      </w:r>
      <w:r w:rsidRPr="00E24B19">
        <w:rPr>
          <w:rFonts w:eastAsia="Times New Roman"/>
          <w:szCs w:val="28"/>
          <w:lang w:eastAsia="ru-RU"/>
        </w:rPr>
        <w:t>.</w:t>
      </w:r>
    </w:p>
    <w:p w:rsidR="00C5029D" w:rsidRDefault="00C5029D" w:rsidP="00C5029D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585D1C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.3. </w:t>
      </w:r>
      <w:r w:rsidRPr="00E24B19">
        <w:rPr>
          <w:rFonts w:eastAsia="Times New Roman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="Times New Roman"/>
          <w:szCs w:val="28"/>
          <w:lang w:eastAsia="ru-RU"/>
        </w:rPr>
        <w:t>ющих</w:t>
      </w:r>
      <w:r w:rsidRPr="00E24B19">
        <w:rPr>
          <w:rFonts w:eastAsia="Times New Roman"/>
          <w:szCs w:val="28"/>
          <w:lang w:eastAsia="ru-RU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>
        <w:rPr>
          <w:rFonts w:eastAsia="Times New Roman"/>
          <w:szCs w:val="28"/>
          <w:lang w:eastAsia="ru-RU"/>
        </w:rPr>
        <w:t>-и</w:t>
      </w:r>
      <w:r w:rsidRPr="00E24B19">
        <w:rPr>
          <w:rFonts w:eastAsia="Times New Roman"/>
          <w:szCs w:val="28"/>
          <w:lang w:eastAsia="ru-RU"/>
        </w:rPr>
        <w:t xml:space="preserve"> процентов.</w:t>
      </w:r>
    </w:p>
    <w:p w:rsidR="00C5029D" w:rsidRDefault="00C5029D" w:rsidP="00C5029D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585D1C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.4. Не получает</w:t>
      </w:r>
      <w:r w:rsidRPr="00E24B1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бюджетные средства</w:t>
      </w:r>
      <w:r w:rsidRPr="00E24B19">
        <w:rPr>
          <w:rFonts w:eastAsia="Times New Roman"/>
          <w:szCs w:val="28"/>
          <w:lang w:eastAsia="ru-RU"/>
        </w:rPr>
        <w:t xml:space="preserve"> из местного бюджета в соответствии с иными нормативными правовыми актами, муниципальными правовыми</w:t>
      </w:r>
      <w:r>
        <w:rPr>
          <w:rFonts w:eastAsia="Times New Roman"/>
          <w:szCs w:val="28"/>
          <w:lang w:eastAsia="ru-RU"/>
        </w:rPr>
        <w:t xml:space="preserve"> актами </w:t>
      </w:r>
      <w:r w:rsidRPr="00F55CF8">
        <w:rPr>
          <w:rFonts w:eastAsia="Times New Roman"/>
          <w:szCs w:val="28"/>
          <w:lang w:eastAsia="ru-RU"/>
        </w:rPr>
        <w:t>на возмещение части затрат на уплату процентов по привлекаемым заемным средствам для реализации инвестиционных проектов, направленных н</w:t>
      </w:r>
      <w:r>
        <w:rPr>
          <w:rFonts w:eastAsia="Times New Roman"/>
          <w:szCs w:val="28"/>
          <w:lang w:eastAsia="ru-RU"/>
        </w:rPr>
        <w:t xml:space="preserve">а энергосбережение и повышение </w:t>
      </w:r>
      <w:r w:rsidRPr="00F55CF8">
        <w:rPr>
          <w:rFonts w:eastAsia="Times New Roman"/>
          <w:szCs w:val="28"/>
          <w:lang w:eastAsia="ru-RU"/>
        </w:rPr>
        <w:t>энергетической эффективности в системах комму</w:t>
      </w:r>
      <w:r>
        <w:rPr>
          <w:rFonts w:eastAsia="Times New Roman"/>
          <w:szCs w:val="28"/>
          <w:lang w:eastAsia="ru-RU"/>
        </w:rPr>
        <w:t>-</w:t>
      </w:r>
      <w:r w:rsidRPr="00F55CF8">
        <w:rPr>
          <w:rFonts w:eastAsia="Times New Roman"/>
          <w:szCs w:val="28"/>
          <w:lang w:eastAsia="ru-RU"/>
        </w:rPr>
        <w:t xml:space="preserve">нальной инфраструктуры и </w:t>
      </w:r>
      <w:r>
        <w:rPr>
          <w:rFonts w:eastAsia="Times New Roman"/>
          <w:szCs w:val="28"/>
          <w:lang w:eastAsia="ru-RU"/>
        </w:rPr>
        <w:t xml:space="preserve">в </w:t>
      </w:r>
      <w:r w:rsidRPr="00F55CF8">
        <w:rPr>
          <w:rFonts w:eastAsia="Times New Roman"/>
          <w:szCs w:val="28"/>
          <w:lang w:eastAsia="ru-RU"/>
        </w:rPr>
        <w:t>жилищном фонде</w:t>
      </w:r>
      <w:r>
        <w:rPr>
          <w:rFonts w:eastAsia="Times New Roman"/>
          <w:szCs w:val="28"/>
          <w:lang w:eastAsia="ru-RU"/>
        </w:rPr>
        <w:t>.</w:t>
      </w:r>
    </w:p>
    <w:p w:rsidR="00C5029D" w:rsidRPr="00E24B19" w:rsidRDefault="00C5029D" w:rsidP="00C5029D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C5029D" w:rsidRDefault="00C5029D" w:rsidP="00C5029D">
      <w:pPr>
        <w:autoSpaceDE w:val="0"/>
        <w:autoSpaceDN w:val="0"/>
        <w:adjustRightInd w:val="0"/>
        <w:ind w:firstLine="567"/>
        <w:jc w:val="right"/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Подтверждаю__________________</w:t>
      </w:r>
    </w:p>
    <w:p w:rsidR="00C5029D" w:rsidRPr="00E24B19" w:rsidRDefault="00C5029D" w:rsidP="00C5029D">
      <w:pPr>
        <w:autoSpaceDE w:val="0"/>
        <w:autoSpaceDN w:val="0"/>
        <w:adjustRightInd w:val="0"/>
        <w:ind w:firstLine="567"/>
        <w:jc w:val="right"/>
        <w:rPr>
          <w:rFonts w:eastAsia="Times New Roman"/>
          <w:szCs w:val="28"/>
          <w:lang w:eastAsia="ru-RU"/>
        </w:rPr>
      </w:pPr>
    </w:p>
    <w:p w:rsidR="00C5029D" w:rsidRPr="00E24B19" w:rsidRDefault="00C5029D" w:rsidP="00C5029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585D1C">
        <w:rPr>
          <w:rFonts w:eastAsia="Times New Roman"/>
          <w:szCs w:val="28"/>
          <w:lang w:eastAsia="ru-RU"/>
        </w:rPr>
        <w:t>3</w:t>
      </w:r>
      <w:r w:rsidRPr="00E24B19">
        <w:rPr>
          <w:rFonts w:eastAsia="Times New Roman"/>
          <w:szCs w:val="28"/>
          <w:lang w:eastAsia="ru-RU"/>
        </w:rPr>
        <w:t>. Я согласен на обработку персональных данных в соответствии с Федеральным законом от 27</w:t>
      </w:r>
      <w:r w:rsidR="000C13A5">
        <w:rPr>
          <w:rFonts w:eastAsia="Times New Roman"/>
          <w:szCs w:val="28"/>
          <w:lang w:eastAsia="ru-RU"/>
        </w:rPr>
        <w:t>.07.</w:t>
      </w:r>
      <w:r w:rsidRPr="00E24B19">
        <w:rPr>
          <w:rFonts w:eastAsia="Times New Roman"/>
          <w:szCs w:val="28"/>
          <w:lang w:eastAsia="ru-RU"/>
        </w:rPr>
        <w:t>2006 № 152-ФЗ «О персональных данных».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34944">
        <w:rPr>
          <w:rFonts w:eastAsia="Times New Roman"/>
          <w:szCs w:val="28"/>
          <w:lang w:eastAsia="ru-RU"/>
        </w:rPr>
        <w:t>4</w:t>
      </w:r>
      <w:r w:rsidRPr="00E24B19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Я</w:t>
      </w:r>
      <w:r w:rsidRPr="00E24B19">
        <w:rPr>
          <w:rFonts w:eastAsia="Times New Roman"/>
          <w:szCs w:val="28"/>
          <w:lang w:eastAsia="ru-RU"/>
        </w:rPr>
        <w:t xml:space="preserve"> предупрежден об ответственности в соответствии с законодательством Российской Федерации за предоставление недостоверных сведений и доку</w:t>
      </w:r>
      <w:r>
        <w:rPr>
          <w:rFonts w:eastAsia="Times New Roman"/>
          <w:szCs w:val="28"/>
          <w:lang w:eastAsia="ru-RU"/>
        </w:rPr>
        <w:t xml:space="preserve">-                </w:t>
      </w:r>
      <w:r w:rsidRPr="00E24B19">
        <w:rPr>
          <w:rFonts w:eastAsia="Times New Roman"/>
          <w:szCs w:val="28"/>
          <w:lang w:eastAsia="ru-RU"/>
        </w:rPr>
        <w:t xml:space="preserve">ментов. 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_________              </w:t>
      </w:r>
      <w:r w:rsidRPr="00E24B1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__________________                ___</w:t>
      </w:r>
      <w:r w:rsidRPr="00E24B19">
        <w:rPr>
          <w:rFonts w:eastAsia="Times New Roman"/>
          <w:szCs w:val="28"/>
          <w:lang w:eastAsia="ru-RU"/>
        </w:rPr>
        <w:t>_______________________</w:t>
      </w:r>
    </w:p>
    <w:p w:rsidR="00C5029D" w:rsidRPr="00E24B19" w:rsidRDefault="00C5029D" w:rsidP="00C5029D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C5029D">
        <w:rPr>
          <w:rFonts w:eastAsia="Times New Roman"/>
          <w:sz w:val="20"/>
          <w:szCs w:val="20"/>
          <w:lang w:eastAsia="ru-RU"/>
        </w:rPr>
        <w:t>(дата)</w:t>
      </w:r>
      <w:r w:rsidRPr="00E24B19">
        <w:rPr>
          <w:rFonts w:eastAsia="Times New Roman"/>
          <w:szCs w:val="28"/>
          <w:lang w:eastAsia="ru-RU"/>
        </w:rPr>
        <w:t xml:space="preserve">                        </w:t>
      </w:r>
      <w:r>
        <w:rPr>
          <w:rFonts w:eastAsia="Times New Roman"/>
          <w:szCs w:val="28"/>
          <w:lang w:eastAsia="ru-RU"/>
        </w:rPr>
        <w:t xml:space="preserve">       </w:t>
      </w:r>
      <w:r w:rsidRPr="00E24B19">
        <w:rPr>
          <w:rFonts w:eastAsia="Times New Roman"/>
          <w:szCs w:val="28"/>
          <w:lang w:eastAsia="ru-RU"/>
        </w:rPr>
        <w:t xml:space="preserve"> </w:t>
      </w:r>
      <w:r w:rsidRPr="00C5029D">
        <w:rPr>
          <w:rFonts w:eastAsia="Times New Roman"/>
          <w:sz w:val="20"/>
          <w:szCs w:val="20"/>
          <w:lang w:eastAsia="ru-RU"/>
        </w:rPr>
        <w:t>(Ф.И.О.)</w:t>
      </w:r>
      <w:r w:rsidRPr="00E24B19">
        <w:rPr>
          <w:rFonts w:eastAsia="Times New Roman"/>
          <w:szCs w:val="28"/>
          <w:lang w:eastAsia="ru-RU"/>
        </w:rPr>
        <w:t xml:space="preserve">                                        </w:t>
      </w:r>
      <w:r>
        <w:rPr>
          <w:rFonts w:eastAsia="Times New Roman"/>
          <w:szCs w:val="28"/>
          <w:lang w:eastAsia="ru-RU"/>
        </w:rPr>
        <w:t xml:space="preserve">          </w:t>
      </w:r>
      <w:r w:rsidRPr="00E24B19">
        <w:rPr>
          <w:rFonts w:eastAsia="Times New Roman"/>
          <w:szCs w:val="28"/>
          <w:lang w:eastAsia="ru-RU"/>
        </w:rPr>
        <w:t xml:space="preserve"> </w:t>
      </w:r>
      <w:r w:rsidRPr="00C5029D">
        <w:rPr>
          <w:rFonts w:eastAsia="Times New Roman"/>
          <w:sz w:val="20"/>
          <w:szCs w:val="20"/>
          <w:lang w:eastAsia="ru-RU"/>
        </w:rPr>
        <w:t>(подпись)</w:t>
      </w:r>
      <w:r w:rsidRPr="00E24B19">
        <w:rPr>
          <w:rFonts w:eastAsia="Times New Roman"/>
          <w:szCs w:val="28"/>
          <w:lang w:eastAsia="ru-RU"/>
        </w:rPr>
        <w:t xml:space="preserve">                                                                                 </w:t>
      </w:r>
    </w:p>
    <w:p w:rsidR="00C5029D" w:rsidRPr="00E24B19" w:rsidRDefault="00C5029D" w:rsidP="00C5029D">
      <w:pPr>
        <w:rPr>
          <w:rFonts w:eastAsia="Times New Roman"/>
          <w:szCs w:val="28"/>
          <w:lang w:eastAsia="ru-RU"/>
        </w:rPr>
      </w:pPr>
      <w:r w:rsidRPr="00E24B19">
        <w:rPr>
          <w:rFonts w:eastAsia="Times New Roman"/>
          <w:szCs w:val="28"/>
          <w:lang w:eastAsia="ru-RU"/>
        </w:rPr>
        <w:t>М.П.</w:t>
      </w:r>
    </w:p>
    <w:p w:rsidR="00C5029D" w:rsidRDefault="00C5029D" w:rsidP="00C5029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5029D" w:rsidRDefault="00C5029D" w:rsidP="00C5029D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C5029D" w:rsidSect="00C5029D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bookmarkEnd w:id="5"/>
    <w:p w:rsidR="00C5029D" w:rsidRPr="00C5029D" w:rsidRDefault="00C5029D" w:rsidP="00C5029D">
      <w:pPr>
        <w:ind w:left="10206" w:firstLine="2"/>
        <w:jc w:val="both"/>
        <w:rPr>
          <w:rStyle w:val="a5"/>
          <w:b w:val="0"/>
          <w:color w:val="auto"/>
          <w:szCs w:val="28"/>
        </w:rPr>
      </w:pPr>
      <w:r w:rsidRPr="00C5029D">
        <w:rPr>
          <w:rStyle w:val="a5"/>
          <w:b w:val="0"/>
          <w:color w:val="auto"/>
          <w:szCs w:val="28"/>
        </w:rPr>
        <w:t>Приложение 2</w:t>
      </w:r>
    </w:p>
    <w:p w:rsidR="00C5029D" w:rsidRDefault="00C5029D" w:rsidP="00C5029D">
      <w:pPr>
        <w:ind w:left="10206" w:right="38" w:firstLine="2"/>
        <w:rPr>
          <w:rStyle w:val="a5"/>
          <w:b w:val="0"/>
          <w:color w:val="auto"/>
          <w:szCs w:val="28"/>
        </w:rPr>
      </w:pPr>
      <w:r w:rsidRPr="00C5029D">
        <w:rPr>
          <w:rFonts w:eastAsia="Times New Roman"/>
          <w:szCs w:val="28"/>
          <w:lang w:eastAsia="ru-RU"/>
        </w:rPr>
        <w:t>к порядку предоставления субсидии</w:t>
      </w:r>
      <w:r w:rsidRPr="00C5029D">
        <w:rPr>
          <w:rStyle w:val="a5"/>
          <w:b w:val="0"/>
          <w:color w:val="auto"/>
          <w:szCs w:val="28"/>
        </w:rPr>
        <w:t xml:space="preserve"> </w:t>
      </w:r>
    </w:p>
    <w:p w:rsidR="000C13A5" w:rsidRDefault="00C5029D" w:rsidP="00C5029D">
      <w:pPr>
        <w:ind w:left="10206" w:right="38" w:firstLine="2"/>
        <w:rPr>
          <w:rStyle w:val="a5"/>
          <w:b w:val="0"/>
          <w:color w:val="auto"/>
          <w:szCs w:val="28"/>
        </w:rPr>
      </w:pPr>
      <w:r w:rsidRPr="00C5029D">
        <w:rPr>
          <w:rStyle w:val="a5"/>
          <w:b w:val="0"/>
          <w:color w:val="auto"/>
          <w:szCs w:val="28"/>
        </w:rPr>
        <w:t xml:space="preserve">на возмещение части затрат на уплату </w:t>
      </w:r>
    </w:p>
    <w:p w:rsidR="000C13A5" w:rsidRDefault="00C5029D" w:rsidP="00C5029D">
      <w:pPr>
        <w:ind w:left="10206" w:right="38" w:firstLine="2"/>
        <w:rPr>
          <w:rStyle w:val="a5"/>
          <w:b w:val="0"/>
          <w:color w:val="auto"/>
          <w:spacing w:val="-4"/>
          <w:szCs w:val="28"/>
        </w:rPr>
      </w:pPr>
      <w:r w:rsidRPr="00C5029D">
        <w:rPr>
          <w:rStyle w:val="a5"/>
          <w:b w:val="0"/>
          <w:color w:val="auto"/>
          <w:szCs w:val="28"/>
        </w:rPr>
        <w:t>процентов по привлекаемым</w:t>
      </w:r>
      <w:r>
        <w:rPr>
          <w:rStyle w:val="a5"/>
          <w:b w:val="0"/>
          <w:color w:val="auto"/>
          <w:szCs w:val="28"/>
        </w:rPr>
        <w:t xml:space="preserve"> </w:t>
      </w:r>
      <w:r w:rsidRPr="00C5029D">
        <w:rPr>
          <w:rStyle w:val="a5"/>
          <w:b w:val="0"/>
          <w:color w:val="auto"/>
          <w:spacing w:val="-4"/>
          <w:szCs w:val="28"/>
        </w:rPr>
        <w:t xml:space="preserve">заемным </w:t>
      </w:r>
    </w:p>
    <w:p w:rsidR="00C5029D" w:rsidRPr="00C5029D" w:rsidRDefault="00C5029D" w:rsidP="00C5029D">
      <w:pPr>
        <w:ind w:left="10206" w:right="38" w:firstLine="2"/>
        <w:rPr>
          <w:rStyle w:val="a5"/>
          <w:b w:val="0"/>
          <w:color w:val="auto"/>
          <w:spacing w:val="-4"/>
          <w:szCs w:val="28"/>
        </w:rPr>
      </w:pPr>
      <w:r w:rsidRPr="00C5029D">
        <w:rPr>
          <w:rStyle w:val="a5"/>
          <w:b w:val="0"/>
          <w:color w:val="auto"/>
          <w:spacing w:val="-4"/>
          <w:szCs w:val="28"/>
        </w:rPr>
        <w:t xml:space="preserve">средствам для реализации инвестиционных </w:t>
      </w:r>
    </w:p>
    <w:p w:rsidR="00C5029D" w:rsidRDefault="00C5029D" w:rsidP="00C5029D">
      <w:pPr>
        <w:ind w:left="10206" w:right="38" w:firstLine="2"/>
        <w:rPr>
          <w:rStyle w:val="a5"/>
          <w:b w:val="0"/>
          <w:color w:val="auto"/>
          <w:szCs w:val="28"/>
        </w:rPr>
      </w:pPr>
      <w:r w:rsidRPr="00C5029D">
        <w:rPr>
          <w:rStyle w:val="a5"/>
          <w:b w:val="0"/>
          <w:color w:val="auto"/>
          <w:szCs w:val="28"/>
        </w:rPr>
        <w:t xml:space="preserve">проектов, направленных на энергосбережение и повышение энергетической эффективности </w:t>
      </w:r>
    </w:p>
    <w:p w:rsidR="000C13A5" w:rsidRDefault="00C5029D" w:rsidP="00C5029D">
      <w:pPr>
        <w:ind w:left="10206" w:right="38" w:firstLine="2"/>
        <w:rPr>
          <w:rStyle w:val="a5"/>
          <w:b w:val="0"/>
          <w:color w:val="auto"/>
          <w:szCs w:val="28"/>
        </w:rPr>
      </w:pPr>
      <w:r w:rsidRPr="00C5029D">
        <w:rPr>
          <w:rStyle w:val="a5"/>
          <w:b w:val="0"/>
          <w:color w:val="auto"/>
          <w:szCs w:val="28"/>
        </w:rPr>
        <w:t xml:space="preserve">в системах коммунальной инфраструктуры </w:t>
      </w:r>
    </w:p>
    <w:p w:rsidR="00C5029D" w:rsidRDefault="00C5029D" w:rsidP="00C5029D">
      <w:pPr>
        <w:ind w:left="10206" w:right="38" w:firstLine="2"/>
        <w:rPr>
          <w:rStyle w:val="a5"/>
          <w:b w:val="0"/>
          <w:color w:val="auto"/>
          <w:szCs w:val="28"/>
        </w:rPr>
      </w:pPr>
      <w:r w:rsidRPr="00C5029D">
        <w:rPr>
          <w:rStyle w:val="a5"/>
          <w:b w:val="0"/>
          <w:color w:val="auto"/>
          <w:szCs w:val="28"/>
        </w:rPr>
        <w:t>и в жилищном фонде</w:t>
      </w:r>
    </w:p>
    <w:p w:rsidR="00C5029D" w:rsidRDefault="00C5029D" w:rsidP="00C5029D">
      <w:pPr>
        <w:ind w:left="8219" w:right="38" w:firstLine="3"/>
        <w:rPr>
          <w:rStyle w:val="a5"/>
          <w:b w:val="0"/>
          <w:color w:val="auto"/>
          <w:szCs w:val="28"/>
        </w:rPr>
      </w:pPr>
    </w:p>
    <w:p w:rsidR="00C5029D" w:rsidRPr="00C5029D" w:rsidRDefault="00C5029D" w:rsidP="00C5029D">
      <w:pPr>
        <w:ind w:left="8219" w:right="38" w:firstLine="3"/>
        <w:rPr>
          <w:rStyle w:val="a5"/>
          <w:b w:val="0"/>
          <w:color w:val="auto"/>
          <w:szCs w:val="28"/>
        </w:rPr>
      </w:pPr>
    </w:p>
    <w:p w:rsidR="00C5029D" w:rsidRPr="00C5029D" w:rsidRDefault="00C5029D" w:rsidP="00C5029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4"/>
        </w:rPr>
      </w:pPr>
      <w:r w:rsidRPr="00C5029D">
        <w:rPr>
          <w:rFonts w:ascii="Times New Roman" w:hAnsi="Times New Roman"/>
          <w:b w:val="0"/>
          <w:sz w:val="28"/>
          <w:szCs w:val="24"/>
        </w:rPr>
        <w:t>Расчет</w:t>
      </w:r>
    </w:p>
    <w:p w:rsidR="00C5029D" w:rsidRPr="00C5029D" w:rsidRDefault="00C5029D" w:rsidP="00C5029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4"/>
        </w:rPr>
      </w:pPr>
      <w:r w:rsidRPr="00C5029D">
        <w:rPr>
          <w:rFonts w:ascii="Times New Roman" w:hAnsi="Times New Roman"/>
          <w:b w:val="0"/>
          <w:sz w:val="28"/>
          <w:szCs w:val="24"/>
        </w:rPr>
        <w:t>размера субсидии на возмещение части затрат на уплату процентов по привлекаемым</w:t>
      </w:r>
    </w:p>
    <w:p w:rsidR="00C5029D" w:rsidRDefault="00C5029D" w:rsidP="00C5029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4"/>
        </w:rPr>
      </w:pPr>
      <w:r w:rsidRPr="00C5029D">
        <w:rPr>
          <w:rFonts w:ascii="Times New Roman" w:hAnsi="Times New Roman"/>
          <w:b w:val="0"/>
          <w:sz w:val="28"/>
          <w:szCs w:val="24"/>
        </w:rPr>
        <w:t xml:space="preserve">заемным средствам для реализации инвестиционных проектов, направленных на энергосбережение и повышение </w:t>
      </w:r>
    </w:p>
    <w:p w:rsidR="00C5029D" w:rsidRPr="00C5029D" w:rsidRDefault="00C5029D" w:rsidP="00C5029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4"/>
        </w:rPr>
      </w:pPr>
      <w:r w:rsidRPr="00C5029D">
        <w:rPr>
          <w:rFonts w:ascii="Times New Roman" w:hAnsi="Times New Roman"/>
          <w:b w:val="0"/>
          <w:sz w:val="28"/>
          <w:szCs w:val="24"/>
        </w:rPr>
        <w:t>энергетической эффективности в системах коммунальной инфраструктуры и в жилищном фонде</w:t>
      </w:r>
    </w:p>
    <w:p w:rsidR="00C5029D" w:rsidRPr="00C5029D" w:rsidRDefault="00C5029D" w:rsidP="00C5029D">
      <w:pPr>
        <w:jc w:val="both"/>
        <w:rPr>
          <w:sz w:val="16"/>
          <w:szCs w:val="24"/>
        </w:rPr>
      </w:pPr>
    </w:p>
    <w:p w:rsidR="00C5029D" w:rsidRPr="00C20B6B" w:rsidRDefault="00C5029D" w:rsidP="00C5029D">
      <w:pPr>
        <w:ind w:left="142"/>
        <w:jc w:val="both"/>
        <w:rPr>
          <w:sz w:val="24"/>
          <w:szCs w:val="24"/>
        </w:rPr>
      </w:pPr>
      <w:r w:rsidRPr="00C20B6B">
        <w:rPr>
          <w:sz w:val="24"/>
          <w:szCs w:val="24"/>
        </w:rPr>
        <w:t>Наименование муниципального образования _______</w:t>
      </w:r>
      <w:r>
        <w:rPr>
          <w:sz w:val="24"/>
          <w:szCs w:val="24"/>
        </w:rPr>
        <w:t>_</w:t>
      </w:r>
      <w:r w:rsidRPr="00C20B6B">
        <w:rPr>
          <w:sz w:val="24"/>
          <w:szCs w:val="24"/>
        </w:rPr>
        <w:t>___________________________________</w:t>
      </w:r>
    </w:p>
    <w:p w:rsidR="00C5029D" w:rsidRPr="00C20B6B" w:rsidRDefault="00C5029D" w:rsidP="00C5029D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  <w:r w:rsidRPr="00C20B6B">
        <w:rPr>
          <w:sz w:val="24"/>
          <w:szCs w:val="24"/>
        </w:rPr>
        <w:t>/индивидуального предпринимателя ______</w:t>
      </w:r>
      <w:r>
        <w:rPr>
          <w:sz w:val="24"/>
          <w:szCs w:val="24"/>
        </w:rPr>
        <w:t>_</w:t>
      </w:r>
      <w:r w:rsidRPr="00C20B6B">
        <w:rPr>
          <w:sz w:val="24"/>
          <w:szCs w:val="24"/>
        </w:rPr>
        <w:t>___________________</w:t>
      </w:r>
    </w:p>
    <w:p w:rsidR="00C5029D" w:rsidRPr="00C20B6B" w:rsidRDefault="00C5029D" w:rsidP="00C5029D">
      <w:pPr>
        <w:ind w:left="142"/>
        <w:jc w:val="both"/>
        <w:rPr>
          <w:sz w:val="24"/>
          <w:szCs w:val="24"/>
        </w:rPr>
      </w:pPr>
      <w:r w:rsidRPr="00C20B6B">
        <w:rPr>
          <w:sz w:val="24"/>
          <w:szCs w:val="24"/>
        </w:rPr>
        <w:t>Кредит</w:t>
      </w:r>
      <w:r>
        <w:rPr>
          <w:sz w:val="24"/>
          <w:szCs w:val="24"/>
        </w:rPr>
        <w:t xml:space="preserve">ная организация _____________  </w:t>
      </w:r>
      <w:r w:rsidRPr="00C20B6B">
        <w:rPr>
          <w:sz w:val="24"/>
          <w:szCs w:val="24"/>
        </w:rPr>
        <w:t>Кредитный договор от ______________</w:t>
      </w:r>
      <w:r>
        <w:rPr>
          <w:sz w:val="24"/>
          <w:szCs w:val="24"/>
        </w:rPr>
        <w:t xml:space="preserve"> </w:t>
      </w:r>
      <w:r w:rsidRPr="00C20B6B">
        <w:rPr>
          <w:sz w:val="24"/>
          <w:szCs w:val="24"/>
        </w:rPr>
        <w:t>№ ____</w:t>
      </w:r>
      <w:r>
        <w:rPr>
          <w:sz w:val="24"/>
          <w:szCs w:val="24"/>
        </w:rPr>
        <w:t>_</w:t>
      </w:r>
      <w:r w:rsidRPr="00C20B6B">
        <w:rPr>
          <w:sz w:val="24"/>
          <w:szCs w:val="24"/>
        </w:rPr>
        <w:t>_____</w:t>
      </w:r>
    </w:p>
    <w:p w:rsidR="00C5029D" w:rsidRPr="00C20B6B" w:rsidRDefault="00C5029D" w:rsidP="00C5029D">
      <w:pPr>
        <w:ind w:left="142"/>
        <w:jc w:val="both"/>
        <w:rPr>
          <w:sz w:val="24"/>
          <w:szCs w:val="24"/>
        </w:rPr>
      </w:pPr>
      <w:r w:rsidRPr="00C20B6B">
        <w:rPr>
          <w:sz w:val="24"/>
          <w:szCs w:val="24"/>
        </w:rPr>
        <w:t>Целевое назначение привлекаемых средств ____________________________________________</w:t>
      </w:r>
    </w:p>
    <w:p w:rsidR="00C5029D" w:rsidRPr="00C20B6B" w:rsidRDefault="00C5029D" w:rsidP="00C5029D">
      <w:pPr>
        <w:ind w:left="142"/>
        <w:jc w:val="both"/>
        <w:rPr>
          <w:sz w:val="24"/>
          <w:szCs w:val="24"/>
        </w:rPr>
      </w:pPr>
      <w:r w:rsidRPr="00C20B6B">
        <w:rPr>
          <w:sz w:val="24"/>
          <w:szCs w:val="24"/>
        </w:rPr>
        <w:t>Дата начала предоставления кредитных средств ________________________________________</w:t>
      </w:r>
    </w:p>
    <w:p w:rsidR="00C5029D" w:rsidRDefault="00C5029D" w:rsidP="00C5029D">
      <w:pPr>
        <w:ind w:left="142"/>
        <w:jc w:val="both"/>
        <w:rPr>
          <w:sz w:val="24"/>
          <w:szCs w:val="24"/>
        </w:rPr>
      </w:pPr>
      <w:r w:rsidRPr="00C20B6B">
        <w:rPr>
          <w:sz w:val="24"/>
          <w:szCs w:val="24"/>
        </w:rPr>
        <w:t>Дата планового окончания предоставления кредитных средств ____________________________</w:t>
      </w:r>
    </w:p>
    <w:p w:rsidR="00C5029D" w:rsidRPr="00C20B6B" w:rsidRDefault="00C5029D" w:rsidP="00C5029D">
      <w:pPr>
        <w:ind w:left="142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426"/>
        <w:gridCol w:w="1159"/>
        <w:gridCol w:w="1325"/>
        <w:gridCol w:w="1387"/>
        <w:gridCol w:w="1298"/>
        <w:gridCol w:w="1668"/>
        <w:gridCol w:w="1686"/>
        <w:gridCol w:w="1298"/>
        <w:gridCol w:w="1237"/>
        <w:gridCol w:w="1397"/>
      </w:tblGrid>
      <w:tr w:rsidR="00C5029D" w:rsidRPr="00B557A9" w:rsidTr="00C5029D">
        <w:trPr>
          <w:jc w:val="center"/>
        </w:trPr>
        <w:tc>
          <w:tcPr>
            <w:tcW w:w="1707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Расчетный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период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(с</w:t>
            </w:r>
            <w:r>
              <w:rPr>
                <w:sz w:val="18"/>
                <w:szCs w:val="18"/>
              </w:rPr>
              <w:t xml:space="preserve"> </w:t>
            </w:r>
            <w:r w:rsidRPr="00B557A9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</w:t>
            </w:r>
            <w:r w:rsidRPr="00B557A9">
              <w:rPr>
                <w:sz w:val="18"/>
                <w:szCs w:val="18"/>
              </w:rPr>
              <w:t>_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557A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_________</w:t>
            </w:r>
            <w:r w:rsidRPr="00B557A9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 </w:t>
            </w:r>
            <w:r w:rsidRPr="00B557A9">
              <w:rPr>
                <w:sz w:val="18"/>
                <w:szCs w:val="18"/>
              </w:rPr>
              <w:t>)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Плановая сумма 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задолженности</w:t>
            </w:r>
            <w:r w:rsidRPr="00B55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59" w:type="dxa"/>
            <w:vMerge w:val="restart"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начисления процентов</w:t>
            </w:r>
            <w:r w:rsidRPr="00B55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дни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Ставка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 соответствии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кредитным договором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Сумма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начисленных процентов</w:t>
            </w:r>
          </w:p>
          <w:p w:rsidR="00C5029D" w:rsidRPr="00AE3EBC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  <w:r w:rsidRPr="00B557A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гр.2/365(366)×</w:t>
            </w:r>
          </w:p>
          <w:p w:rsidR="00C5029D" w:rsidRPr="00B557A9" w:rsidRDefault="00C5029D" w:rsidP="00C502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гр.3×</w:t>
            </w:r>
            <w:r w:rsidRPr="00AE3EBC">
              <w:rPr>
                <w:sz w:val="18"/>
                <w:szCs w:val="18"/>
              </w:rPr>
              <w:t>гр.4/100)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Сумма 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уплаченных</w:t>
            </w:r>
            <w:r>
              <w:rPr>
                <w:sz w:val="18"/>
                <w:szCs w:val="18"/>
              </w:rPr>
              <w:t xml:space="preserve"> процентов</w:t>
            </w:r>
            <w:r w:rsidRPr="00B55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86" w:type="dxa"/>
            <w:gridSpan w:val="5"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Расчет предельного размера возмещения части затрат на уплату процентов</w:t>
            </w:r>
          </w:p>
        </w:tc>
      </w:tr>
      <w:tr w:rsidR="00C5029D" w:rsidRPr="00B557A9" w:rsidTr="00C5029D">
        <w:trPr>
          <w:jc w:val="center"/>
        </w:trPr>
        <w:tc>
          <w:tcPr>
            <w:tcW w:w="1707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ставка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рефинансирования </w:t>
            </w:r>
            <w:r>
              <w:rPr>
                <w:sz w:val="18"/>
                <w:szCs w:val="18"/>
              </w:rPr>
              <w:t xml:space="preserve">Центрального </w:t>
            </w:r>
            <w:r w:rsidR="002540F3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анка Российской Федерации</w:t>
            </w:r>
            <w:r w:rsidRPr="00B557A9">
              <w:rPr>
                <w:sz w:val="18"/>
                <w:szCs w:val="18"/>
              </w:rPr>
              <w:t xml:space="preserve">,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действующая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дату получения кредита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сумма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начисленных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процентов</w:t>
            </w:r>
            <w:r>
              <w:rPr>
                <w:sz w:val="18"/>
                <w:szCs w:val="18"/>
              </w:rPr>
              <w:t>,</w:t>
            </w:r>
            <w:r w:rsidRPr="00B557A9">
              <w:rPr>
                <w:sz w:val="18"/>
                <w:szCs w:val="18"/>
              </w:rPr>
              <w:t xml:space="preserve">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исходя из ставки рефинансирования </w:t>
            </w:r>
            <w:r>
              <w:rPr>
                <w:sz w:val="18"/>
                <w:szCs w:val="18"/>
              </w:rPr>
              <w:t xml:space="preserve">Центрального </w:t>
            </w:r>
            <w:r w:rsidR="002540F3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анка Российской Федерации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(</w:t>
            </w:r>
            <w:r w:rsidRPr="00AE3EBC">
              <w:rPr>
                <w:sz w:val="18"/>
                <w:szCs w:val="18"/>
              </w:rPr>
              <w:t>гр.2/365(366)</w:t>
            </w:r>
            <w:r>
              <w:rPr>
                <w:sz w:val="18"/>
                <w:szCs w:val="18"/>
              </w:rPr>
              <w:t>×</w:t>
            </w:r>
          </w:p>
          <w:p w:rsidR="00C5029D" w:rsidRPr="00B557A9" w:rsidRDefault="00C5029D" w:rsidP="00C5029D">
            <w:pPr>
              <w:jc w:val="center"/>
              <w:rPr>
                <w:i/>
                <w:sz w:val="18"/>
                <w:szCs w:val="18"/>
              </w:rPr>
            </w:pPr>
            <w:r w:rsidRPr="00AE3EBC">
              <w:rPr>
                <w:sz w:val="18"/>
                <w:szCs w:val="18"/>
              </w:rPr>
              <w:t>гр.3</w:t>
            </w:r>
            <w:r>
              <w:rPr>
                <w:sz w:val="18"/>
                <w:szCs w:val="18"/>
              </w:rPr>
              <w:t>×</w:t>
            </w:r>
            <w:r w:rsidRPr="00AE3EBC">
              <w:rPr>
                <w:sz w:val="18"/>
                <w:szCs w:val="18"/>
              </w:rPr>
              <w:t>гр.7/100)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предельная сумма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возмещения ч</w:t>
            </w:r>
            <w:r>
              <w:rPr>
                <w:sz w:val="18"/>
                <w:szCs w:val="18"/>
              </w:rPr>
              <w:t>асти затрат на уплату процентов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  <w:r w:rsidRPr="00B557A9">
              <w:rPr>
                <w:sz w:val="18"/>
                <w:szCs w:val="18"/>
              </w:rPr>
              <w:t xml:space="preserve"> 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 w:rsidRPr="00AE3EBC">
              <w:rPr>
                <w:sz w:val="18"/>
                <w:szCs w:val="18"/>
              </w:rPr>
              <w:t>(гр.8/2)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в том числе</w:t>
            </w:r>
          </w:p>
        </w:tc>
      </w:tr>
      <w:tr w:rsidR="00C5029D" w:rsidRPr="00B557A9" w:rsidTr="00C5029D">
        <w:trPr>
          <w:jc w:val="center"/>
        </w:trPr>
        <w:tc>
          <w:tcPr>
            <w:tcW w:w="1707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окружного бюджета</w:t>
            </w:r>
            <w:r w:rsidRPr="00B55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  <w:r w:rsidRPr="00B557A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гр.9/100×</w:t>
            </w:r>
            <w:r w:rsidRPr="00AE3EBC">
              <w:rPr>
                <w:sz w:val="18"/>
                <w:szCs w:val="18"/>
              </w:rPr>
              <w:t>99</w:t>
            </w:r>
            <w:r w:rsidRPr="00B557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397" w:type="dxa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средства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бюджета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</w:t>
            </w:r>
            <w:r w:rsidRPr="00B557A9">
              <w:rPr>
                <w:sz w:val="18"/>
                <w:szCs w:val="18"/>
              </w:rPr>
              <w:t xml:space="preserve"> 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</w:p>
          <w:p w:rsidR="00C5029D" w:rsidRPr="00B557A9" w:rsidRDefault="00C5029D" w:rsidP="00C5029D">
            <w:pPr>
              <w:jc w:val="center"/>
              <w:rPr>
                <w:i/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гр.9/100×</w:t>
            </w:r>
            <w:r w:rsidRPr="00AE3EBC">
              <w:rPr>
                <w:sz w:val="18"/>
                <w:szCs w:val="18"/>
              </w:rPr>
              <w:t>1</w:t>
            </w:r>
            <w:r w:rsidRPr="00B557A9">
              <w:rPr>
                <w:i/>
                <w:sz w:val="18"/>
                <w:szCs w:val="18"/>
              </w:rPr>
              <w:t>)</w:t>
            </w:r>
          </w:p>
        </w:tc>
      </w:tr>
      <w:tr w:rsidR="00C5029D" w:rsidRPr="00B557A9" w:rsidTr="00C5029D">
        <w:trPr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4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7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9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11</w:t>
            </w:r>
          </w:p>
        </w:tc>
      </w:tr>
      <w:tr w:rsidR="00C5029D" w:rsidRPr="00B557A9" w:rsidTr="00C5029D">
        <w:trPr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029D" w:rsidRDefault="00C5029D" w:rsidP="00C5029D">
      <w:pPr>
        <w:jc w:val="both"/>
        <w:rPr>
          <w:sz w:val="20"/>
          <w:szCs w:val="20"/>
        </w:rPr>
      </w:pPr>
    </w:p>
    <w:p w:rsidR="00C5029D" w:rsidRDefault="00C5029D" w:rsidP="00C5029D">
      <w:pPr>
        <w:jc w:val="both"/>
        <w:rPr>
          <w:sz w:val="20"/>
          <w:szCs w:val="20"/>
        </w:rPr>
      </w:pPr>
    </w:p>
    <w:p w:rsidR="00C5029D" w:rsidRDefault="00C5029D" w:rsidP="00C5029D">
      <w:pPr>
        <w:jc w:val="both"/>
        <w:rPr>
          <w:sz w:val="20"/>
          <w:szCs w:val="20"/>
        </w:rPr>
      </w:pPr>
    </w:p>
    <w:p w:rsidR="00C5029D" w:rsidRDefault="00C5029D" w:rsidP="00C5029D">
      <w:pPr>
        <w:ind w:firstLine="567"/>
        <w:jc w:val="both"/>
        <w:rPr>
          <w:sz w:val="20"/>
          <w:szCs w:val="20"/>
        </w:rPr>
      </w:pPr>
      <w:r w:rsidRPr="00C5029D">
        <w:rPr>
          <w:sz w:val="24"/>
          <w:szCs w:val="20"/>
        </w:rPr>
        <w:t xml:space="preserve">Руководитель организации/индивидуальный предприниматель </w:t>
      </w:r>
      <w:r>
        <w:rPr>
          <w:sz w:val="20"/>
          <w:szCs w:val="20"/>
        </w:rPr>
        <w:t>__________</w:t>
      </w:r>
      <w:r w:rsidRPr="002911F9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</w:t>
      </w:r>
      <w:r w:rsidRPr="002911F9">
        <w:rPr>
          <w:sz w:val="20"/>
          <w:szCs w:val="20"/>
        </w:rPr>
        <w:t>________</w:t>
      </w:r>
      <w:r>
        <w:rPr>
          <w:sz w:val="20"/>
          <w:szCs w:val="20"/>
        </w:rPr>
        <w:t>___________</w:t>
      </w:r>
      <w:r w:rsidRPr="002911F9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        М.П.</w:t>
      </w:r>
    </w:p>
    <w:p w:rsidR="00C5029D" w:rsidRPr="002911F9" w:rsidRDefault="00C5029D" w:rsidP="00C5029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911F9">
        <w:rPr>
          <w:sz w:val="20"/>
          <w:szCs w:val="20"/>
        </w:rPr>
        <w:t>(Ф.И.О.)</w:t>
      </w:r>
      <w:r>
        <w:rPr>
          <w:sz w:val="20"/>
          <w:szCs w:val="20"/>
        </w:rPr>
        <w:t xml:space="preserve">  </w:t>
      </w:r>
    </w:p>
    <w:p w:rsidR="00C5029D" w:rsidRDefault="00C5029D" w:rsidP="00C5029D">
      <w:pPr>
        <w:ind w:firstLine="567"/>
        <w:jc w:val="both"/>
        <w:rPr>
          <w:sz w:val="20"/>
          <w:szCs w:val="20"/>
        </w:rPr>
      </w:pPr>
      <w:r w:rsidRPr="00C5029D">
        <w:rPr>
          <w:sz w:val="24"/>
          <w:szCs w:val="20"/>
        </w:rPr>
        <w:t xml:space="preserve">Исполнитель: </w:t>
      </w:r>
      <w:r w:rsidRPr="002911F9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____________________________________________________________________________________________________________</w:t>
      </w:r>
      <w:r w:rsidRPr="002911F9">
        <w:rPr>
          <w:sz w:val="20"/>
          <w:szCs w:val="20"/>
        </w:rPr>
        <w:t>_______</w:t>
      </w:r>
    </w:p>
    <w:p w:rsidR="00C5029D" w:rsidRPr="002911F9" w:rsidRDefault="00C5029D" w:rsidP="00C5029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(</w:t>
      </w:r>
      <w:r w:rsidRPr="002911F9">
        <w:rPr>
          <w:sz w:val="20"/>
          <w:szCs w:val="20"/>
        </w:rPr>
        <w:t>должность, Ф.И.О. полностью, номер телефона</w:t>
      </w:r>
      <w:r>
        <w:rPr>
          <w:sz w:val="20"/>
          <w:szCs w:val="20"/>
        </w:rPr>
        <w:t>)</w:t>
      </w:r>
    </w:p>
    <w:p w:rsidR="00C5029D" w:rsidRDefault="00C5029D" w:rsidP="00C50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029D" w:rsidRDefault="00C5029D" w:rsidP="00C50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029D" w:rsidRPr="00C5029D" w:rsidRDefault="00C5029D" w:rsidP="00C5029D">
      <w:pPr>
        <w:autoSpaceDE w:val="0"/>
        <w:autoSpaceDN w:val="0"/>
        <w:adjustRightInd w:val="0"/>
        <w:ind w:firstLine="567"/>
        <w:jc w:val="both"/>
        <w:rPr>
          <w:sz w:val="24"/>
          <w:szCs w:val="20"/>
        </w:rPr>
      </w:pPr>
      <w:r w:rsidRPr="00C5029D">
        <w:rPr>
          <w:sz w:val="24"/>
          <w:szCs w:val="20"/>
        </w:rPr>
        <w:t xml:space="preserve">Примечание: в случае направления получателем субсидии заемных средств, привлеченных в рамках кредитного договора, в том числе на иные цели, расчет размера субсидии предоставляется в двух вариантах – на полную сумму задолженности по кредиту и на сумму задолженности, направленную </w:t>
      </w:r>
      <w:r>
        <w:rPr>
          <w:sz w:val="24"/>
          <w:szCs w:val="20"/>
        </w:rPr>
        <w:t xml:space="preserve">                   </w:t>
      </w:r>
      <w:r w:rsidRPr="00C5029D">
        <w:rPr>
          <w:sz w:val="24"/>
          <w:szCs w:val="20"/>
        </w:rPr>
        <w:t>на энергосбережение и повышение энергетической</w:t>
      </w:r>
      <w:r>
        <w:rPr>
          <w:sz w:val="24"/>
          <w:szCs w:val="20"/>
        </w:rPr>
        <w:t xml:space="preserve"> </w:t>
      </w:r>
      <w:r w:rsidRPr="00C5029D">
        <w:rPr>
          <w:sz w:val="24"/>
          <w:szCs w:val="20"/>
        </w:rPr>
        <w:t>эффективности в системах коммунальной инфраструктуры и в жилищном фонде</w:t>
      </w:r>
      <w:r w:rsidR="000C13A5">
        <w:rPr>
          <w:sz w:val="24"/>
          <w:szCs w:val="20"/>
        </w:rPr>
        <w:t>,</w:t>
      </w:r>
      <w:r w:rsidRPr="00C5029D">
        <w:rPr>
          <w:sz w:val="24"/>
          <w:szCs w:val="20"/>
        </w:rPr>
        <w:t xml:space="preserve"> в целях реализации инвестиционного проекта.</w:t>
      </w:r>
    </w:p>
    <w:p w:rsidR="00C5029D" w:rsidRDefault="00C5029D" w:rsidP="00C50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</w:pPr>
    </w:p>
    <w:p w:rsidR="00C5029D" w:rsidRDefault="00C5029D" w:rsidP="00C5029D">
      <w:pPr>
        <w:ind w:left="7511" w:firstLine="708"/>
        <w:jc w:val="both"/>
        <w:rPr>
          <w:bCs/>
          <w:color w:val="26282F"/>
          <w:sz w:val="24"/>
          <w:szCs w:val="24"/>
        </w:rPr>
        <w:sectPr w:rsidR="00C5029D" w:rsidSect="00C5029D">
          <w:pgSz w:w="16838" w:h="11906" w:orient="landscape"/>
          <w:pgMar w:top="1701" w:right="395" w:bottom="851" w:left="567" w:header="709" w:footer="709" w:gutter="0"/>
          <w:cols w:space="708"/>
          <w:docGrid w:linePitch="381"/>
        </w:sectPr>
      </w:pPr>
    </w:p>
    <w:p w:rsidR="00C5029D" w:rsidRPr="00C5029D" w:rsidRDefault="00C5029D" w:rsidP="00C5029D">
      <w:pPr>
        <w:ind w:left="10206" w:firstLine="2"/>
        <w:jc w:val="both"/>
        <w:rPr>
          <w:bCs/>
          <w:szCs w:val="28"/>
        </w:rPr>
      </w:pPr>
      <w:r w:rsidRPr="00C5029D">
        <w:rPr>
          <w:bCs/>
          <w:szCs w:val="28"/>
        </w:rPr>
        <w:t>Приложение 3</w:t>
      </w:r>
    </w:p>
    <w:p w:rsidR="00C5029D" w:rsidRDefault="00C5029D" w:rsidP="00C5029D">
      <w:pPr>
        <w:ind w:left="10206" w:right="38" w:firstLine="2"/>
        <w:rPr>
          <w:bCs/>
          <w:szCs w:val="28"/>
        </w:rPr>
      </w:pPr>
      <w:r w:rsidRPr="00C5029D">
        <w:rPr>
          <w:rFonts w:eastAsia="Times New Roman"/>
          <w:szCs w:val="28"/>
          <w:lang w:eastAsia="ru-RU"/>
        </w:rPr>
        <w:t>к порядку предоставления субсидии</w:t>
      </w:r>
      <w:r w:rsidRPr="00C5029D">
        <w:rPr>
          <w:bCs/>
          <w:szCs w:val="28"/>
        </w:rPr>
        <w:t xml:space="preserve"> </w:t>
      </w:r>
    </w:p>
    <w:p w:rsidR="00C5029D" w:rsidRDefault="00C5029D" w:rsidP="00C5029D">
      <w:pPr>
        <w:ind w:left="10206" w:right="38" w:firstLine="2"/>
        <w:rPr>
          <w:bCs/>
          <w:szCs w:val="28"/>
        </w:rPr>
      </w:pPr>
      <w:r w:rsidRPr="00C5029D">
        <w:rPr>
          <w:bCs/>
          <w:szCs w:val="28"/>
        </w:rPr>
        <w:t xml:space="preserve">на возмещение части затрат на уплату </w:t>
      </w:r>
    </w:p>
    <w:p w:rsidR="00C5029D" w:rsidRDefault="00C5029D" w:rsidP="00C5029D">
      <w:pPr>
        <w:ind w:left="10206" w:right="38" w:firstLine="2"/>
        <w:rPr>
          <w:bCs/>
          <w:szCs w:val="28"/>
        </w:rPr>
      </w:pPr>
      <w:r w:rsidRPr="00C5029D">
        <w:rPr>
          <w:bCs/>
          <w:szCs w:val="28"/>
        </w:rPr>
        <w:t>процентов по привлекаемым</w:t>
      </w:r>
      <w:r>
        <w:rPr>
          <w:bCs/>
          <w:szCs w:val="28"/>
        </w:rPr>
        <w:t xml:space="preserve"> </w:t>
      </w:r>
      <w:r w:rsidRPr="00C5029D">
        <w:rPr>
          <w:bCs/>
          <w:szCs w:val="28"/>
        </w:rPr>
        <w:t xml:space="preserve">заемным </w:t>
      </w:r>
    </w:p>
    <w:p w:rsidR="00C5029D" w:rsidRDefault="00C5029D" w:rsidP="00C5029D">
      <w:pPr>
        <w:ind w:left="10206" w:right="38" w:firstLine="2"/>
        <w:rPr>
          <w:bCs/>
          <w:szCs w:val="28"/>
        </w:rPr>
      </w:pPr>
      <w:r w:rsidRPr="00C5029D">
        <w:rPr>
          <w:bCs/>
          <w:szCs w:val="28"/>
        </w:rPr>
        <w:t xml:space="preserve">средствам для реализации инвестиционных проектов, направленных на энергосбережение и повышение энергетической эффективности </w:t>
      </w:r>
    </w:p>
    <w:p w:rsidR="00C5029D" w:rsidRDefault="00C5029D" w:rsidP="00C5029D">
      <w:pPr>
        <w:ind w:left="10206" w:right="38" w:firstLine="2"/>
        <w:rPr>
          <w:bCs/>
          <w:szCs w:val="28"/>
        </w:rPr>
      </w:pPr>
      <w:r w:rsidRPr="00C5029D">
        <w:rPr>
          <w:bCs/>
          <w:szCs w:val="28"/>
        </w:rPr>
        <w:t xml:space="preserve">в системах коммунальной инфраструктуры </w:t>
      </w:r>
    </w:p>
    <w:p w:rsidR="00C5029D" w:rsidRDefault="00C5029D" w:rsidP="00C5029D">
      <w:pPr>
        <w:ind w:left="10206" w:right="38" w:firstLine="2"/>
        <w:rPr>
          <w:bCs/>
          <w:szCs w:val="28"/>
        </w:rPr>
      </w:pPr>
      <w:r w:rsidRPr="00C5029D">
        <w:rPr>
          <w:bCs/>
          <w:szCs w:val="28"/>
        </w:rPr>
        <w:t>и в жилищном фонде</w:t>
      </w:r>
    </w:p>
    <w:p w:rsidR="00C5029D" w:rsidRDefault="00C5029D" w:rsidP="00C5029D">
      <w:pPr>
        <w:ind w:left="8219" w:right="38" w:firstLine="3"/>
        <w:rPr>
          <w:bCs/>
          <w:szCs w:val="28"/>
        </w:rPr>
      </w:pPr>
    </w:p>
    <w:p w:rsidR="00C5029D" w:rsidRPr="00C5029D" w:rsidRDefault="00C5029D" w:rsidP="00C5029D">
      <w:pPr>
        <w:ind w:left="8219" w:right="38" w:firstLine="3"/>
        <w:rPr>
          <w:bCs/>
          <w:szCs w:val="28"/>
        </w:rPr>
      </w:pPr>
    </w:p>
    <w:p w:rsidR="00C5029D" w:rsidRPr="00C5029D" w:rsidRDefault="00C5029D" w:rsidP="00C5029D">
      <w:pPr>
        <w:keepNext/>
        <w:jc w:val="center"/>
        <w:outlineLvl w:val="0"/>
        <w:rPr>
          <w:rFonts w:eastAsia="Times New Roman"/>
          <w:bCs/>
          <w:kern w:val="32"/>
          <w:szCs w:val="24"/>
        </w:rPr>
      </w:pPr>
      <w:r w:rsidRPr="00C5029D">
        <w:rPr>
          <w:rFonts w:eastAsia="Times New Roman"/>
          <w:bCs/>
          <w:kern w:val="32"/>
          <w:szCs w:val="24"/>
        </w:rPr>
        <w:t>Расчет</w:t>
      </w:r>
    </w:p>
    <w:p w:rsidR="00C5029D" w:rsidRDefault="00C5029D" w:rsidP="00C5029D">
      <w:pPr>
        <w:keepNext/>
        <w:jc w:val="center"/>
        <w:outlineLvl w:val="0"/>
        <w:rPr>
          <w:rFonts w:eastAsia="Times New Roman"/>
          <w:bCs/>
          <w:kern w:val="32"/>
          <w:szCs w:val="24"/>
        </w:rPr>
      </w:pPr>
      <w:r w:rsidRPr="00C5029D">
        <w:rPr>
          <w:rFonts w:eastAsia="Times New Roman"/>
          <w:bCs/>
          <w:kern w:val="32"/>
          <w:szCs w:val="24"/>
        </w:rPr>
        <w:t>размера субсидии на возмещение части затрат на уплату процентов по привлекаемым</w:t>
      </w:r>
      <w:r>
        <w:rPr>
          <w:rFonts w:eastAsia="Times New Roman"/>
          <w:bCs/>
          <w:kern w:val="32"/>
          <w:szCs w:val="24"/>
        </w:rPr>
        <w:t xml:space="preserve"> </w:t>
      </w:r>
      <w:r w:rsidRPr="00C5029D">
        <w:rPr>
          <w:rFonts w:eastAsia="Times New Roman"/>
          <w:bCs/>
          <w:kern w:val="32"/>
          <w:szCs w:val="24"/>
        </w:rPr>
        <w:t xml:space="preserve">заемным средствам для реализации </w:t>
      </w:r>
    </w:p>
    <w:p w:rsidR="00C5029D" w:rsidRDefault="00C5029D" w:rsidP="00C5029D">
      <w:pPr>
        <w:keepNext/>
        <w:jc w:val="center"/>
        <w:outlineLvl w:val="0"/>
        <w:rPr>
          <w:rFonts w:eastAsia="Times New Roman"/>
          <w:bCs/>
          <w:kern w:val="32"/>
          <w:szCs w:val="24"/>
        </w:rPr>
      </w:pPr>
      <w:r w:rsidRPr="00C5029D">
        <w:rPr>
          <w:rFonts w:eastAsia="Times New Roman"/>
          <w:bCs/>
          <w:kern w:val="32"/>
          <w:szCs w:val="24"/>
        </w:rPr>
        <w:t xml:space="preserve">инвестиционных проектов, направленных на энергосбережение и повышение энергетической эффективности в системах </w:t>
      </w:r>
    </w:p>
    <w:p w:rsidR="00C5029D" w:rsidRPr="00C5029D" w:rsidRDefault="00C5029D" w:rsidP="00C5029D">
      <w:pPr>
        <w:keepNext/>
        <w:jc w:val="center"/>
        <w:outlineLvl w:val="0"/>
        <w:rPr>
          <w:rFonts w:eastAsia="Times New Roman"/>
          <w:bCs/>
          <w:kern w:val="32"/>
          <w:szCs w:val="24"/>
        </w:rPr>
      </w:pPr>
      <w:r w:rsidRPr="00C5029D">
        <w:rPr>
          <w:rFonts w:eastAsia="Times New Roman"/>
          <w:bCs/>
          <w:kern w:val="32"/>
          <w:szCs w:val="24"/>
        </w:rPr>
        <w:t>коммунальной инфраструктуры и в жилищном фонде</w:t>
      </w:r>
    </w:p>
    <w:p w:rsidR="00C5029D" w:rsidRPr="00A91435" w:rsidRDefault="00C5029D" w:rsidP="00C5029D">
      <w:pPr>
        <w:jc w:val="both"/>
        <w:rPr>
          <w:sz w:val="24"/>
          <w:szCs w:val="24"/>
        </w:rPr>
      </w:pPr>
    </w:p>
    <w:p w:rsidR="00C5029D" w:rsidRPr="00A91435" w:rsidRDefault="00C5029D" w:rsidP="00C5029D">
      <w:pPr>
        <w:ind w:firstLine="567"/>
        <w:jc w:val="both"/>
        <w:rPr>
          <w:sz w:val="24"/>
          <w:szCs w:val="24"/>
        </w:rPr>
      </w:pPr>
      <w:r w:rsidRPr="00A91435">
        <w:rPr>
          <w:sz w:val="24"/>
          <w:szCs w:val="24"/>
        </w:rPr>
        <w:t>Наименование муниципального образования ______________________________</w:t>
      </w:r>
      <w:r>
        <w:rPr>
          <w:sz w:val="24"/>
          <w:szCs w:val="24"/>
        </w:rPr>
        <w:t>__________________________</w:t>
      </w:r>
      <w:r w:rsidRPr="00A91435">
        <w:rPr>
          <w:sz w:val="24"/>
          <w:szCs w:val="24"/>
        </w:rPr>
        <w:t>____________</w:t>
      </w:r>
    </w:p>
    <w:p w:rsidR="00C5029D" w:rsidRPr="00A91435" w:rsidRDefault="00C5029D" w:rsidP="00C5029D">
      <w:pPr>
        <w:ind w:firstLine="567"/>
        <w:jc w:val="both"/>
        <w:rPr>
          <w:sz w:val="24"/>
          <w:szCs w:val="24"/>
        </w:rPr>
      </w:pPr>
      <w:r w:rsidRPr="00A91435">
        <w:rPr>
          <w:sz w:val="24"/>
          <w:szCs w:val="24"/>
        </w:rPr>
        <w:t>Наименование организации /индивидуального предпринимателя ____________</w:t>
      </w:r>
      <w:r>
        <w:rPr>
          <w:sz w:val="24"/>
          <w:szCs w:val="24"/>
        </w:rPr>
        <w:t>__________________________</w:t>
      </w:r>
      <w:r w:rsidRPr="00A91435">
        <w:rPr>
          <w:sz w:val="24"/>
          <w:szCs w:val="24"/>
        </w:rPr>
        <w:t>_____________</w:t>
      </w:r>
    </w:p>
    <w:p w:rsidR="00C5029D" w:rsidRPr="00A91435" w:rsidRDefault="00C5029D" w:rsidP="00C5029D">
      <w:pPr>
        <w:ind w:firstLine="567"/>
        <w:jc w:val="both"/>
        <w:rPr>
          <w:sz w:val="24"/>
          <w:szCs w:val="24"/>
        </w:rPr>
      </w:pPr>
      <w:r w:rsidRPr="00A91435">
        <w:rPr>
          <w:sz w:val="24"/>
          <w:szCs w:val="24"/>
        </w:rPr>
        <w:t>Кредитная организация __________</w:t>
      </w:r>
      <w:r>
        <w:rPr>
          <w:sz w:val="24"/>
          <w:szCs w:val="24"/>
        </w:rPr>
        <w:t xml:space="preserve">___________ </w:t>
      </w:r>
      <w:r w:rsidRPr="00A91435">
        <w:rPr>
          <w:sz w:val="24"/>
          <w:szCs w:val="24"/>
        </w:rPr>
        <w:t>Кредитный договор от ________</w:t>
      </w:r>
      <w:r>
        <w:rPr>
          <w:sz w:val="24"/>
          <w:szCs w:val="24"/>
        </w:rPr>
        <w:t>_______</w:t>
      </w:r>
      <w:r w:rsidRPr="00A91435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A91435">
        <w:rPr>
          <w:sz w:val="24"/>
          <w:szCs w:val="24"/>
        </w:rPr>
        <w:t>№ ____</w:t>
      </w:r>
      <w:r>
        <w:rPr>
          <w:sz w:val="24"/>
          <w:szCs w:val="24"/>
        </w:rPr>
        <w:t>____________</w:t>
      </w:r>
      <w:r w:rsidRPr="00A91435">
        <w:rPr>
          <w:sz w:val="24"/>
          <w:szCs w:val="24"/>
        </w:rPr>
        <w:t>_____</w:t>
      </w:r>
    </w:p>
    <w:p w:rsidR="00C5029D" w:rsidRPr="00A91435" w:rsidRDefault="00C5029D" w:rsidP="00C5029D">
      <w:pPr>
        <w:ind w:firstLine="567"/>
        <w:jc w:val="both"/>
        <w:rPr>
          <w:sz w:val="24"/>
          <w:szCs w:val="24"/>
        </w:rPr>
      </w:pPr>
      <w:r w:rsidRPr="00A91435">
        <w:rPr>
          <w:sz w:val="24"/>
          <w:szCs w:val="24"/>
        </w:rPr>
        <w:t>Целевое назначение привлекаемых средств ___________________________________</w:t>
      </w:r>
      <w:r>
        <w:rPr>
          <w:sz w:val="24"/>
          <w:szCs w:val="24"/>
        </w:rPr>
        <w:t>_________________________</w:t>
      </w:r>
      <w:r w:rsidRPr="00A91435">
        <w:rPr>
          <w:sz w:val="24"/>
          <w:szCs w:val="24"/>
        </w:rPr>
        <w:t>_________</w:t>
      </w:r>
    </w:p>
    <w:p w:rsidR="00C5029D" w:rsidRPr="00A91435" w:rsidRDefault="00C5029D" w:rsidP="00C5029D">
      <w:pPr>
        <w:ind w:firstLine="567"/>
        <w:jc w:val="both"/>
        <w:rPr>
          <w:sz w:val="24"/>
          <w:szCs w:val="24"/>
        </w:rPr>
      </w:pPr>
      <w:r w:rsidRPr="00A91435">
        <w:rPr>
          <w:sz w:val="24"/>
          <w:szCs w:val="24"/>
        </w:rPr>
        <w:t>Дата начала предоставления кредитных средств ______________________</w:t>
      </w:r>
      <w:r>
        <w:rPr>
          <w:sz w:val="24"/>
          <w:szCs w:val="24"/>
        </w:rPr>
        <w:t>_________________________</w:t>
      </w:r>
      <w:r w:rsidRPr="00A91435">
        <w:rPr>
          <w:sz w:val="24"/>
          <w:szCs w:val="24"/>
        </w:rPr>
        <w:t>__________________</w:t>
      </w:r>
    </w:p>
    <w:p w:rsidR="00C5029D" w:rsidRDefault="00C5029D" w:rsidP="00C5029D">
      <w:pPr>
        <w:ind w:firstLine="567"/>
        <w:jc w:val="both"/>
        <w:rPr>
          <w:sz w:val="24"/>
          <w:szCs w:val="24"/>
        </w:rPr>
      </w:pPr>
      <w:r w:rsidRPr="00A91435">
        <w:rPr>
          <w:sz w:val="24"/>
          <w:szCs w:val="24"/>
        </w:rPr>
        <w:t>Дата планового окончания предоставления кредитных средств _____________________</w:t>
      </w:r>
      <w:r>
        <w:rPr>
          <w:sz w:val="24"/>
          <w:szCs w:val="24"/>
        </w:rPr>
        <w:t>_________________________</w:t>
      </w:r>
      <w:r w:rsidRPr="00A91435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A91435">
        <w:rPr>
          <w:sz w:val="24"/>
          <w:szCs w:val="24"/>
        </w:rPr>
        <w:t>_</w:t>
      </w:r>
    </w:p>
    <w:p w:rsidR="00C5029D" w:rsidRDefault="00C5029D" w:rsidP="00C5029D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426"/>
        <w:gridCol w:w="1417"/>
        <w:gridCol w:w="1418"/>
        <w:gridCol w:w="1701"/>
        <w:gridCol w:w="1275"/>
        <w:gridCol w:w="1701"/>
        <w:gridCol w:w="1568"/>
        <w:gridCol w:w="1451"/>
        <w:gridCol w:w="2113"/>
      </w:tblGrid>
      <w:tr w:rsidR="00C5029D" w:rsidRPr="00B557A9" w:rsidTr="00C5029D">
        <w:trPr>
          <w:jc w:val="center"/>
        </w:trPr>
        <w:tc>
          <w:tcPr>
            <w:tcW w:w="1665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Расчетный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период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(с</w:t>
            </w:r>
            <w:r>
              <w:rPr>
                <w:sz w:val="18"/>
                <w:szCs w:val="18"/>
              </w:rPr>
              <w:t xml:space="preserve"> </w:t>
            </w:r>
            <w:r w:rsidRPr="00B557A9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</w:t>
            </w:r>
            <w:r w:rsidRPr="00B557A9">
              <w:rPr>
                <w:sz w:val="18"/>
                <w:szCs w:val="18"/>
              </w:rPr>
              <w:t>_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Pr="00B557A9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</w:t>
            </w:r>
            <w:r w:rsidRPr="00B557A9">
              <w:rPr>
                <w:sz w:val="18"/>
                <w:szCs w:val="18"/>
              </w:rPr>
              <w:t>_)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Плановая сумма 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задолженности</w:t>
            </w:r>
            <w:r w:rsidRPr="00B55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Период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процентов</w:t>
            </w:r>
            <w:r w:rsidRPr="00B557A9">
              <w:rPr>
                <w:sz w:val="18"/>
                <w:szCs w:val="18"/>
              </w:rPr>
              <w:t xml:space="preserve"> 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дни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Ставка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с соо</w:t>
            </w:r>
            <w:r>
              <w:rPr>
                <w:sz w:val="18"/>
                <w:szCs w:val="18"/>
              </w:rPr>
              <w:t>тветствии с кредитным договором</w:t>
            </w:r>
            <w:r w:rsidRPr="00B557A9">
              <w:rPr>
                <w:sz w:val="18"/>
                <w:szCs w:val="18"/>
              </w:rPr>
              <w:t xml:space="preserve"> 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Сумма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начисленных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  <w:p w:rsidR="00C5029D" w:rsidRPr="009075F6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  <w:r w:rsidRPr="00B557A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гр.2/365(366)×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гр.3×</w:t>
            </w:r>
            <w:r w:rsidRPr="009075F6">
              <w:rPr>
                <w:sz w:val="18"/>
                <w:szCs w:val="18"/>
              </w:rPr>
              <w:t>гр.4/100)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Сумма 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уплаченных процентов</w:t>
            </w:r>
            <w:r w:rsidRPr="00B557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833" w:type="dxa"/>
            <w:gridSpan w:val="4"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Расчет предельного размера возмещения части затрат на уплату процентов</w:t>
            </w:r>
          </w:p>
        </w:tc>
      </w:tr>
      <w:tr w:rsidR="00C5029D" w:rsidRPr="00B557A9" w:rsidTr="00C5029D">
        <w:trPr>
          <w:jc w:val="center"/>
        </w:trPr>
        <w:tc>
          <w:tcPr>
            <w:tcW w:w="1665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ставка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рефинансирования </w:t>
            </w:r>
            <w:r>
              <w:rPr>
                <w:sz w:val="18"/>
                <w:szCs w:val="18"/>
              </w:rPr>
              <w:t xml:space="preserve">Центрального </w:t>
            </w:r>
            <w:r w:rsidR="002540F3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анка Российской Федерации</w:t>
            </w:r>
            <w:r w:rsidRPr="00B557A9">
              <w:rPr>
                <w:sz w:val="18"/>
                <w:szCs w:val="18"/>
              </w:rPr>
              <w:t xml:space="preserve">,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действующая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дату получения кредита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предельная сумма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возмещения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части затрат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на уплату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  <w:r w:rsidRPr="00B557A9">
              <w:rPr>
                <w:sz w:val="18"/>
                <w:szCs w:val="18"/>
              </w:rPr>
              <w:t>*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в том числе</w:t>
            </w:r>
          </w:p>
        </w:tc>
      </w:tr>
      <w:tr w:rsidR="00C5029D" w:rsidRPr="00B557A9" w:rsidTr="00C5029D">
        <w:trPr>
          <w:jc w:val="center"/>
        </w:trPr>
        <w:tc>
          <w:tcPr>
            <w:tcW w:w="1665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окружного бюджета</w:t>
            </w:r>
            <w:r w:rsidRPr="00B557A9">
              <w:rPr>
                <w:sz w:val="18"/>
                <w:szCs w:val="18"/>
              </w:rPr>
              <w:t xml:space="preserve"> </w:t>
            </w:r>
          </w:p>
          <w:p w:rsidR="00C5029D" w:rsidRPr="009075F6" w:rsidRDefault="00C5029D" w:rsidP="00C50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  <w:r w:rsidRPr="00B557A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гр.8/100×</w:t>
            </w:r>
            <w:r w:rsidRPr="009075F6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3" w:type="dxa"/>
            <w:shd w:val="clear" w:color="auto" w:fill="auto"/>
          </w:tcPr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 xml:space="preserve">средства бюджета </w:t>
            </w:r>
          </w:p>
          <w:p w:rsidR="00C5029D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города,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557A9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</w:p>
          <w:p w:rsidR="00C5029D" w:rsidRPr="00B557A9" w:rsidRDefault="00C5029D" w:rsidP="00C5029D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гр.8/100×</w:t>
            </w:r>
            <w:r w:rsidRPr="009075F6">
              <w:rPr>
                <w:sz w:val="18"/>
                <w:szCs w:val="18"/>
              </w:rPr>
              <w:t>1)</w:t>
            </w:r>
          </w:p>
        </w:tc>
      </w:tr>
      <w:tr w:rsidR="00C5029D" w:rsidRPr="00B557A9" w:rsidTr="00C5029D">
        <w:trPr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9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  <w:r w:rsidRPr="00B557A9">
              <w:rPr>
                <w:sz w:val="18"/>
                <w:szCs w:val="18"/>
              </w:rPr>
              <w:t>10</w:t>
            </w:r>
          </w:p>
        </w:tc>
      </w:tr>
      <w:tr w:rsidR="00C5029D" w:rsidRPr="00B557A9" w:rsidTr="00C5029D">
        <w:trPr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C5029D" w:rsidRPr="00B557A9" w:rsidRDefault="00C5029D" w:rsidP="00D8348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029D" w:rsidRPr="00A91435" w:rsidRDefault="00C5029D" w:rsidP="00C5029D">
      <w:pPr>
        <w:jc w:val="both"/>
        <w:rPr>
          <w:sz w:val="24"/>
          <w:szCs w:val="24"/>
        </w:rPr>
      </w:pPr>
    </w:p>
    <w:p w:rsidR="00C5029D" w:rsidRPr="00A91435" w:rsidRDefault="00C5029D" w:rsidP="00C5029D">
      <w:pPr>
        <w:jc w:val="both"/>
        <w:rPr>
          <w:sz w:val="20"/>
          <w:szCs w:val="20"/>
        </w:rPr>
      </w:pPr>
    </w:p>
    <w:p w:rsidR="00C5029D" w:rsidRDefault="00C5029D" w:rsidP="00C5029D">
      <w:pPr>
        <w:ind w:firstLine="567"/>
        <w:jc w:val="both"/>
        <w:rPr>
          <w:sz w:val="20"/>
          <w:szCs w:val="20"/>
        </w:rPr>
      </w:pPr>
      <w:r w:rsidRPr="00C5029D">
        <w:rPr>
          <w:sz w:val="24"/>
          <w:szCs w:val="20"/>
        </w:rPr>
        <w:t xml:space="preserve">Руководитель организации/индивидуальный предприниматель </w:t>
      </w:r>
      <w:r>
        <w:rPr>
          <w:sz w:val="20"/>
          <w:szCs w:val="20"/>
        </w:rPr>
        <w:t>__________</w:t>
      </w:r>
      <w:r w:rsidRPr="002911F9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</w:t>
      </w:r>
      <w:r w:rsidRPr="002911F9">
        <w:rPr>
          <w:sz w:val="20"/>
          <w:szCs w:val="20"/>
        </w:rPr>
        <w:t>________</w:t>
      </w:r>
      <w:r>
        <w:rPr>
          <w:sz w:val="20"/>
          <w:szCs w:val="20"/>
        </w:rPr>
        <w:t>___________</w:t>
      </w:r>
      <w:r w:rsidRPr="002911F9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        М.П.</w:t>
      </w:r>
    </w:p>
    <w:p w:rsidR="00C5029D" w:rsidRPr="002911F9" w:rsidRDefault="00C5029D" w:rsidP="00C5029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911F9">
        <w:rPr>
          <w:sz w:val="20"/>
          <w:szCs w:val="20"/>
        </w:rPr>
        <w:t>(Ф.И.О.)</w:t>
      </w:r>
      <w:r>
        <w:rPr>
          <w:sz w:val="20"/>
          <w:szCs w:val="20"/>
        </w:rPr>
        <w:t xml:space="preserve">  </w:t>
      </w:r>
    </w:p>
    <w:p w:rsidR="00C5029D" w:rsidRDefault="00C5029D" w:rsidP="00C5029D">
      <w:pPr>
        <w:ind w:firstLine="567"/>
        <w:jc w:val="both"/>
        <w:rPr>
          <w:sz w:val="20"/>
          <w:szCs w:val="20"/>
        </w:rPr>
      </w:pPr>
      <w:r w:rsidRPr="00C5029D">
        <w:rPr>
          <w:sz w:val="24"/>
          <w:szCs w:val="20"/>
        </w:rPr>
        <w:t xml:space="preserve">Исполнитель: </w:t>
      </w:r>
      <w:r w:rsidRPr="002911F9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____________________________________________________________________________________________________________</w:t>
      </w:r>
      <w:r w:rsidRPr="002911F9">
        <w:rPr>
          <w:sz w:val="20"/>
          <w:szCs w:val="20"/>
        </w:rPr>
        <w:t>_______</w:t>
      </w:r>
    </w:p>
    <w:p w:rsidR="00C5029D" w:rsidRPr="002911F9" w:rsidRDefault="00C5029D" w:rsidP="00C5029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(</w:t>
      </w:r>
      <w:r w:rsidRPr="002911F9">
        <w:rPr>
          <w:sz w:val="20"/>
          <w:szCs w:val="20"/>
        </w:rPr>
        <w:t>должность, Ф.И.О. полностью, номер телефона</w:t>
      </w:r>
      <w:r>
        <w:rPr>
          <w:sz w:val="20"/>
          <w:szCs w:val="20"/>
        </w:rPr>
        <w:t>)</w:t>
      </w:r>
    </w:p>
    <w:p w:rsidR="00C5029D" w:rsidRDefault="00C5029D" w:rsidP="00C50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029D" w:rsidRDefault="00C5029D" w:rsidP="00C50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029D" w:rsidRPr="00C5029D" w:rsidRDefault="00C5029D" w:rsidP="00C5029D">
      <w:pPr>
        <w:autoSpaceDE w:val="0"/>
        <w:autoSpaceDN w:val="0"/>
        <w:adjustRightInd w:val="0"/>
        <w:ind w:firstLine="567"/>
        <w:jc w:val="both"/>
        <w:rPr>
          <w:sz w:val="24"/>
          <w:szCs w:val="20"/>
        </w:rPr>
      </w:pPr>
      <w:r>
        <w:rPr>
          <w:sz w:val="24"/>
          <w:szCs w:val="20"/>
        </w:rPr>
        <w:t>Примечания:</w:t>
      </w:r>
    </w:p>
    <w:p w:rsidR="00C5029D" w:rsidRPr="00C5029D" w:rsidRDefault="00C5029D" w:rsidP="00C5029D">
      <w:pPr>
        <w:autoSpaceDE w:val="0"/>
        <w:autoSpaceDN w:val="0"/>
        <w:adjustRightInd w:val="0"/>
        <w:ind w:firstLine="567"/>
        <w:jc w:val="both"/>
        <w:rPr>
          <w:sz w:val="24"/>
          <w:szCs w:val="20"/>
        </w:rPr>
      </w:pPr>
      <w:r w:rsidRPr="00C5029D">
        <w:rPr>
          <w:sz w:val="24"/>
          <w:szCs w:val="20"/>
        </w:rPr>
        <w:t>*При предоставлении расчета размера субсидии на плановый период предельная сумма возмещения затрат на уплату процентов определяется исходя из размера начисленных процентов (гр.8 = гр.5/2), за отчетный период – исходя из размера фактических затрат получателя субсидии (гр.8 = гр.6/2).</w:t>
      </w:r>
    </w:p>
    <w:p w:rsidR="00C5029D" w:rsidRPr="00C5029D" w:rsidRDefault="00C5029D" w:rsidP="00C5029D">
      <w:pPr>
        <w:autoSpaceDE w:val="0"/>
        <w:autoSpaceDN w:val="0"/>
        <w:adjustRightInd w:val="0"/>
        <w:ind w:firstLine="567"/>
        <w:jc w:val="both"/>
        <w:rPr>
          <w:sz w:val="36"/>
          <w:szCs w:val="28"/>
        </w:rPr>
      </w:pPr>
      <w:r w:rsidRPr="00C5029D">
        <w:rPr>
          <w:sz w:val="24"/>
          <w:szCs w:val="20"/>
        </w:rPr>
        <w:t xml:space="preserve">В случае направления получателем субсидии заемных средств, привлеченных в рамках кредитного договора, в том числе на иные цели, расчет размера субсидии предоставляется в двух вариантах – на полную сумму задолженности по кредиту, и на сумму задолженности, направленную на энергосбережение </w:t>
      </w:r>
      <w:r w:rsidRPr="00C5029D">
        <w:rPr>
          <w:spacing w:val="-4"/>
          <w:sz w:val="24"/>
          <w:szCs w:val="20"/>
        </w:rPr>
        <w:t>и повышение энергетической эффективности в системах коммунальной инфраструктуры и в жилищном фонде</w:t>
      </w:r>
      <w:r w:rsidR="000C13A5">
        <w:rPr>
          <w:spacing w:val="-4"/>
          <w:sz w:val="24"/>
          <w:szCs w:val="20"/>
        </w:rPr>
        <w:t>,</w:t>
      </w:r>
      <w:r w:rsidRPr="00C5029D">
        <w:rPr>
          <w:spacing w:val="-4"/>
          <w:sz w:val="24"/>
          <w:szCs w:val="20"/>
        </w:rPr>
        <w:t xml:space="preserve"> в целях реализации инвестиционного проекта.</w:t>
      </w:r>
    </w:p>
    <w:p w:rsidR="00C5029D" w:rsidRPr="00C5029D" w:rsidRDefault="00C5029D" w:rsidP="00C5029D">
      <w:pPr>
        <w:ind w:firstLine="567"/>
        <w:rPr>
          <w:sz w:val="36"/>
        </w:rPr>
      </w:pPr>
    </w:p>
    <w:sectPr w:rsidR="00C5029D" w:rsidRPr="00C5029D" w:rsidSect="00C5029D">
      <w:pgSz w:w="16838" w:h="11906" w:orient="landscape"/>
      <w:pgMar w:top="1701" w:right="395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67" w:rsidRDefault="007F4667" w:rsidP="00C5029D">
      <w:r>
        <w:separator/>
      </w:r>
    </w:p>
  </w:endnote>
  <w:endnote w:type="continuationSeparator" w:id="0">
    <w:p w:rsidR="007F4667" w:rsidRDefault="007F4667" w:rsidP="00C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67" w:rsidRDefault="007F4667" w:rsidP="00C5029D">
      <w:r>
        <w:separator/>
      </w:r>
    </w:p>
  </w:footnote>
  <w:footnote w:type="continuationSeparator" w:id="0">
    <w:p w:rsidR="007F4667" w:rsidRDefault="007F4667" w:rsidP="00C5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72916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5029D" w:rsidRPr="00C5029D" w:rsidRDefault="00C5029D">
        <w:pPr>
          <w:pStyle w:val="a7"/>
          <w:jc w:val="center"/>
          <w:rPr>
            <w:sz w:val="20"/>
          </w:rPr>
        </w:pPr>
        <w:r w:rsidRPr="00C5029D">
          <w:rPr>
            <w:sz w:val="20"/>
          </w:rPr>
          <w:fldChar w:fldCharType="begin"/>
        </w:r>
        <w:r w:rsidRPr="00C5029D">
          <w:rPr>
            <w:sz w:val="20"/>
          </w:rPr>
          <w:instrText>PAGE   \* MERGEFORMAT</w:instrText>
        </w:r>
        <w:r w:rsidRPr="00C5029D">
          <w:rPr>
            <w:sz w:val="20"/>
          </w:rPr>
          <w:fldChar w:fldCharType="separate"/>
        </w:r>
        <w:r w:rsidR="007764F2">
          <w:rPr>
            <w:noProof/>
            <w:sz w:val="20"/>
          </w:rPr>
          <w:t>1</w:t>
        </w:r>
        <w:r w:rsidRPr="00C5029D">
          <w:rPr>
            <w:sz w:val="20"/>
          </w:rPr>
          <w:fldChar w:fldCharType="end"/>
        </w:r>
      </w:p>
    </w:sdtContent>
  </w:sdt>
  <w:p w:rsidR="00C5029D" w:rsidRDefault="00C502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9D"/>
    <w:rsid w:val="0007725C"/>
    <w:rsid w:val="000C13A5"/>
    <w:rsid w:val="00165BBE"/>
    <w:rsid w:val="002540F3"/>
    <w:rsid w:val="00264B4F"/>
    <w:rsid w:val="003B46E0"/>
    <w:rsid w:val="004A37FE"/>
    <w:rsid w:val="00672112"/>
    <w:rsid w:val="00716569"/>
    <w:rsid w:val="007764F2"/>
    <w:rsid w:val="007F4667"/>
    <w:rsid w:val="008E3C8E"/>
    <w:rsid w:val="009A1341"/>
    <w:rsid w:val="00C5029D"/>
    <w:rsid w:val="00D805ED"/>
    <w:rsid w:val="00E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F62FA-8BD2-44E3-AC78-6A408E4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029D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29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029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C502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5">
    <w:name w:val="Цветовое выделение"/>
    <w:uiPriority w:val="99"/>
    <w:rsid w:val="00C5029D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C5029D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unhideWhenUsed/>
    <w:rsid w:val="00C502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29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502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29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5460</Words>
  <Characters>31126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2017-07-13T10:23:00Z</cp:lastPrinted>
  <dcterms:created xsi:type="dcterms:W3CDTF">2017-07-17T10:47:00Z</dcterms:created>
  <dcterms:modified xsi:type="dcterms:W3CDTF">2017-07-17T10:47:00Z</dcterms:modified>
</cp:coreProperties>
</file>