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C47275">
        <w:trPr>
          <w:jc w:val="center"/>
        </w:trPr>
        <w:tc>
          <w:tcPr>
            <w:tcW w:w="154" w:type="dxa"/>
            <w:noWrap/>
          </w:tcPr>
          <w:p w:rsidR="00C47275" w:rsidRDefault="00D70259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C47275" w:rsidRDefault="0064118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42" w:type="dxa"/>
            <w:noWrap/>
          </w:tcPr>
          <w:p w:rsidR="00C47275" w:rsidRDefault="00D70259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47275" w:rsidRPr="0064118F" w:rsidRDefault="0064118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C47275" w:rsidRDefault="00D70259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C47275" w:rsidRDefault="0064118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C47275" w:rsidRDefault="00D70259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C47275" w:rsidRDefault="00C4727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C47275" w:rsidRDefault="00D70259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C47275" w:rsidRPr="0064118F" w:rsidRDefault="0064118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6052</w:t>
            </w:r>
          </w:p>
        </w:tc>
      </w:tr>
    </w:tbl>
    <w:p w:rsidR="00C47275" w:rsidRDefault="00531C71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275" w:rsidRDefault="00C4727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C47275" w:rsidRDefault="00C4727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C47275" w:rsidRDefault="00D7025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C47275" w:rsidRDefault="00D70259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C47275" w:rsidRDefault="00C4727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47275" w:rsidRDefault="00D70259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C47275" w:rsidRDefault="00C4727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C47275" w:rsidRDefault="00C4727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C47275" w:rsidRDefault="00D70259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C47275" w:rsidRDefault="00C4727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C47275" w:rsidRDefault="00C47275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C47275" w:rsidRDefault="00C4727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C47275" w:rsidRDefault="00C4727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C47275" w:rsidRDefault="00D7025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C47275" w:rsidRDefault="00D70259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C47275" w:rsidRDefault="00C4727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C47275" w:rsidRDefault="00D70259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C47275" w:rsidRDefault="00C4727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C47275" w:rsidRDefault="00C4727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C47275" w:rsidRDefault="00D70259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C47275" w:rsidRDefault="00C4727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C47275" w:rsidRDefault="00C47275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C47275" w:rsidRDefault="00D70259">
      <w:pPr>
        <w:jc w:val="both"/>
        <w:rPr>
          <w:sz w:val="26"/>
          <w:szCs w:val="26"/>
        </w:rPr>
      </w:pPr>
      <w:r>
        <w:rPr>
          <w:sz w:val="26"/>
          <w:szCs w:val="26"/>
        </w:rPr>
        <w:t>О предоставлении субсидии</w:t>
      </w:r>
    </w:p>
    <w:p w:rsidR="00C47275" w:rsidRDefault="00D7025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субъектам малого и среднего </w:t>
      </w:r>
    </w:p>
    <w:p w:rsidR="00C47275" w:rsidRDefault="00D7025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предпринимательства, субъектам, </w:t>
      </w:r>
    </w:p>
    <w:p w:rsidR="00C47275" w:rsidRDefault="00D7025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ведущим семейный бизнес, </w:t>
      </w:r>
    </w:p>
    <w:p w:rsidR="00C47275" w:rsidRDefault="00D7025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организациям, образующим </w:t>
      </w:r>
    </w:p>
    <w:p w:rsidR="00C47275" w:rsidRDefault="00D7025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инфраструктуру поддержки малого </w:t>
      </w:r>
    </w:p>
    <w:p w:rsidR="00C47275" w:rsidRDefault="00D70259">
      <w:pPr>
        <w:jc w:val="both"/>
        <w:rPr>
          <w:sz w:val="26"/>
          <w:szCs w:val="26"/>
        </w:rPr>
      </w:pPr>
      <w:r>
        <w:rPr>
          <w:sz w:val="26"/>
          <w:szCs w:val="26"/>
        </w:rPr>
        <w:t>и среднего предпринимательства,</w:t>
      </w:r>
    </w:p>
    <w:p w:rsidR="00C47275" w:rsidRDefault="00D70259">
      <w:pPr>
        <w:jc w:val="both"/>
        <w:rPr>
          <w:sz w:val="26"/>
          <w:szCs w:val="26"/>
        </w:rPr>
      </w:pPr>
      <w:r>
        <w:rPr>
          <w:sz w:val="26"/>
          <w:szCs w:val="26"/>
        </w:rPr>
        <w:t>в целях возмещения недополученных</w:t>
      </w:r>
    </w:p>
    <w:p w:rsidR="00C47275" w:rsidRDefault="00D70259">
      <w:pPr>
        <w:jc w:val="both"/>
        <w:rPr>
          <w:sz w:val="26"/>
          <w:szCs w:val="26"/>
        </w:rPr>
      </w:pPr>
      <w:r>
        <w:rPr>
          <w:sz w:val="26"/>
          <w:szCs w:val="26"/>
        </w:rPr>
        <w:t>доходов и (или) финансового</w:t>
      </w:r>
    </w:p>
    <w:p w:rsidR="00C47275" w:rsidRDefault="00D70259">
      <w:pPr>
        <w:jc w:val="both"/>
        <w:rPr>
          <w:sz w:val="26"/>
          <w:szCs w:val="26"/>
        </w:rPr>
      </w:pPr>
      <w:r>
        <w:rPr>
          <w:sz w:val="26"/>
          <w:szCs w:val="26"/>
        </w:rPr>
        <w:t>обеспечения (возмещения) затрат</w:t>
      </w:r>
    </w:p>
    <w:p w:rsidR="00C47275" w:rsidRDefault="00C47275">
      <w:pPr>
        <w:tabs>
          <w:tab w:val="left" w:pos="851"/>
        </w:tabs>
        <w:ind w:firstLine="567"/>
        <w:jc w:val="both"/>
        <w:rPr>
          <w:sz w:val="26"/>
          <w:szCs w:val="26"/>
        </w:rPr>
      </w:pPr>
    </w:p>
    <w:p w:rsidR="00C47275" w:rsidRDefault="00C47275">
      <w:pPr>
        <w:tabs>
          <w:tab w:val="left" w:pos="851"/>
        </w:tabs>
        <w:ind w:firstLine="567"/>
        <w:jc w:val="both"/>
        <w:rPr>
          <w:sz w:val="26"/>
          <w:szCs w:val="26"/>
        </w:rPr>
      </w:pPr>
    </w:p>
    <w:p w:rsidR="00C47275" w:rsidRDefault="00D70259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решением Думы города от 23.12.2016 № 46-VI ДГ «О бюджете городского округа город Сургут на 2017 и плановый период 2018 – 2019 годов»,                 постановлением Администрации города от 15.12.2015 № 8741 «Об утверждении               </w:t>
      </w:r>
      <w:r>
        <w:rPr>
          <w:spacing w:val="-4"/>
          <w:sz w:val="26"/>
          <w:szCs w:val="26"/>
        </w:rPr>
        <w:t>муниципальной программы «Развитие малого и среднего предпринимательства в городе</w:t>
      </w:r>
      <w:r>
        <w:rPr>
          <w:sz w:val="26"/>
          <w:szCs w:val="26"/>
        </w:rPr>
        <w:t xml:space="preserve"> Сургуте на 2016 – 2030 годы», распоряжениями Администрации города от 30.12.2005 № 3686 «Об утверждении Регламента Администрации города», от 10.01.2017 № 01                 «О передаче некоторых полномочий высшим должностным лицам Администрации города»:</w:t>
      </w:r>
    </w:p>
    <w:p w:rsidR="00C47275" w:rsidRDefault="00D70259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Предоставить субсидию на возмещение фактически произведенных затрат субъекту малого и среднего предпринимательства обществу с ограниченной ответственностью клинике современной медицины «Наш Доктор» по направлению «возмещение затрат социальному предпринимательству и семейному бизнесу» в объеме                382 500 рублей 00 копеек за счет субсидии из средств бюджета Ханты-Мансийского автономного округа – Югры.</w:t>
      </w:r>
    </w:p>
    <w:p w:rsidR="00C47275" w:rsidRDefault="00D70259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Управлению экономики и стратегического планирования обеспечить хранение документов, представленных субъектом малого и среднего предпринимательства             для получения субсидии, не менее пяти лет.</w:t>
      </w:r>
    </w:p>
    <w:p w:rsidR="00C47275" w:rsidRDefault="00D70259">
      <w:pPr>
        <w:tabs>
          <w:tab w:val="left" w:pos="851"/>
        </w:tabs>
        <w:ind w:firstLine="567"/>
        <w:jc w:val="both"/>
        <w:rPr>
          <w:spacing w:val="-4"/>
          <w:sz w:val="26"/>
          <w:szCs w:val="26"/>
        </w:rPr>
      </w:pPr>
      <w:r>
        <w:rPr>
          <w:spacing w:val="-6"/>
          <w:sz w:val="26"/>
          <w:szCs w:val="26"/>
        </w:rPr>
        <w:t>3. Управлению по связям с общественностью и средствами массовой информации</w:t>
      </w:r>
      <w:r>
        <w:rPr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разместить настоящее постановление на официальном портале Администрации города.</w:t>
      </w:r>
    </w:p>
    <w:p w:rsidR="00C47275" w:rsidRDefault="00D70259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выполнением постановления возложить на заместителя главы Администрации города Шерстневу А.Ю.</w:t>
      </w:r>
    </w:p>
    <w:p w:rsidR="00C47275" w:rsidRDefault="00C47275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47275" w:rsidRDefault="00C47275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47275" w:rsidRDefault="00D7025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</w:t>
      </w:r>
    </w:p>
    <w:p w:rsidR="00C47275" w:rsidRDefault="00D70259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                                                                                  Р.Е. Меркулов</w:t>
      </w:r>
    </w:p>
    <w:sectPr w:rsidR="00C4727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74E29"/>
    <w:multiLevelType w:val="hybridMultilevel"/>
    <w:tmpl w:val="9500C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75"/>
    <w:rsid w:val="0012758F"/>
    <w:rsid w:val="00531C71"/>
    <w:rsid w:val="0064118F"/>
    <w:rsid w:val="00C47275"/>
    <w:rsid w:val="00D7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8D1B229-3ABB-42AC-BB18-053CF7A9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2017-07-14T10:31:00Z</cp:lastPrinted>
  <dcterms:created xsi:type="dcterms:W3CDTF">2017-07-17T11:07:00Z</dcterms:created>
  <dcterms:modified xsi:type="dcterms:W3CDTF">2017-07-17T11:07:00Z</dcterms:modified>
</cp:coreProperties>
</file>