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E5724" w:rsidTr="002E4325">
        <w:trPr>
          <w:jc w:val="center"/>
        </w:trPr>
        <w:tc>
          <w:tcPr>
            <w:tcW w:w="154" w:type="dxa"/>
            <w:noWrap/>
          </w:tcPr>
          <w:p w:rsidR="00BE5724" w:rsidRPr="005541F0" w:rsidRDefault="00BE572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E5724" w:rsidRPr="00EC7D10" w:rsidRDefault="00331B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BE5724" w:rsidRPr="005541F0" w:rsidRDefault="00BE572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E5724" w:rsidRPr="00331B3D" w:rsidRDefault="00331B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BE5724" w:rsidRPr="005541F0" w:rsidRDefault="00BE572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E5724" w:rsidRPr="00EC7D10" w:rsidRDefault="00331B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E5724" w:rsidRPr="005541F0" w:rsidRDefault="00BE572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E5724" w:rsidRPr="005541F0" w:rsidRDefault="00BE572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E5724" w:rsidRPr="005541F0" w:rsidRDefault="00BE572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E5724" w:rsidRPr="00331B3D" w:rsidRDefault="00331B3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9096</w:t>
            </w:r>
          </w:p>
        </w:tc>
      </w:tr>
    </w:tbl>
    <w:p w:rsidR="00BE5724" w:rsidRPr="00403ECC" w:rsidRDefault="00BE572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E5724" w:rsidRPr="00C46D9A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E5724" w:rsidRPr="005541F0" w:rsidRDefault="00BE572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E5724" w:rsidRPr="005541F0" w:rsidRDefault="00BE572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E5724" w:rsidRPr="005541F0" w:rsidRDefault="00BE572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E5724" w:rsidRPr="008A10FC" w:rsidRDefault="00BE572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E5724" w:rsidRPr="00C46D9A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E5724" w:rsidRPr="005541F0" w:rsidRDefault="00BE572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E5724" w:rsidRPr="005541F0" w:rsidRDefault="00BE572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E5724" w:rsidRPr="005541F0" w:rsidRDefault="00BE572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E5724" w:rsidRPr="008A10FC" w:rsidRDefault="00BE572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О внесении изменений в постановление</w:t>
      </w:r>
    </w:p>
    <w:p w:rsidR="00BE5724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Администрации города от 19.05.2017 </w:t>
      </w:r>
    </w:p>
    <w:p w:rsidR="00BE5724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BE5724">
        <w:rPr>
          <w:rFonts w:eastAsia="Calibri" w:cs="Times New Roman"/>
          <w:szCs w:val="28"/>
        </w:rPr>
        <w:t>4132</w:t>
      </w:r>
      <w:r>
        <w:rPr>
          <w:rFonts w:eastAsia="Calibri" w:cs="Times New Roman"/>
          <w:szCs w:val="28"/>
        </w:rPr>
        <w:t xml:space="preserve"> </w:t>
      </w:r>
      <w:r w:rsidRPr="00BE5724">
        <w:rPr>
          <w:rFonts w:eastAsia="Calibri" w:cs="Times New Roman"/>
          <w:szCs w:val="28"/>
        </w:rPr>
        <w:t xml:space="preserve">«Об утверждении </w:t>
      </w:r>
    </w:p>
    <w:p w:rsidR="00BE5724" w:rsidRDefault="00BE5724" w:rsidP="00BE5724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BE5724">
        <w:rPr>
          <w:rFonts w:eastAsia="Calibri" w:cs="Times New Roman"/>
          <w:szCs w:val="28"/>
        </w:rPr>
        <w:t>дминистративного</w:t>
      </w:r>
      <w:r>
        <w:rPr>
          <w:rFonts w:eastAsia="Calibri" w:cs="Times New Roman"/>
          <w:szCs w:val="28"/>
        </w:rPr>
        <w:t xml:space="preserve"> </w:t>
      </w:r>
      <w:r w:rsidRPr="00BE5724">
        <w:rPr>
          <w:rFonts w:eastAsia="Calibri" w:cs="Times New Roman"/>
          <w:szCs w:val="28"/>
        </w:rPr>
        <w:t xml:space="preserve">регламента </w:t>
      </w:r>
    </w:p>
    <w:p w:rsidR="00BE5724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предоставления муниципальной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услуги «Выдача разрешения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на ввод </w:t>
      </w:r>
      <w:r w:rsidR="00256ED0">
        <w:rPr>
          <w:rFonts w:eastAsia="Calibri" w:cs="Times New Roman"/>
          <w:szCs w:val="28"/>
        </w:rPr>
        <w:t xml:space="preserve">объектов </w:t>
      </w:r>
      <w:r w:rsidRPr="00BE5724">
        <w:rPr>
          <w:rFonts w:eastAsia="Calibri" w:cs="Times New Roman"/>
          <w:szCs w:val="28"/>
        </w:rPr>
        <w:t>в эксплуатацию</w:t>
      </w:r>
      <w:r>
        <w:rPr>
          <w:rFonts w:eastAsia="Calibri" w:cs="Times New Roman"/>
          <w:szCs w:val="28"/>
        </w:rPr>
        <w:t xml:space="preserve">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при осуществлении строительства,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реконструкции объектов капитального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строительства, расположенных</w:t>
      </w:r>
      <w:r>
        <w:rPr>
          <w:rFonts w:eastAsia="Calibri" w:cs="Times New Roman"/>
          <w:szCs w:val="28"/>
        </w:rPr>
        <w:t xml:space="preserve">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на территории муниципального </w:t>
      </w:r>
    </w:p>
    <w:p w:rsidR="00256ED0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образования городской округ </w:t>
      </w: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город Сургут»</w:t>
      </w: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pacing w:val="-4"/>
        </w:rPr>
        <w:t>В соответствии со ст.55 Градостроительного кодекса Российской Федерации,</w:t>
      </w:r>
      <w:r w:rsidRPr="00BE5724">
        <w:rPr>
          <w:rFonts w:eastAsia="Calibri" w:cs="Times New Roman"/>
        </w:rPr>
        <w:t xml:space="preserve"> Федеральным законом от 27.07.2010 № 210-ФЗ «Об организации предостав-</w:t>
      </w:r>
      <w:r>
        <w:rPr>
          <w:rFonts w:eastAsia="Calibri" w:cs="Times New Roman"/>
        </w:rPr>
        <w:t xml:space="preserve">              </w:t>
      </w:r>
      <w:r w:rsidRPr="00BE5724">
        <w:rPr>
          <w:rFonts w:eastAsia="Calibri" w:cs="Times New Roman"/>
        </w:rPr>
        <w:t xml:space="preserve">ления государственных и муниципальных услуг», </w:t>
      </w:r>
      <w:r w:rsidRPr="00BE5724">
        <w:rPr>
          <w:rFonts w:eastAsia="Calibri" w:cs="Times New Roman"/>
          <w:szCs w:val="28"/>
        </w:rPr>
        <w:t xml:space="preserve">руководствуясь ст.40 Устава муниципального образования городской округ город Сургут, Федеральным           законом от 09.02.2009 № 8-ФЗ «Об обеспечении доступа к информации </w:t>
      </w:r>
      <w:r>
        <w:rPr>
          <w:rFonts w:eastAsia="Calibri" w:cs="Times New Roman"/>
          <w:szCs w:val="28"/>
        </w:rPr>
        <w:t xml:space="preserve">                              </w:t>
      </w:r>
      <w:r w:rsidRPr="00BE5724">
        <w:rPr>
          <w:rFonts w:eastAsia="Calibri" w:cs="Times New Roman"/>
          <w:szCs w:val="28"/>
        </w:rPr>
        <w:t>о деятельности государственных органов и органов местного самоуправления»:</w:t>
      </w:r>
    </w:p>
    <w:p w:rsid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1. В</w:t>
      </w:r>
      <w:r>
        <w:rPr>
          <w:rFonts w:eastAsia="Calibri" w:cs="Times New Roman"/>
          <w:szCs w:val="28"/>
        </w:rPr>
        <w:t>нести в</w:t>
      </w:r>
      <w:r w:rsidRPr="00BE5724">
        <w:rPr>
          <w:rFonts w:eastAsia="Calibri" w:cs="Times New Roman"/>
          <w:szCs w:val="28"/>
        </w:rPr>
        <w:t xml:space="preserve"> постановлени</w:t>
      </w:r>
      <w:r>
        <w:rPr>
          <w:rFonts w:eastAsia="Calibri" w:cs="Times New Roman"/>
          <w:szCs w:val="28"/>
        </w:rPr>
        <w:t>е</w:t>
      </w:r>
      <w:r w:rsidRPr="00BE5724">
        <w:rPr>
          <w:rFonts w:eastAsia="Calibri" w:cs="Times New Roman"/>
          <w:szCs w:val="28"/>
        </w:rPr>
        <w:t xml:space="preserve"> Администрации города от 19.05.2017 № 4132 </w:t>
      </w:r>
      <w:r>
        <w:rPr>
          <w:rFonts w:eastAsia="Calibri" w:cs="Times New Roman"/>
          <w:szCs w:val="28"/>
        </w:rPr>
        <w:t xml:space="preserve">                            </w:t>
      </w:r>
      <w:r w:rsidRPr="00BE5724">
        <w:rPr>
          <w:rFonts w:eastAsia="Calibri" w:cs="Times New Roman"/>
          <w:szCs w:val="28"/>
        </w:rPr>
        <w:t>«Об утверждении административного регламента предоставления муници</w:t>
      </w:r>
      <w:r>
        <w:rPr>
          <w:rFonts w:eastAsia="Calibri" w:cs="Times New Roman"/>
          <w:szCs w:val="28"/>
        </w:rPr>
        <w:t xml:space="preserve">-               </w:t>
      </w:r>
      <w:r w:rsidRPr="00BE5724">
        <w:rPr>
          <w:rFonts w:eastAsia="Calibri" w:cs="Times New Roman"/>
          <w:szCs w:val="28"/>
        </w:rPr>
        <w:t xml:space="preserve">пальной услуги «Выдача разрешения на ввод </w:t>
      </w:r>
      <w:r w:rsidR="00256ED0">
        <w:rPr>
          <w:rFonts w:eastAsia="Calibri" w:cs="Times New Roman"/>
          <w:szCs w:val="28"/>
        </w:rPr>
        <w:t xml:space="preserve">объектов </w:t>
      </w:r>
      <w:r w:rsidRPr="00BE5724">
        <w:rPr>
          <w:rFonts w:eastAsia="Calibri" w:cs="Times New Roman"/>
          <w:szCs w:val="28"/>
        </w:rPr>
        <w:t xml:space="preserve">в эксплуатацию </w:t>
      </w:r>
      <w:r w:rsidR="00256ED0">
        <w:rPr>
          <w:rFonts w:eastAsia="Calibri" w:cs="Times New Roman"/>
          <w:szCs w:val="28"/>
        </w:rPr>
        <w:t xml:space="preserve">                                 </w:t>
      </w:r>
      <w:r w:rsidRPr="00BE5724">
        <w:rPr>
          <w:rFonts w:eastAsia="Calibri" w:cs="Times New Roman"/>
          <w:szCs w:val="28"/>
        </w:rPr>
        <w:t xml:space="preserve">при осуществлении строительства, реконструкции объектов капитального </w:t>
      </w:r>
      <w:r w:rsidR="00256ED0">
        <w:rPr>
          <w:rFonts w:eastAsia="Calibri" w:cs="Times New Roman"/>
          <w:szCs w:val="28"/>
        </w:rPr>
        <w:t xml:space="preserve">                  </w:t>
      </w:r>
      <w:r w:rsidRPr="00BE5724">
        <w:rPr>
          <w:rFonts w:eastAsia="Calibri" w:cs="Times New Roman"/>
          <w:szCs w:val="28"/>
        </w:rPr>
        <w:t xml:space="preserve">строительства, расположенных на территории муниципального образования </w:t>
      </w:r>
      <w:r w:rsidR="00256ED0">
        <w:rPr>
          <w:rFonts w:eastAsia="Calibri" w:cs="Times New Roman"/>
          <w:szCs w:val="28"/>
        </w:rPr>
        <w:t xml:space="preserve">              </w:t>
      </w:r>
      <w:r w:rsidRPr="00BE5724">
        <w:rPr>
          <w:rFonts w:eastAsia="Calibri" w:cs="Times New Roman"/>
          <w:szCs w:val="28"/>
        </w:rPr>
        <w:t>городской округ город Сургут»</w:t>
      </w:r>
      <w:r w:rsidR="005419BC">
        <w:rPr>
          <w:rFonts w:eastAsia="Calibri" w:cs="Times New Roman"/>
          <w:szCs w:val="28"/>
        </w:rPr>
        <w:t>: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BE5724">
        <w:rPr>
          <w:rFonts w:eastAsia="Calibri" w:cs="Times New Roman"/>
          <w:szCs w:val="28"/>
        </w:rPr>
        <w:t>приложени</w:t>
      </w:r>
      <w:r>
        <w:rPr>
          <w:rFonts w:eastAsia="Calibri" w:cs="Times New Roman"/>
          <w:szCs w:val="28"/>
        </w:rPr>
        <w:t>и</w:t>
      </w:r>
      <w:r w:rsidRPr="00BE5724">
        <w:rPr>
          <w:rFonts w:eastAsia="Calibri" w:cs="Times New Roman"/>
          <w:szCs w:val="28"/>
        </w:rPr>
        <w:t xml:space="preserve"> к постановлению</w:t>
      </w:r>
      <w:r>
        <w:rPr>
          <w:rFonts w:eastAsia="Calibri" w:cs="Times New Roman"/>
          <w:szCs w:val="28"/>
        </w:rPr>
        <w:t>: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pacing w:val="-4"/>
          <w:szCs w:val="28"/>
        </w:rPr>
        <w:t>1.1. П</w:t>
      </w:r>
      <w:r w:rsidR="00256ED0">
        <w:rPr>
          <w:rFonts w:eastAsia="Calibri" w:cs="Times New Roman"/>
          <w:spacing w:val="-4"/>
          <w:szCs w:val="28"/>
        </w:rPr>
        <w:t>одп</w:t>
      </w:r>
      <w:r w:rsidRPr="00BE5724">
        <w:rPr>
          <w:rFonts w:eastAsia="Calibri" w:cs="Times New Roman"/>
          <w:spacing w:val="-4"/>
          <w:szCs w:val="28"/>
        </w:rPr>
        <w:t xml:space="preserve">ункт 9.1 </w:t>
      </w:r>
      <w:r w:rsidR="00256ED0">
        <w:rPr>
          <w:rFonts w:eastAsia="Calibri" w:cs="Times New Roman"/>
          <w:spacing w:val="-4"/>
          <w:szCs w:val="28"/>
        </w:rPr>
        <w:t xml:space="preserve">пункта 9 </w:t>
      </w:r>
      <w:r w:rsidRPr="00BE5724">
        <w:rPr>
          <w:rFonts w:eastAsia="Calibri" w:cs="Times New Roman"/>
          <w:spacing w:val="-4"/>
          <w:szCs w:val="28"/>
        </w:rPr>
        <w:t xml:space="preserve">раздела </w:t>
      </w:r>
      <w:r w:rsidRPr="00BE5724">
        <w:rPr>
          <w:rFonts w:eastAsia="Calibri" w:cs="Times New Roman"/>
          <w:spacing w:val="-4"/>
          <w:szCs w:val="28"/>
          <w:lang w:val="en-US"/>
        </w:rPr>
        <w:t>II</w:t>
      </w:r>
      <w:r w:rsidRPr="00BE5724">
        <w:rPr>
          <w:rFonts w:eastAsia="Calibri" w:cs="Times New Roman"/>
          <w:spacing w:val="-4"/>
          <w:szCs w:val="28"/>
        </w:rPr>
        <w:t xml:space="preserve"> изложить в новой редакции согласно </w:t>
      </w:r>
      <w:r w:rsidR="00256ED0">
        <w:rPr>
          <w:rFonts w:eastAsia="Calibri" w:cs="Times New Roman"/>
          <w:spacing w:val="-4"/>
          <w:szCs w:val="28"/>
        </w:rPr>
        <w:t xml:space="preserve">        </w:t>
      </w:r>
      <w:r w:rsidRPr="00BE5724">
        <w:rPr>
          <w:rFonts w:eastAsia="Calibri" w:cs="Times New Roman"/>
          <w:spacing w:val="-4"/>
          <w:szCs w:val="28"/>
        </w:rPr>
        <w:t xml:space="preserve">приложению </w:t>
      </w:r>
      <w:r>
        <w:rPr>
          <w:rFonts w:eastAsia="Calibri" w:cs="Times New Roman"/>
          <w:szCs w:val="28"/>
        </w:rPr>
        <w:t>к настоящему постановлению.</w:t>
      </w:r>
    </w:p>
    <w:p w:rsid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</w:t>
      </w:r>
      <w:r w:rsidRPr="00BE572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</w:t>
      </w:r>
      <w:r w:rsidRPr="00BE5724">
        <w:rPr>
          <w:rFonts w:eastAsia="Calibri" w:cs="Times New Roman"/>
          <w:szCs w:val="28"/>
        </w:rPr>
        <w:t xml:space="preserve">бзац </w:t>
      </w:r>
      <w:r>
        <w:rPr>
          <w:rFonts w:eastAsia="Calibri" w:cs="Times New Roman"/>
          <w:szCs w:val="28"/>
        </w:rPr>
        <w:t>третий</w:t>
      </w:r>
      <w:r w:rsidRPr="00BE5724">
        <w:rPr>
          <w:rFonts w:eastAsia="Calibri" w:cs="Times New Roman"/>
          <w:szCs w:val="28"/>
        </w:rPr>
        <w:t xml:space="preserve"> пункта 3 раздела </w:t>
      </w:r>
      <w:r w:rsidRPr="00BE5724">
        <w:rPr>
          <w:rFonts w:eastAsia="Calibri" w:cs="Times New Roman"/>
          <w:szCs w:val="28"/>
          <w:lang w:val="en-US"/>
        </w:rPr>
        <w:t>III</w:t>
      </w:r>
      <w:r w:rsidRPr="00BE5724">
        <w:rPr>
          <w:rFonts w:eastAsia="Calibri" w:cs="Times New Roman"/>
          <w:szCs w:val="28"/>
        </w:rPr>
        <w:t xml:space="preserve"> изложить в </w:t>
      </w:r>
      <w:r>
        <w:rPr>
          <w:rFonts w:eastAsia="Calibri" w:cs="Times New Roman"/>
          <w:szCs w:val="28"/>
        </w:rPr>
        <w:t>следующей</w:t>
      </w:r>
      <w:r w:rsidRPr="00BE5724">
        <w:rPr>
          <w:rFonts w:eastAsia="Calibri" w:cs="Times New Roman"/>
          <w:szCs w:val="28"/>
        </w:rPr>
        <w:t xml:space="preserve"> редакции: 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«Специалист департамента, уполномоченный на межведомственное взаимодействие, в срок не позднее трех рабочих дней со дня получения заявления </w:t>
      </w:r>
      <w:r>
        <w:rPr>
          <w:rFonts w:eastAsia="Calibri" w:cs="Times New Roman"/>
          <w:szCs w:val="28"/>
        </w:rPr>
        <w:t xml:space="preserve">                 </w:t>
      </w:r>
      <w:r w:rsidRPr="00BE5724">
        <w:rPr>
          <w:rFonts w:eastAsia="Calibri" w:cs="Times New Roman"/>
          <w:szCs w:val="28"/>
        </w:rPr>
        <w:t>о выдаче разрешения на ввод в эксплуатацию оформляет межведомственный</w:t>
      </w:r>
      <w:r>
        <w:rPr>
          <w:rFonts w:eastAsia="Calibri" w:cs="Times New Roman"/>
          <w:szCs w:val="28"/>
        </w:rPr>
        <w:t xml:space="preserve">              </w:t>
      </w:r>
      <w:r w:rsidRPr="00BE5724">
        <w:rPr>
          <w:rFonts w:eastAsia="Calibri" w:cs="Times New Roman"/>
          <w:szCs w:val="28"/>
        </w:rPr>
        <w:t xml:space="preserve"> запрос и направляет его в соответствующий орган»</w:t>
      </w:r>
      <w:r>
        <w:rPr>
          <w:rFonts w:eastAsia="Calibri" w:cs="Times New Roman"/>
          <w:szCs w:val="28"/>
        </w:rPr>
        <w:t>.</w:t>
      </w:r>
    </w:p>
    <w:p w:rsid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1.3.</w:t>
      </w:r>
      <w:r w:rsidRPr="00BE572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BE5724">
        <w:rPr>
          <w:rFonts w:eastAsia="Calibri" w:cs="Times New Roman"/>
          <w:szCs w:val="28"/>
        </w:rPr>
        <w:t xml:space="preserve">ункт 17 раздела </w:t>
      </w:r>
      <w:r w:rsidRPr="00BE5724">
        <w:rPr>
          <w:rFonts w:eastAsia="Calibri" w:cs="Times New Roman"/>
          <w:szCs w:val="28"/>
          <w:lang w:val="en-US"/>
        </w:rPr>
        <w:t>V</w:t>
      </w:r>
      <w:r w:rsidRPr="00BE5724">
        <w:rPr>
          <w:rFonts w:eastAsia="Calibri" w:cs="Times New Roman"/>
          <w:szCs w:val="28"/>
        </w:rPr>
        <w:t xml:space="preserve"> изложить в </w:t>
      </w:r>
      <w:r>
        <w:rPr>
          <w:rFonts w:eastAsia="Calibri" w:cs="Times New Roman"/>
          <w:szCs w:val="28"/>
        </w:rPr>
        <w:t>следующей</w:t>
      </w:r>
      <w:r w:rsidRPr="00BE5724">
        <w:rPr>
          <w:rFonts w:eastAsia="Calibri" w:cs="Times New Roman"/>
          <w:szCs w:val="28"/>
        </w:rPr>
        <w:t xml:space="preserve"> редакции: 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 xml:space="preserve">17. </w:t>
      </w:r>
      <w:r w:rsidRPr="00BE5724">
        <w:rPr>
          <w:rFonts w:eastAsia="Calibri" w:cs="Times New Roman"/>
          <w:szCs w:val="28"/>
        </w:rPr>
        <w:t>Не позднее дня, следующего за днем принятия решения (удовлетво</w:t>
      </w:r>
      <w:r>
        <w:rPr>
          <w:rFonts w:eastAsia="Calibri" w:cs="Times New Roman"/>
          <w:szCs w:val="28"/>
        </w:rPr>
        <w:t xml:space="preserve">-               </w:t>
      </w:r>
      <w:r w:rsidRPr="00BE5724">
        <w:rPr>
          <w:rFonts w:eastAsia="Calibri" w:cs="Times New Roman"/>
          <w:szCs w:val="28"/>
        </w:rPr>
        <w:t>рение жалобы либо отказ в удовлетворении жалобы), заявителю в письменной форме и по желанию заявителя в электронной форме направляется мотивиро</w:t>
      </w:r>
      <w:r>
        <w:rPr>
          <w:rFonts w:eastAsia="Calibri" w:cs="Times New Roman"/>
          <w:szCs w:val="28"/>
        </w:rPr>
        <w:t>-</w:t>
      </w:r>
      <w:r w:rsidRPr="00BE5724">
        <w:rPr>
          <w:rFonts w:eastAsia="Calibri" w:cs="Times New Roman"/>
          <w:szCs w:val="28"/>
        </w:rPr>
        <w:t>ванный ответ о результатах рассмотрения жалобы».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</w:rPr>
        <w:t xml:space="preserve">2. </w:t>
      </w:r>
      <w:r w:rsidRPr="00BE5724">
        <w:rPr>
          <w:rFonts w:eastAsia="Calibri" w:cs="Times New Roman"/>
          <w:szCs w:val="28"/>
        </w:rPr>
        <w:t xml:space="preserve">Управлению по связям с общественностью и средствами массовой </w:t>
      </w:r>
      <w:r>
        <w:rPr>
          <w:rFonts w:eastAsia="Calibri" w:cs="Times New Roman"/>
          <w:szCs w:val="28"/>
        </w:rPr>
        <w:t xml:space="preserve">                        </w:t>
      </w:r>
      <w:r w:rsidRPr="00BE5724">
        <w:rPr>
          <w:rFonts w:eastAsia="Calibri"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eastAsia="Calibri" w:cs="Times New Roman"/>
          <w:szCs w:val="28"/>
        </w:rPr>
        <w:t xml:space="preserve">                     </w:t>
      </w:r>
      <w:r w:rsidRPr="00BE5724">
        <w:rPr>
          <w:rFonts w:eastAsia="Calibri" w:cs="Times New Roman"/>
          <w:szCs w:val="28"/>
        </w:rPr>
        <w:t>информации и разместить на официальном портале Администрации города.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3. Настоящее постановление вступает в силу после его официального опубликования.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4. Контроль за выполнением постановления возложить на заместителя            главы Администрации города Меркулова Р.Е.</w:t>
      </w: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tabs>
          <w:tab w:val="left" w:pos="284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Глава города</w:t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</w:r>
      <w:r w:rsidRPr="00BE5724">
        <w:rPr>
          <w:rFonts w:eastAsia="Calibri" w:cs="Times New Roman"/>
          <w:szCs w:val="28"/>
        </w:rPr>
        <w:tab/>
        <w:t xml:space="preserve">     </w:t>
      </w:r>
      <w:r>
        <w:rPr>
          <w:rFonts w:eastAsia="Calibri" w:cs="Times New Roman"/>
          <w:szCs w:val="28"/>
        </w:rPr>
        <w:t xml:space="preserve">  </w:t>
      </w:r>
      <w:r w:rsidRPr="00BE5724">
        <w:rPr>
          <w:rFonts w:eastAsia="Calibri" w:cs="Times New Roman"/>
          <w:szCs w:val="28"/>
        </w:rPr>
        <w:t xml:space="preserve">     В.Н. Шувалов</w:t>
      </w: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Default="00BE5724" w:rsidP="00BE5724">
      <w:pPr>
        <w:ind w:left="5954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Приложение </w:t>
      </w:r>
    </w:p>
    <w:p w:rsidR="00BE5724" w:rsidRDefault="00BE5724" w:rsidP="00BE5724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</w:t>
      </w:r>
    </w:p>
    <w:p w:rsidR="00BE5724" w:rsidRDefault="00BE5724" w:rsidP="00BE5724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города</w:t>
      </w:r>
    </w:p>
    <w:p w:rsidR="00BE5724" w:rsidRPr="00BE5724" w:rsidRDefault="00BE5724" w:rsidP="00BE5724">
      <w:pPr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____________ № _________</w:t>
      </w:r>
    </w:p>
    <w:p w:rsidR="00BE5724" w:rsidRDefault="00BE5724" w:rsidP="00BE5724">
      <w:pPr>
        <w:jc w:val="right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right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jc w:val="both"/>
        <w:rPr>
          <w:rFonts w:eastAsia="Calibri" w:cs="Times New Roman"/>
          <w:szCs w:val="28"/>
        </w:rPr>
      </w:pPr>
    </w:p>
    <w:p w:rsidR="00BE5724" w:rsidRPr="00BE5724" w:rsidRDefault="00BE5724" w:rsidP="00BE5724">
      <w:pPr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pacing w:val="-4"/>
          <w:szCs w:val="28"/>
        </w:rPr>
        <w:t>9.1. Для получения разрешения на ввод объекта капитального строительства</w:t>
      </w:r>
      <w:r w:rsidRPr="00BE572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</w:t>
      </w:r>
      <w:r w:rsidRPr="00BE5724">
        <w:rPr>
          <w:rFonts w:eastAsia="Calibri" w:cs="Times New Roman"/>
          <w:szCs w:val="28"/>
        </w:rPr>
        <w:t>в эксплуатацию застройщик подает заявление о выдаче разрешения на ввод</w:t>
      </w:r>
      <w:r>
        <w:rPr>
          <w:rFonts w:eastAsia="Calibri" w:cs="Times New Roman"/>
          <w:szCs w:val="28"/>
        </w:rPr>
        <w:t xml:space="preserve">                     </w:t>
      </w:r>
      <w:r w:rsidRPr="00BE5724">
        <w:rPr>
          <w:rFonts w:eastAsia="Calibri" w:cs="Times New Roman"/>
          <w:szCs w:val="28"/>
        </w:rPr>
        <w:t xml:space="preserve"> объекта в эксплуатацию по форме согласно приложению 2 к настоящему административному регламенту. Для принятия решения о выдаче разрешения необходимы следующие документы: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1) правоустанавливающие документы на земельный участок;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</w:t>
      </w:r>
      <w:r>
        <w:rPr>
          <w:rFonts w:eastAsia="Calibri" w:cs="Times New Roman"/>
          <w:szCs w:val="28"/>
        </w:rPr>
        <w:t>-</w:t>
      </w:r>
      <w:r w:rsidRPr="00BE5724">
        <w:rPr>
          <w:rFonts w:eastAsia="Calibri" w:cs="Times New Roman"/>
          <w:szCs w:val="28"/>
        </w:rPr>
        <w:t>тории;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3) разрешение на строительство;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4) акт приемки объекта капитального строительства (в случае осуществ</w:t>
      </w:r>
      <w:r>
        <w:rPr>
          <w:rFonts w:eastAsia="Calibri" w:cs="Times New Roman"/>
          <w:szCs w:val="28"/>
        </w:rPr>
        <w:t xml:space="preserve">-              </w:t>
      </w:r>
      <w:r w:rsidRPr="00BE5724">
        <w:rPr>
          <w:rFonts w:eastAsia="Calibri" w:cs="Times New Roman"/>
          <w:szCs w:val="28"/>
        </w:rPr>
        <w:t>ления строительства, реконструкции на основании договора строительного</w:t>
      </w:r>
      <w:r>
        <w:rPr>
          <w:rFonts w:eastAsia="Calibri" w:cs="Times New Roman"/>
          <w:szCs w:val="28"/>
        </w:rPr>
        <w:t xml:space="preserve">              </w:t>
      </w:r>
      <w:r w:rsidRPr="00BE5724">
        <w:rPr>
          <w:rFonts w:eastAsia="Calibri" w:cs="Times New Roman"/>
          <w:szCs w:val="28"/>
        </w:rPr>
        <w:t xml:space="preserve"> подряда);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6) документ, подтверждающий соответствие параметров построенного, </w:t>
      </w:r>
      <w:r>
        <w:rPr>
          <w:rFonts w:eastAsia="Calibri" w:cs="Times New Roman"/>
          <w:szCs w:val="28"/>
        </w:rPr>
        <w:t xml:space="preserve">             </w:t>
      </w:r>
      <w:r w:rsidRPr="00BE5724">
        <w:rPr>
          <w:rFonts w:eastAsia="Calibri" w:cs="Times New Roman"/>
          <w:szCs w:val="28"/>
        </w:rPr>
        <w:t xml:space="preserve">реконструированного объекта капитального строительства проектной документации, в том числе требованиям энергетической эффективности и требованиям </w:t>
      </w:r>
      <w:r w:rsidRPr="00BE5724">
        <w:rPr>
          <w:rFonts w:eastAsia="Calibri" w:cs="Times New Roman"/>
          <w:spacing w:val="-6"/>
          <w:szCs w:val="28"/>
        </w:rPr>
        <w:t>оснащенности объекта капитального строительства приборами учета используемых</w:t>
      </w:r>
      <w:r w:rsidRPr="00BE5724">
        <w:rPr>
          <w:rFonts w:eastAsia="Calibri" w:cs="Times New Roman"/>
          <w:szCs w:val="28"/>
        </w:rPr>
        <w:t xml:space="preserve">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hyperlink w:anchor="sub_1014" w:history="1">
        <w:r w:rsidRPr="00BE5724">
          <w:rPr>
            <w:rFonts w:eastAsia="Calibri" w:cs="Times New Roman"/>
            <w:szCs w:val="28"/>
          </w:rPr>
          <w:t>реконструкции</w:t>
        </w:r>
      </w:hyperlink>
      <w:r w:rsidRPr="00BE5724">
        <w:rPr>
          <w:rFonts w:eastAsia="Calibri" w:cs="Times New Roman"/>
          <w:szCs w:val="28"/>
        </w:rPr>
        <w:t xml:space="preserve"> на основании </w:t>
      </w:r>
      <w:r w:rsidRPr="00BE5724">
        <w:rPr>
          <w:rFonts w:eastAsia="Calibri" w:cs="Times New Roman"/>
          <w:spacing w:val="-4"/>
          <w:szCs w:val="28"/>
        </w:rPr>
        <w:t>договора строительного подряда, а также лицом, осуществляющим строительный</w:t>
      </w:r>
      <w:r w:rsidRPr="00BE5724">
        <w:rPr>
          <w:rFonts w:eastAsia="Calibri" w:cs="Times New Roman"/>
          <w:szCs w:val="28"/>
        </w:rPr>
        <w:t xml:space="preserve">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</w:t>
      </w:r>
      <w:r>
        <w:rPr>
          <w:rFonts w:eastAsia="Calibri" w:cs="Times New Roman"/>
          <w:szCs w:val="28"/>
        </w:rPr>
        <w:t>-</w:t>
      </w:r>
      <w:r w:rsidRPr="00BE5724">
        <w:rPr>
          <w:rFonts w:eastAsia="Calibri" w:cs="Times New Roman"/>
          <w:szCs w:val="28"/>
        </w:rPr>
        <w:t xml:space="preserve">санные представителями организаций, осуществляющих эксплуатацию сетей </w:t>
      </w:r>
      <w:r>
        <w:rPr>
          <w:rFonts w:eastAsia="Calibri" w:cs="Times New Roman"/>
          <w:szCs w:val="28"/>
        </w:rPr>
        <w:t xml:space="preserve">            </w:t>
      </w:r>
      <w:r w:rsidRPr="00BE5724">
        <w:rPr>
          <w:rFonts w:eastAsia="Calibri" w:cs="Times New Roman"/>
          <w:szCs w:val="28"/>
        </w:rPr>
        <w:t>инженерно-технического обеспечения (при их наличии);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</w:t>
      </w:r>
      <w:r w:rsidRPr="00790306">
        <w:rPr>
          <w:rFonts w:eastAsia="Calibri" w:cs="Times New Roman"/>
          <w:spacing w:val="-6"/>
          <w:szCs w:val="28"/>
        </w:rPr>
        <w:t>технического обеспечения в границах земельного участка и планировочную организацию</w:t>
      </w:r>
      <w:r w:rsidRPr="00BE5724">
        <w:rPr>
          <w:rFonts w:eastAsia="Calibri" w:cs="Times New Roman"/>
          <w:szCs w:val="28"/>
        </w:rPr>
        <w:t xml:space="preserve"> земельного участка и подписанная лицом, осуществляющим строительство </w:t>
      </w:r>
      <w:r w:rsidR="00790306">
        <w:rPr>
          <w:rFonts w:eastAsia="Calibri" w:cs="Times New Roman"/>
          <w:szCs w:val="28"/>
        </w:rPr>
        <w:t xml:space="preserve">             </w:t>
      </w:r>
      <w:r w:rsidRPr="00BE5724">
        <w:rPr>
          <w:rFonts w:eastAsia="Calibri" w:cs="Times New Roman"/>
          <w:szCs w:val="28"/>
        </w:rPr>
        <w:t xml:space="preserve">(лицом, осуществляющим строительство, и застройщиком или техническим </w:t>
      </w:r>
      <w:r>
        <w:rPr>
          <w:rFonts w:eastAsia="Calibri" w:cs="Times New Roman"/>
          <w:szCs w:val="28"/>
        </w:rPr>
        <w:t xml:space="preserve">                 </w:t>
      </w:r>
      <w:r w:rsidRPr="00BE5724">
        <w:rPr>
          <w:rFonts w:eastAsia="Calibri" w:cs="Times New Roman"/>
          <w:szCs w:val="28"/>
        </w:rPr>
        <w:t>заказчиком в случае осуществления строительства, реконструкции на основании договора строительного подряда), за исключением случаев строительства,</w:t>
      </w:r>
      <w:r>
        <w:rPr>
          <w:rFonts w:eastAsia="Calibri" w:cs="Times New Roman"/>
          <w:szCs w:val="28"/>
        </w:rPr>
        <w:t xml:space="preserve">                   </w:t>
      </w:r>
      <w:r w:rsidRPr="00BE5724">
        <w:rPr>
          <w:rFonts w:eastAsia="Calibri" w:cs="Times New Roman"/>
          <w:szCs w:val="28"/>
        </w:rPr>
        <w:t xml:space="preserve"> реконструкции линейного объекта;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9) заключение органа государственного строительного надзора (в случае если предусмотрено осуществление государственного строительного надзора) </w:t>
      </w:r>
      <w:r>
        <w:rPr>
          <w:rFonts w:eastAsia="Calibri" w:cs="Times New Roman"/>
          <w:szCs w:val="28"/>
        </w:rPr>
        <w:t xml:space="preserve">               </w:t>
      </w:r>
      <w:r w:rsidRPr="00BE5724">
        <w:rPr>
          <w:rFonts w:eastAsia="Calibri" w:cs="Times New Roman"/>
          <w:szCs w:val="28"/>
        </w:rPr>
        <w:t xml:space="preserve">о соответствии построенного, реконструированного объекта капитального строительства требованиям технических регламентов и проектной документации, </w:t>
      </w:r>
      <w:r>
        <w:rPr>
          <w:rFonts w:eastAsia="Calibri" w:cs="Times New Roman"/>
          <w:szCs w:val="28"/>
        </w:rPr>
        <w:t xml:space="preserve">               </w:t>
      </w:r>
      <w:r w:rsidRPr="00BE5724">
        <w:rPr>
          <w:rFonts w:eastAsia="Calibri" w:cs="Times New Roman"/>
          <w:szCs w:val="28"/>
        </w:rPr>
        <w:t xml:space="preserve"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w:anchor="sub_5407" w:history="1">
        <w:r w:rsidRPr="00BE5724">
          <w:rPr>
            <w:rFonts w:eastAsia="Calibri" w:cs="Times New Roman"/>
            <w:szCs w:val="28"/>
          </w:rPr>
          <w:t>частью 7 статьи 54</w:t>
        </w:r>
      </w:hyperlink>
      <w:r w:rsidRPr="00BE5724">
        <w:rPr>
          <w:rFonts w:eastAsia="Calibri" w:cs="Times New Roman"/>
          <w:szCs w:val="28"/>
        </w:rPr>
        <w:t xml:space="preserve"> Градостроительного </w:t>
      </w:r>
      <w:r>
        <w:rPr>
          <w:rFonts w:eastAsia="Calibri" w:cs="Times New Roman"/>
          <w:szCs w:val="28"/>
        </w:rPr>
        <w:t>к</w:t>
      </w:r>
      <w:r w:rsidRPr="00BE5724">
        <w:rPr>
          <w:rFonts w:eastAsia="Calibri" w:cs="Times New Roman"/>
          <w:szCs w:val="28"/>
        </w:rPr>
        <w:t>одекса Р</w:t>
      </w:r>
      <w:r>
        <w:rPr>
          <w:rFonts w:eastAsia="Calibri" w:cs="Times New Roman"/>
          <w:szCs w:val="28"/>
        </w:rPr>
        <w:t xml:space="preserve">оссийской </w:t>
      </w:r>
      <w:r w:rsidRPr="00BE5724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едерации</w:t>
      </w:r>
      <w:r w:rsidRPr="00BE5724">
        <w:rPr>
          <w:rFonts w:eastAsia="Calibri" w:cs="Times New Roman"/>
          <w:szCs w:val="28"/>
        </w:rPr>
        <w:t>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10) документ, подтверждающий заключение договора обязательного </w:t>
      </w:r>
      <w:r w:rsidRPr="00BE5724">
        <w:rPr>
          <w:rFonts w:eastAsia="Calibri" w:cs="Times New Roman"/>
          <w:spacing w:val="-6"/>
          <w:szCs w:val="28"/>
        </w:rPr>
        <w:t>страхования гражданской ответственности владельца опасного объекта за причинение</w:t>
      </w:r>
      <w:r w:rsidRPr="00BE5724">
        <w:rPr>
          <w:rFonts w:eastAsia="Calibri" w:cs="Times New Roman"/>
          <w:szCs w:val="28"/>
        </w:rPr>
        <w:t xml:space="preserve"> вреда в результате аварии на опасном объекте в соответствии с </w:t>
      </w:r>
      <w:hyperlink r:id="rId6" w:history="1">
        <w:r w:rsidRPr="00BE5724">
          <w:rPr>
            <w:rFonts w:eastAsia="Calibri" w:cs="Times New Roman"/>
            <w:szCs w:val="28"/>
          </w:rPr>
          <w:t>законодательством</w:t>
        </w:r>
      </w:hyperlink>
      <w:r w:rsidRPr="00BE5724">
        <w:rPr>
          <w:rFonts w:eastAsia="Calibri" w:cs="Times New Roman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7" w:history="1">
        <w:r w:rsidRPr="00BE5724">
          <w:rPr>
            <w:rFonts w:eastAsia="Calibri" w:cs="Times New Roman"/>
            <w:szCs w:val="28"/>
          </w:rPr>
          <w:t>Федеральным законом</w:t>
        </w:r>
      </w:hyperlink>
      <w:r w:rsidRPr="00BE5724">
        <w:rPr>
          <w:rFonts w:eastAsia="Calibri" w:cs="Times New Roman"/>
          <w:szCs w:val="28"/>
        </w:rPr>
        <w:t xml:space="preserve"> от 25.06.2002 № 73-ФЗ </w:t>
      </w:r>
      <w:r>
        <w:rPr>
          <w:rFonts w:eastAsia="Calibri" w:cs="Times New Roman"/>
          <w:szCs w:val="28"/>
        </w:rPr>
        <w:t xml:space="preserve">                 </w:t>
      </w:r>
      <w:r w:rsidRPr="00BE5724">
        <w:rPr>
          <w:rFonts w:eastAsia="Calibri" w:cs="Times New Roman"/>
          <w:szCs w:val="28"/>
        </w:rPr>
        <w:t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12) технический план объекта капитального строительства, подготовленный в соответствии с </w:t>
      </w:r>
      <w:hyperlink r:id="rId8" w:history="1">
        <w:r w:rsidRPr="00BE5724">
          <w:rPr>
            <w:rFonts w:eastAsia="Calibri" w:cs="Times New Roman"/>
            <w:szCs w:val="28"/>
          </w:rPr>
          <w:t>Федеральным законом</w:t>
        </w:r>
      </w:hyperlink>
      <w:r w:rsidRPr="00BE5724">
        <w:rPr>
          <w:rFonts w:eastAsia="Calibri" w:cs="Times New Roman"/>
          <w:szCs w:val="28"/>
        </w:rPr>
        <w:t xml:space="preserve"> от 13.07.2015 № 218-ФЗ «О государственной регистрации недвижимости»</w:t>
      </w:r>
      <w:r w:rsidR="00790306">
        <w:rPr>
          <w:rFonts w:eastAsia="Calibri" w:cs="Times New Roman"/>
          <w:szCs w:val="28"/>
        </w:rPr>
        <w:t>;</w:t>
      </w:r>
    </w:p>
    <w:p w:rsidR="00BE5724" w:rsidRPr="00BE5724" w:rsidRDefault="00BE5724" w:rsidP="00BE572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E5724">
        <w:rPr>
          <w:rFonts w:eastAsia="Times New Roman" w:cs="Times New Roman"/>
          <w:spacing w:val="-4"/>
          <w:szCs w:val="28"/>
          <w:lang w:eastAsia="ru-RU"/>
        </w:rPr>
        <w:t>13) подготовленные в электронной форме текстовое и графическое описания</w:t>
      </w:r>
      <w:r w:rsidRPr="00BE5724">
        <w:rPr>
          <w:rFonts w:eastAsia="Times New Roman" w:cs="Times New Roman"/>
          <w:szCs w:val="28"/>
          <w:lang w:eastAsia="ru-RU"/>
        </w:rPr>
        <w:t xml:space="preserve">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BE5724">
        <w:rPr>
          <w:rFonts w:eastAsia="Times New Roman" w:cs="Times New Roman"/>
          <w:szCs w:val="28"/>
          <w:lang w:eastAsia="ru-RU"/>
        </w:rPr>
        <w:t xml:space="preserve">в соответствии с федеральными законами требуется установление охранной зоны. Местоположение границ такой зоны должно быть согласовано с органом государственной власти или органом местного самоуправления, уполномоченными на принятие решений об установлении такой зоны (границ такой зоны),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E5724">
        <w:rPr>
          <w:rFonts w:eastAsia="Times New Roman" w:cs="Times New Roman"/>
          <w:szCs w:val="28"/>
          <w:lang w:eastAsia="ru-RU"/>
        </w:rPr>
        <w:t xml:space="preserve">за исключением случаев, если указанные органы являются органами, выдающими разрешение на ввод объекта в эксплуатацию. Предоставление предусмотренных настоящим пунктом документов не требуется в случае, если подано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E5724">
        <w:rPr>
          <w:rFonts w:eastAsia="Times New Roman" w:cs="Times New Roman"/>
          <w:szCs w:val="28"/>
          <w:lang w:eastAsia="ru-RU"/>
        </w:rPr>
        <w:t>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(вступает в действие с 01.01.2018);</w:t>
      </w:r>
    </w:p>
    <w:p w:rsidR="00BE5724" w:rsidRPr="00BE5724" w:rsidRDefault="00BE5724" w:rsidP="00BE572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E5724">
        <w:rPr>
          <w:rFonts w:eastAsia="Times New Roman" w:cs="Times New Roman"/>
          <w:szCs w:val="28"/>
          <w:lang w:eastAsia="ru-RU"/>
        </w:rPr>
        <w:t>14) доверенность (в случае представления интересов заявителя его представителем).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Документы (их копии или сведения, содержащиеся в них), указанные </w:t>
      </w:r>
      <w:r>
        <w:rPr>
          <w:rFonts w:eastAsia="Calibri" w:cs="Times New Roman"/>
          <w:szCs w:val="28"/>
        </w:rPr>
        <w:t xml:space="preserve">                          </w:t>
      </w:r>
      <w:r w:rsidRPr="00BE5724">
        <w:rPr>
          <w:rFonts w:eastAsia="Calibri" w:cs="Times New Roman"/>
          <w:szCs w:val="28"/>
        </w:rPr>
        <w:t xml:space="preserve">в </w:t>
      </w:r>
      <w:r w:rsidR="00790306">
        <w:rPr>
          <w:rFonts w:eastAsia="Calibri" w:cs="Times New Roman"/>
          <w:szCs w:val="28"/>
        </w:rPr>
        <w:t>под</w:t>
      </w:r>
      <w:hyperlink w:anchor="sub_55031" w:history="1">
        <w:r w:rsidRPr="00BE5724">
          <w:rPr>
            <w:rFonts w:eastAsia="Calibri" w:cs="Times New Roman"/>
            <w:szCs w:val="28"/>
          </w:rPr>
          <w:t>пунктах 1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2" w:history="1">
        <w:r w:rsidRPr="00BE5724">
          <w:rPr>
            <w:rFonts w:eastAsia="Calibri" w:cs="Times New Roman"/>
            <w:szCs w:val="28"/>
          </w:rPr>
          <w:t>2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3" w:history="1">
        <w:r w:rsidRPr="00BE5724">
          <w:rPr>
            <w:rFonts w:eastAsia="Calibri" w:cs="Times New Roman"/>
            <w:szCs w:val="28"/>
          </w:rPr>
          <w:t>3</w:t>
        </w:r>
      </w:hyperlink>
      <w:r w:rsidR="00790306">
        <w:rPr>
          <w:rFonts w:eastAsia="Calibri" w:cs="Times New Roman"/>
          <w:szCs w:val="28"/>
        </w:rPr>
        <w:t>,</w:t>
      </w:r>
      <w:r w:rsidRPr="00BE5724">
        <w:rPr>
          <w:rFonts w:eastAsia="Calibri" w:cs="Times New Roman"/>
          <w:szCs w:val="28"/>
        </w:rPr>
        <w:t xml:space="preserve"> </w:t>
      </w:r>
      <w:hyperlink w:anchor="sub_55039" w:history="1">
        <w:r w:rsidRPr="00BE5724">
          <w:rPr>
            <w:rFonts w:eastAsia="Calibri" w:cs="Times New Roman"/>
            <w:szCs w:val="28"/>
          </w:rPr>
          <w:t>9</w:t>
        </w:r>
      </w:hyperlink>
      <w:r w:rsidR="00790306">
        <w:rPr>
          <w:rFonts w:eastAsia="Calibri" w:cs="Times New Roman"/>
          <w:szCs w:val="28"/>
        </w:rPr>
        <w:t xml:space="preserve"> пункта 9.1</w:t>
      </w:r>
      <w:r w:rsidRPr="00BE5724">
        <w:rPr>
          <w:rFonts w:eastAsia="Calibri" w:cs="Times New Roman"/>
          <w:szCs w:val="28"/>
        </w:rPr>
        <w:t>, запрашиваются специалистом департамента</w:t>
      </w:r>
      <w:r w:rsidR="00790306">
        <w:rPr>
          <w:rFonts w:eastAsia="Calibri" w:cs="Times New Roman"/>
          <w:szCs w:val="28"/>
        </w:rPr>
        <w:t xml:space="preserve">            </w:t>
      </w:r>
      <w:r w:rsidRPr="00BE5724">
        <w:rPr>
          <w:rFonts w:eastAsia="Calibri" w:cs="Times New Roman"/>
          <w:szCs w:val="28"/>
        </w:rPr>
        <w:t xml:space="preserve"> в государственных органах, органах местного самоуправления и подведомст</w:t>
      </w:r>
      <w:r w:rsidR="00790306">
        <w:rPr>
          <w:rFonts w:eastAsia="Calibri" w:cs="Times New Roman"/>
          <w:szCs w:val="28"/>
        </w:rPr>
        <w:t>-</w:t>
      </w:r>
      <w:r w:rsidRPr="00BE5724">
        <w:rPr>
          <w:rFonts w:eastAsia="Calibri" w:cs="Times New Roman"/>
          <w:szCs w:val="28"/>
        </w:rPr>
        <w:t xml:space="preserve">венных государственным органам или органам местного самоуправления </w:t>
      </w:r>
      <w:r w:rsidR="00790306">
        <w:rPr>
          <w:rFonts w:eastAsia="Calibri" w:cs="Times New Roman"/>
          <w:szCs w:val="28"/>
        </w:rPr>
        <w:t xml:space="preserve">           </w:t>
      </w:r>
      <w:r w:rsidRPr="00BE5724">
        <w:rPr>
          <w:rFonts w:eastAsia="Calibri" w:cs="Times New Roman"/>
          <w:szCs w:val="28"/>
        </w:rPr>
        <w:t>организациях,</w:t>
      </w:r>
      <w:r w:rsidR="00790306">
        <w:rPr>
          <w:rFonts w:eastAsia="Calibri" w:cs="Times New Roman"/>
          <w:szCs w:val="28"/>
        </w:rPr>
        <w:t xml:space="preserve"> </w:t>
      </w:r>
      <w:r w:rsidRPr="00BE5724">
        <w:rPr>
          <w:rFonts w:eastAsia="Calibri" w:cs="Times New Roman"/>
          <w:szCs w:val="28"/>
        </w:rPr>
        <w:t>в распоряжении которых находятся указанные документы, если застройщик</w:t>
      </w:r>
      <w:r>
        <w:rPr>
          <w:rFonts w:eastAsia="Calibri" w:cs="Times New Roman"/>
          <w:szCs w:val="28"/>
        </w:rPr>
        <w:t xml:space="preserve"> </w:t>
      </w:r>
      <w:r w:rsidRPr="00BE5724">
        <w:rPr>
          <w:rFonts w:eastAsia="Calibri" w:cs="Times New Roman"/>
          <w:szCs w:val="28"/>
        </w:rPr>
        <w:t>не представил указанные документы самостоятельно.</w:t>
      </w:r>
    </w:p>
    <w:p w:rsidR="00BE5724" w:rsidRPr="00BE5724" w:rsidRDefault="00BE5724" w:rsidP="00BE5724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E5724">
        <w:rPr>
          <w:rFonts w:eastAsia="Calibri" w:cs="Times New Roman"/>
          <w:szCs w:val="28"/>
        </w:rPr>
        <w:t xml:space="preserve">Документы, указанные в </w:t>
      </w:r>
      <w:r w:rsidR="00790306">
        <w:rPr>
          <w:rFonts w:eastAsia="Calibri" w:cs="Times New Roman"/>
          <w:szCs w:val="28"/>
        </w:rPr>
        <w:t>под</w:t>
      </w:r>
      <w:hyperlink w:anchor="sub_55031" w:history="1">
        <w:r w:rsidRPr="00BE5724">
          <w:rPr>
            <w:rFonts w:eastAsia="Calibri" w:cs="Times New Roman"/>
            <w:szCs w:val="28"/>
          </w:rPr>
          <w:t>пунктах 1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4" w:history="1">
        <w:r w:rsidRPr="00BE5724">
          <w:rPr>
            <w:rFonts w:eastAsia="Calibri" w:cs="Times New Roman"/>
            <w:szCs w:val="28"/>
          </w:rPr>
          <w:t>4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5" w:history="1">
        <w:r w:rsidRPr="00BE5724">
          <w:rPr>
            <w:rFonts w:eastAsia="Calibri" w:cs="Times New Roman"/>
            <w:szCs w:val="28"/>
          </w:rPr>
          <w:t>5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6" w:history="1">
        <w:r w:rsidRPr="00BE5724">
          <w:rPr>
            <w:rFonts w:eastAsia="Calibri" w:cs="Times New Roman"/>
            <w:szCs w:val="28"/>
          </w:rPr>
          <w:t>6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7" w:history="1">
        <w:r w:rsidRPr="00BE5724">
          <w:rPr>
            <w:rFonts w:eastAsia="Calibri" w:cs="Times New Roman"/>
            <w:szCs w:val="28"/>
          </w:rPr>
          <w:t>7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8" w:history="1">
        <w:r w:rsidRPr="00BE5724">
          <w:rPr>
            <w:rFonts w:eastAsia="Calibri" w:cs="Times New Roman"/>
            <w:szCs w:val="28"/>
          </w:rPr>
          <w:t>8</w:t>
        </w:r>
      </w:hyperlink>
      <w:r w:rsidRPr="00BE5724">
        <w:rPr>
          <w:rFonts w:eastAsia="Calibri" w:cs="Times New Roman"/>
          <w:szCs w:val="28"/>
        </w:rPr>
        <w:t xml:space="preserve">, </w:t>
      </w:r>
      <w:hyperlink w:anchor="sub_550312" w:history="1">
        <w:r w:rsidRPr="00BE5724">
          <w:rPr>
            <w:rFonts w:eastAsia="Calibri" w:cs="Times New Roman"/>
            <w:szCs w:val="28"/>
          </w:rPr>
          <w:t>12</w:t>
        </w:r>
      </w:hyperlink>
      <w:r w:rsidR="00790306">
        <w:rPr>
          <w:rFonts w:eastAsia="Calibri" w:cs="Times New Roman"/>
          <w:szCs w:val="28"/>
        </w:rPr>
        <w:t>,</w:t>
      </w:r>
      <w:r w:rsidRPr="00BE5724">
        <w:rPr>
          <w:rFonts w:eastAsia="Calibri" w:cs="Times New Roman"/>
          <w:szCs w:val="28"/>
        </w:rPr>
        <w:t xml:space="preserve"> </w:t>
      </w:r>
      <w:hyperlink w:anchor="sub_550313" w:history="1">
        <w:r w:rsidRPr="00BE5724">
          <w:rPr>
            <w:rFonts w:eastAsia="Calibri" w:cs="Times New Roman"/>
            <w:szCs w:val="28"/>
          </w:rPr>
          <w:t>13</w:t>
        </w:r>
      </w:hyperlink>
      <w:r w:rsidR="00790306">
        <w:rPr>
          <w:rFonts w:eastAsia="Calibri" w:cs="Times New Roman"/>
          <w:szCs w:val="28"/>
        </w:rPr>
        <w:t xml:space="preserve"> пункта 9.1</w:t>
      </w:r>
      <w:r w:rsidRPr="00BE5724">
        <w:rPr>
          <w:rFonts w:eastAsia="Calibri" w:cs="Times New Roman"/>
          <w:szCs w:val="28"/>
        </w:rPr>
        <w:t xml:space="preserve">, направляются заявителем самостоятельно, если указанные документы (их копии </w:t>
      </w:r>
      <w:r w:rsidR="00790306">
        <w:rPr>
          <w:rFonts w:eastAsia="Calibri" w:cs="Times New Roman"/>
          <w:szCs w:val="28"/>
        </w:rPr>
        <w:t xml:space="preserve">                  </w:t>
      </w:r>
      <w:r w:rsidRPr="00BE5724">
        <w:rPr>
          <w:rFonts w:eastAsia="Calibri" w:cs="Times New Roman"/>
          <w:szCs w:val="28"/>
        </w:rPr>
        <w:t xml:space="preserve">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</w:t>
      </w:r>
      <w:r w:rsidR="00B54A99">
        <w:rPr>
          <w:rFonts w:eastAsia="Calibri" w:cs="Times New Roman"/>
          <w:szCs w:val="28"/>
        </w:rPr>
        <w:t>под</w:t>
      </w:r>
      <w:hyperlink w:anchor="sub_55031" w:history="1">
        <w:r w:rsidR="00B54A99" w:rsidRPr="00BE5724">
          <w:rPr>
            <w:rFonts w:eastAsia="Calibri" w:cs="Times New Roman"/>
            <w:szCs w:val="28"/>
          </w:rPr>
          <w:t>пунктах 1</w:t>
        </w:r>
      </w:hyperlink>
      <w:r w:rsidR="00B54A99" w:rsidRPr="00BE5724">
        <w:rPr>
          <w:rFonts w:eastAsia="Calibri" w:cs="Times New Roman"/>
          <w:szCs w:val="28"/>
        </w:rPr>
        <w:t xml:space="preserve">, </w:t>
      </w:r>
      <w:hyperlink w:anchor="sub_55034" w:history="1">
        <w:r w:rsidR="00B54A99" w:rsidRPr="00BE5724">
          <w:rPr>
            <w:rFonts w:eastAsia="Calibri" w:cs="Times New Roman"/>
            <w:szCs w:val="28"/>
          </w:rPr>
          <w:t>4</w:t>
        </w:r>
      </w:hyperlink>
      <w:r w:rsidR="00B54A99" w:rsidRPr="00BE5724">
        <w:rPr>
          <w:rFonts w:eastAsia="Calibri" w:cs="Times New Roman"/>
          <w:szCs w:val="28"/>
        </w:rPr>
        <w:t xml:space="preserve">, </w:t>
      </w:r>
      <w:hyperlink w:anchor="sub_55035" w:history="1">
        <w:r w:rsidR="00B54A99" w:rsidRPr="00BE5724">
          <w:rPr>
            <w:rFonts w:eastAsia="Calibri" w:cs="Times New Roman"/>
            <w:szCs w:val="28"/>
          </w:rPr>
          <w:t>5</w:t>
        </w:r>
      </w:hyperlink>
      <w:r w:rsidR="00B54A99" w:rsidRPr="00BE5724">
        <w:rPr>
          <w:rFonts w:eastAsia="Calibri" w:cs="Times New Roman"/>
          <w:szCs w:val="28"/>
        </w:rPr>
        <w:t xml:space="preserve">, </w:t>
      </w:r>
      <w:hyperlink w:anchor="sub_55036" w:history="1">
        <w:r w:rsidR="00B54A99" w:rsidRPr="00BE5724">
          <w:rPr>
            <w:rFonts w:eastAsia="Calibri" w:cs="Times New Roman"/>
            <w:szCs w:val="28"/>
          </w:rPr>
          <w:t>6</w:t>
        </w:r>
      </w:hyperlink>
      <w:r w:rsidR="00B54A99" w:rsidRPr="00BE5724">
        <w:rPr>
          <w:rFonts w:eastAsia="Calibri" w:cs="Times New Roman"/>
          <w:szCs w:val="28"/>
        </w:rPr>
        <w:t xml:space="preserve">, </w:t>
      </w:r>
      <w:hyperlink w:anchor="sub_55037" w:history="1">
        <w:r w:rsidR="00B54A99" w:rsidRPr="00BE5724">
          <w:rPr>
            <w:rFonts w:eastAsia="Calibri" w:cs="Times New Roman"/>
            <w:szCs w:val="28"/>
          </w:rPr>
          <w:t>7</w:t>
        </w:r>
      </w:hyperlink>
      <w:r w:rsidR="00B54A99" w:rsidRPr="00BE5724">
        <w:rPr>
          <w:rFonts w:eastAsia="Calibri" w:cs="Times New Roman"/>
          <w:szCs w:val="28"/>
        </w:rPr>
        <w:t xml:space="preserve">, </w:t>
      </w:r>
      <w:hyperlink w:anchor="sub_55038" w:history="1">
        <w:r w:rsidR="00B54A99" w:rsidRPr="00BE5724">
          <w:rPr>
            <w:rFonts w:eastAsia="Calibri" w:cs="Times New Roman"/>
            <w:szCs w:val="28"/>
          </w:rPr>
          <w:t>8</w:t>
        </w:r>
      </w:hyperlink>
      <w:r w:rsidR="00B54A99" w:rsidRPr="00BE5724">
        <w:rPr>
          <w:rFonts w:eastAsia="Calibri" w:cs="Times New Roman"/>
          <w:szCs w:val="28"/>
        </w:rPr>
        <w:t xml:space="preserve">, </w:t>
      </w:r>
      <w:hyperlink w:anchor="sub_550312" w:history="1">
        <w:r w:rsidR="00B54A99" w:rsidRPr="00BE5724">
          <w:rPr>
            <w:rFonts w:eastAsia="Calibri" w:cs="Times New Roman"/>
            <w:szCs w:val="28"/>
          </w:rPr>
          <w:t>12</w:t>
        </w:r>
      </w:hyperlink>
      <w:r w:rsidR="00B54A99">
        <w:rPr>
          <w:rFonts w:eastAsia="Calibri" w:cs="Times New Roman"/>
          <w:szCs w:val="28"/>
        </w:rPr>
        <w:t>,</w:t>
      </w:r>
      <w:r w:rsidR="00B54A99" w:rsidRPr="00BE5724">
        <w:rPr>
          <w:rFonts w:eastAsia="Calibri" w:cs="Times New Roman"/>
          <w:szCs w:val="28"/>
        </w:rPr>
        <w:t xml:space="preserve"> </w:t>
      </w:r>
      <w:hyperlink w:anchor="sub_550313" w:history="1">
        <w:r w:rsidR="00B54A99" w:rsidRPr="00BE5724">
          <w:rPr>
            <w:rFonts w:eastAsia="Calibri" w:cs="Times New Roman"/>
            <w:szCs w:val="28"/>
          </w:rPr>
          <w:t>13</w:t>
        </w:r>
      </w:hyperlink>
      <w:r w:rsidR="00B54A99">
        <w:rPr>
          <w:rFonts w:eastAsia="Calibri" w:cs="Times New Roman"/>
          <w:szCs w:val="28"/>
        </w:rPr>
        <w:t xml:space="preserve"> пункта 9.1</w:t>
      </w:r>
      <w:r w:rsidRPr="00BE5724">
        <w:rPr>
          <w:rFonts w:eastAsia="Calibri" w:cs="Times New Roman"/>
          <w:szCs w:val="28"/>
        </w:rPr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специалистом департамента</w:t>
      </w:r>
      <w:r>
        <w:rPr>
          <w:rFonts w:eastAsia="Calibri" w:cs="Times New Roman"/>
          <w:szCs w:val="28"/>
        </w:rPr>
        <w:t xml:space="preserve"> </w:t>
      </w:r>
      <w:r w:rsidRPr="00BE5724">
        <w:rPr>
          <w:rFonts w:eastAsia="Calibri" w:cs="Times New Roman"/>
          <w:szCs w:val="28"/>
        </w:rPr>
        <w:t xml:space="preserve">в органах и организациях, в распоряжении которых </w:t>
      </w:r>
      <w:r w:rsidR="00B54A99">
        <w:rPr>
          <w:rFonts w:eastAsia="Calibri" w:cs="Times New Roman"/>
          <w:szCs w:val="28"/>
        </w:rPr>
        <w:t xml:space="preserve">                   </w:t>
      </w:r>
      <w:r w:rsidRPr="00BE5724">
        <w:rPr>
          <w:rFonts w:eastAsia="Calibri" w:cs="Times New Roman"/>
          <w:szCs w:val="28"/>
        </w:rPr>
        <w:t xml:space="preserve">находятся указанные документы, если застройщик не представил указанные </w:t>
      </w:r>
      <w:r w:rsidR="00B54A99">
        <w:rPr>
          <w:rFonts w:eastAsia="Calibri" w:cs="Times New Roman"/>
          <w:szCs w:val="28"/>
        </w:rPr>
        <w:t xml:space="preserve">            </w:t>
      </w:r>
      <w:r w:rsidRPr="00BE5724">
        <w:rPr>
          <w:rFonts w:eastAsia="Calibri" w:cs="Times New Roman"/>
          <w:szCs w:val="28"/>
        </w:rPr>
        <w:t>документы самостоятельно.</w:t>
      </w:r>
    </w:p>
    <w:p w:rsidR="007560C1" w:rsidRPr="00BE5724" w:rsidRDefault="007560C1" w:rsidP="00BE5724">
      <w:pPr>
        <w:ind w:firstLine="567"/>
        <w:jc w:val="both"/>
      </w:pPr>
    </w:p>
    <w:sectPr w:rsidR="007560C1" w:rsidRPr="00BE5724" w:rsidSect="0092606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D0" w:rsidRDefault="00DC0AD0" w:rsidP="00BE5724">
      <w:r>
        <w:separator/>
      </w:r>
    </w:p>
  </w:endnote>
  <w:endnote w:type="continuationSeparator" w:id="0">
    <w:p w:rsidR="00DC0AD0" w:rsidRDefault="00DC0AD0" w:rsidP="00BE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D0" w:rsidRDefault="00DC0AD0" w:rsidP="00BE5724">
      <w:r>
        <w:separator/>
      </w:r>
    </w:p>
  </w:footnote>
  <w:footnote w:type="continuationSeparator" w:id="0">
    <w:p w:rsidR="00DC0AD0" w:rsidRDefault="00DC0AD0" w:rsidP="00BE5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813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5724" w:rsidRPr="00BE5724" w:rsidRDefault="00BE5724">
        <w:pPr>
          <w:pStyle w:val="a4"/>
          <w:jc w:val="center"/>
          <w:rPr>
            <w:sz w:val="20"/>
            <w:szCs w:val="20"/>
          </w:rPr>
        </w:pPr>
        <w:r w:rsidRPr="00BE5724">
          <w:rPr>
            <w:sz w:val="20"/>
            <w:szCs w:val="20"/>
          </w:rPr>
          <w:fldChar w:fldCharType="begin"/>
        </w:r>
        <w:r w:rsidRPr="00BE5724">
          <w:rPr>
            <w:sz w:val="20"/>
            <w:szCs w:val="20"/>
          </w:rPr>
          <w:instrText>PAGE   \* MERGEFORMAT</w:instrText>
        </w:r>
        <w:r w:rsidRPr="00BE5724">
          <w:rPr>
            <w:sz w:val="20"/>
            <w:szCs w:val="20"/>
          </w:rPr>
          <w:fldChar w:fldCharType="separate"/>
        </w:r>
        <w:r w:rsidR="00331B3D">
          <w:rPr>
            <w:noProof/>
            <w:sz w:val="20"/>
            <w:szCs w:val="20"/>
          </w:rPr>
          <w:t>1</w:t>
        </w:r>
        <w:r w:rsidRPr="00BE572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24"/>
    <w:rsid w:val="00062F6A"/>
    <w:rsid w:val="00160F4D"/>
    <w:rsid w:val="00241E4C"/>
    <w:rsid w:val="00256ED0"/>
    <w:rsid w:val="002840FE"/>
    <w:rsid w:val="00331B3D"/>
    <w:rsid w:val="003B5BEB"/>
    <w:rsid w:val="004E2ADF"/>
    <w:rsid w:val="005419BC"/>
    <w:rsid w:val="00573056"/>
    <w:rsid w:val="007560C1"/>
    <w:rsid w:val="00790306"/>
    <w:rsid w:val="00A5590F"/>
    <w:rsid w:val="00B54A99"/>
    <w:rsid w:val="00B805C8"/>
    <w:rsid w:val="00BD5A20"/>
    <w:rsid w:val="00BE5724"/>
    <w:rsid w:val="00CB36E0"/>
    <w:rsid w:val="00D80BB2"/>
    <w:rsid w:val="00D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77A4-B3E4-4111-A07C-73D89D84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7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572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E57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572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72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79.2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2017-10-25T08:41:00Z</cp:lastPrinted>
  <dcterms:created xsi:type="dcterms:W3CDTF">2017-10-26T10:35:00Z</dcterms:created>
  <dcterms:modified xsi:type="dcterms:W3CDTF">2017-10-26T10:35:00Z</dcterms:modified>
</cp:coreProperties>
</file>