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23" w:rsidRDefault="00190223" w:rsidP="00656C1A">
      <w:pPr>
        <w:spacing w:line="120" w:lineRule="atLeast"/>
        <w:jc w:val="center"/>
        <w:rPr>
          <w:sz w:val="24"/>
          <w:szCs w:val="24"/>
        </w:rPr>
      </w:pPr>
    </w:p>
    <w:p w:rsidR="00190223" w:rsidRDefault="00190223" w:rsidP="00656C1A">
      <w:pPr>
        <w:spacing w:line="120" w:lineRule="atLeast"/>
        <w:jc w:val="center"/>
        <w:rPr>
          <w:sz w:val="24"/>
          <w:szCs w:val="24"/>
        </w:rPr>
      </w:pPr>
    </w:p>
    <w:p w:rsidR="00190223" w:rsidRPr="00852378" w:rsidRDefault="00190223" w:rsidP="00656C1A">
      <w:pPr>
        <w:spacing w:line="120" w:lineRule="atLeast"/>
        <w:jc w:val="center"/>
        <w:rPr>
          <w:sz w:val="10"/>
          <w:szCs w:val="10"/>
        </w:rPr>
      </w:pPr>
    </w:p>
    <w:p w:rsidR="00190223" w:rsidRDefault="00190223" w:rsidP="00656C1A">
      <w:pPr>
        <w:spacing w:line="120" w:lineRule="atLeast"/>
        <w:jc w:val="center"/>
        <w:rPr>
          <w:sz w:val="10"/>
          <w:szCs w:val="24"/>
        </w:rPr>
      </w:pPr>
    </w:p>
    <w:p w:rsidR="00190223" w:rsidRPr="005541F0" w:rsidRDefault="001902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0223" w:rsidRPr="005541F0" w:rsidRDefault="001902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0223" w:rsidRPr="005649E4" w:rsidRDefault="00190223" w:rsidP="00656C1A">
      <w:pPr>
        <w:spacing w:line="120" w:lineRule="atLeast"/>
        <w:jc w:val="center"/>
        <w:rPr>
          <w:sz w:val="18"/>
          <w:szCs w:val="24"/>
        </w:rPr>
      </w:pPr>
    </w:p>
    <w:p w:rsidR="00190223" w:rsidRPr="00656C1A" w:rsidRDefault="001902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0223" w:rsidRPr="005541F0" w:rsidRDefault="00190223" w:rsidP="00656C1A">
      <w:pPr>
        <w:spacing w:line="120" w:lineRule="atLeast"/>
        <w:jc w:val="center"/>
        <w:rPr>
          <w:sz w:val="18"/>
          <w:szCs w:val="24"/>
        </w:rPr>
      </w:pPr>
    </w:p>
    <w:p w:rsidR="00190223" w:rsidRPr="005541F0" w:rsidRDefault="00190223" w:rsidP="00656C1A">
      <w:pPr>
        <w:spacing w:line="120" w:lineRule="atLeast"/>
        <w:jc w:val="center"/>
        <w:rPr>
          <w:sz w:val="20"/>
          <w:szCs w:val="24"/>
        </w:rPr>
      </w:pPr>
    </w:p>
    <w:p w:rsidR="00190223" w:rsidRPr="00656C1A" w:rsidRDefault="001902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90223" w:rsidRDefault="00190223" w:rsidP="00656C1A">
      <w:pPr>
        <w:spacing w:line="120" w:lineRule="atLeast"/>
        <w:jc w:val="center"/>
        <w:rPr>
          <w:sz w:val="30"/>
          <w:szCs w:val="24"/>
        </w:rPr>
      </w:pPr>
    </w:p>
    <w:p w:rsidR="00190223" w:rsidRPr="00656C1A" w:rsidRDefault="001902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902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0223" w:rsidRPr="00F8214F" w:rsidRDefault="001902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0223" w:rsidRPr="00F8214F" w:rsidRDefault="00BF38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0223" w:rsidRPr="00F8214F" w:rsidRDefault="001902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0223" w:rsidRPr="00F8214F" w:rsidRDefault="00BF38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90223" w:rsidRPr="00A63FB0" w:rsidRDefault="001902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0223" w:rsidRPr="00A3761A" w:rsidRDefault="00BF38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90223" w:rsidRPr="00F8214F" w:rsidRDefault="001902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90223" w:rsidRPr="00F8214F" w:rsidRDefault="001902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90223" w:rsidRPr="00AB4194" w:rsidRDefault="001902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90223" w:rsidRPr="00F8214F" w:rsidRDefault="00BF38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227</w:t>
            </w:r>
          </w:p>
        </w:tc>
      </w:tr>
    </w:tbl>
    <w:p w:rsidR="00190223" w:rsidRPr="00C725A6" w:rsidRDefault="00190223" w:rsidP="00C725A6">
      <w:pPr>
        <w:rPr>
          <w:rFonts w:cs="Times New Roman"/>
          <w:szCs w:val="28"/>
        </w:rPr>
      </w:pPr>
    </w:p>
    <w:p w:rsidR="00190223" w:rsidRPr="00190223" w:rsidRDefault="00190223" w:rsidP="00190223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190223" w:rsidRPr="00190223" w:rsidRDefault="00190223" w:rsidP="00190223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190223" w:rsidRPr="00190223" w:rsidRDefault="00190223" w:rsidP="00190223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190223" w:rsidRPr="00190223" w:rsidRDefault="00190223" w:rsidP="0019022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90223" w:rsidRPr="00190223" w:rsidRDefault="00190223" w:rsidP="0019022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90223" w:rsidRPr="00190223" w:rsidRDefault="00190223" w:rsidP="00190223">
      <w:pPr>
        <w:ind w:firstLine="567"/>
        <w:jc w:val="both"/>
        <w:rPr>
          <w:rFonts w:eastAsia="Calibri" w:cs="Times New Roman"/>
          <w:szCs w:val="28"/>
        </w:rPr>
      </w:pPr>
      <w:r w:rsidRPr="00190223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90223">
        <w:rPr>
          <w:rFonts w:eastAsia="Times New Roman" w:cs="Times New Roman"/>
          <w:szCs w:val="28"/>
          <w:lang w:eastAsia="ru-RU"/>
        </w:rPr>
        <w:t xml:space="preserve"> Федерации, </w:t>
      </w: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>Уставом муниципального образования городской округ город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</w:t>
      </w: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Сургут, </w:t>
      </w:r>
      <w:r w:rsidRPr="00190223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90223">
        <w:rPr>
          <w:rFonts w:eastAsia="Times New Roman" w:cs="Times New Roman"/>
          <w:szCs w:val="28"/>
          <w:lang w:eastAsia="ru-RU"/>
        </w:rPr>
        <w:t>решением Думы города от 24.03.2017 № 77-</w:t>
      </w:r>
      <w:r w:rsidRPr="00190223">
        <w:rPr>
          <w:rFonts w:eastAsia="Times New Roman" w:cs="Times New Roman"/>
          <w:szCs w:val="28"/>
          <w:lang w:val="en-US" w:eastAsia="ru-RU"/>
        </w:rPr>
        <w:t>VI</w:t>
      </w:r>
      <w:r w:rsidRPr="00190223">
        <w:rPr>
          <w:rFonts w:eastAsia="Times New Roman" w:cs="Times New Roman"/>
          <w:szCs w:val="28"/>
          <w:lang w:eastAsia="ru-RU"/>
        </w:rPr>
        <w:t xml:space="preserve"> ДГ «Об утверждении Порядка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190223">
        <w:rPr>
          <w:rFonts w:eastAsia="Times New Roman" w:cs="Times New Roman"/>
          <w:szCs w:val="28"/>
          <w:lang w:eastAsia="ru-RU"/>
        </w:rPr>
        <w:t xml:space="preserve"> организации и проведения публичных слушаний в городе Сургуте», распоряжениями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>Администрации города от 18.03.2005 № 706 «О проекте правил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90223">
        <w:rPr>
          <w:rFonts w:eastAsia="Times New Roman" w:cs="Times New Roman"/>
          <w:szCs w:val="28"/>
          <w:lang w:eastAsia="ru-RU"/>
        </w:rPr>
        <w:t xml:space="preserve">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190223">
        <w:rPr>
          <w:rFonts w:eastAsia="Calibri" w:cs="Times New Roman"/>
          <w:szCs w:val="28"/>
        </w:rPr>
        <w:t>заключением о результатах публичных</w:t>
      </w:r>
      <w:r>
        <w:rPr>
          <w:rFonts w:eastAsia="Calibri" w:cs="Times New Roman"/>
          <w:szCs w:val="28"/>
        </w:rPr>
        <w:t xml:space="preserve">                          </w:t>
      </w:r>
      <w:r w:rsidRPr="00190223">
        <w:rPr>
          <w:rFonts w:eastAsia="Calibri" w:cs="Times New Roman"/>
          <w:szCs w:val="28"/>
        </w:rPr>
        <w:t xml:space="preserve"> слушаний по вопросу </w:t>
      </w:r>
      <w:r w:rsidRPr="00190223">
        <w:rPr>
          <w:rFonts w:eastAsia="Times New Roman" w:cs="Times New Roman"/>
          <w:szCs w:val="28"/>
          <w:lang w:eastAsia="ru-RU"/>
        </w:rPr>
        <w:t>внесения изменений</w:t>
      </w: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</w:t>
      </w:r>
      <w:r w:rsidRPr="0019022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застройки на территории города Сургута</w:t>
      </w:r>
      <w:r w:rsidRPr="00190223">
        <w:rPr>
          <w:rFonts w:eastAsia="Calibri" w:cs="Times New Roman"/>
          <w:sz w:val="27"/>
          <w:szCs w:val="27"/>
        </w:rPr>
        <w:t xml:space="preserve"> </w:t>
      </w:r>
      <w:r w:rsidRPr="00190223">
        <w:rPr>
          <w:rFonts w:eastAsia="Calibri" w:cs="Times New Roman"/>
          <w:szCs w:val="28"/>
        </w:rPr>
        <w:t>(протокол публичных слушаний</w:t>
      </w:r>
      <w:r>
        <w:rPr>
          <w:rFonts w:eastAsia="Calibri" w:cs="Times New Roman"/>
          <w:szCs w:val="28"/>
        </w:rPr>
        <w:t xml:space="preserve">                     </w:t>
      </w:r>
      <w:r w:rsidRPr="00190223">
        <w:rPr>
          <w:rFonts w:eastAsia="Calibri" w:cs="Times New Roman"/>
          <w:szCs w:val="28"/>
        </w:rPr>
        <w:t xml:space="preserve"> от 07.12.2017 № 170), рекомендациями комиссии по градостроительному</w:t>
      </w:r>
      <w:r>
        <w:rPr>
          <w:rFonts w:eastAsia="Calibri" w:cs="Times New Roman"/>
          <w:szCs w:val="28"/>
        </w:rPr>
        <w:t xml:space="preserve">                              </w:t>
      </w:r>
      <w:r w:rsidRPr="00190223">
        <w:rPr>
          <w:rFonts w:eastAsia="Calibri" w:cs="Times New Roman"/>
          <w:szCs w:val="28"/>
        </w:rPr>
        <w:t xml:space="preserve"> зонированию (протокол заседания комиссии по градостроительному зони</w:t>
      </w:r>
      <w:r>
        <w:rPr>
          <w:rFonts w:eastAsia="Calibri" w:cs="Times New Roman"/>
          <w:szCs w:val="28"/>
        </w:rPr>
        <w:t xml:space="preserve">ро-                      </w:t>
      </w:r>
      <w:r w:rsidRPr="00190223">
        <w:rPr>
          <w:rFonts w:eastAsia="Calibri" w:cs="Times New Roman"/>
          <w:szCs w:val="28"/>
        </w:rPr>
        <w:t xml:space="preserve">ванию </w:t>
      </w:r>
      <w:r w:rsidRPr="00190223">
        <w:rPr>
          <w:rFonts w:eastAsia="Times New Roman" w:cs="Times New Roman"/>
          <w:szCs w:val="28"/>
          <w:lang w:eastAsia="ru-RU"/>
        </w:rPr>
        <w:t>от 12.12.2017 № 224)</w:t>
      </w:r>
      <w:r w:rsidRPr="00190223">
        <w:rPr>
          <w:rFonts w:eastAsia="Calibri" w:cs="Times New Roman"/>
          <w:szCs w:val="28"/>
        </w:rPr>
        <w:t>:</w:t>
      </w:r>
    </w:p>
    <w:p w:rsidR="00623019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223">
        <w:rPr>
          <w:rFonts w:eastAsia="Times New Roman" w:cs="Times New Roman"/>
          <w:szCs w:val="28"/>
          <w:lang w:eastAsia="ru-RU"/>
        </w:rPr>
        <w:t>1. Отклонить предложение общества с ограниченной ответственностью «</w:t>
      </w:r>
      <w:r w:rsidRPr="00190223">
        <w:rPr>
          <w:rFonts w:eastAsia="Arial Unicode MS" w:cs="Times New Roman"/>
          <w:color w:val="000000"/>
          <w:szCs w:val="28"/>
          <w:u w:color="000000"/>
        </w:rPr>
        <w:t xml:space="preserve">НОРТЛЭНД» </w:t>
      </w:r>
      <w:r w:rsidRPr="00190223">
        <w:rPr>
          <w:rFonts w:eastAsia="Times New Roman" w:cs="Times New Roman"/>
          <w:szCs w:val="28"/>
          <w:lang w:eastAsia="ru-RU"/>
        </w:rPr>
        <w:t>о внесении изменений в Правила землепользования и застройки на территории города Сургута, утвержденные решением городской Думы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90223">
        <w:rPr>
          <w:rFonts w:eastAsia="Times New Roman" w:cs="Times New Roman"/>
          <w:szCs w:val="28"/>
          <w:lang w:eastAsia="ru-RU"/>
        </w:rPr>
        <w:t>от 28.06.2005 № 475-III ГД, а именно в раздел III «Карта градостроительного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90223">
        <w:rPr>
          <w:rFonts w:eastAsia="Times New Roman" w:cs="Times New Roman"/>
          <w:szCs w:val="28"/>
          <w:lang w:eastAsia="ru-RU"/>
        </w:rPr>
        <w:t xml:space="preserve"> зонирования» в части изменения границ территориальных зон: ОД.1 в результате уменьшения, Ж.4 в результате выделения на земельном участке с кадастровым номером 86:10:0101038:94 расположенн</w:t>
      </w:r>
      <w:r w:rsidR="00623019">
        <w:rPr>
          <w:rFonts w:eastAsia="Times New Roman" w:cs="Times New Roman"/>
          <w:szCs w:val="28"/>
          <w:lang w:eastAsia="ru-RU"/>
        </w:rPr>
        <w:t>ы</w:t>
      </w:r>
      <w:r w:rsidRPr="00190223">
        <w:rPr>
          <w:rFonts w:eastAsia="Times New Roman" w:cs="Times New Roman"/>
          <w:szCs w:val="28"/>
          <w:lang w:eastAsia="ru-RU"/>
        </w:rPr>
        <w:t xml:space="preserve">м по адресу: город Сургут, улица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90223">
        <w:rPr>
          <w:rFonts w:eastAsia="Times New Roman" w:cs="Times New Roman"/>
          <w:szCs w:val="28"/>
          <w:lang w:eastAsia="ru-RU"/>
        </w:rPr>
        <w:t>Гагарина, дом 85, для получения разрешения на строительство жилого дома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90223">
        <w:rPr>
          <w:rFonts w:eastAsia="Times New Roman" w:cs="Times New Roman"/>
          <w:szCs w:val="28"/>
          <w:lang w:eastAsia="ru-RU"/>
        </w:rPr>
        <w:t>с офисными помещениями</w:t>
      </w:r>
      <w:r w:rsidR="00623019">
        <w:rPr>
          <w:rFonts w:eastAsia="Times New Roman" w:cs="Times New Roman"/>
          <w:szCs w:val="28"/>
          <w:lang w:eastAsia="ru-RU"/>
        </w:rPr>
        <w:t xml:space="preserve"> в связи с тем, что</w:t>
      </w:r>
      <w:r w:rsidR="00623019">
        <w:rPr>
          <w:rFonts w:eastAsia="Arial Unicode MS" w:cs="Times New Roman"/>
          <w:color w:val="000000"/>
          <w:szCs w:val="28"/>
          <w:u w:color="000000"/>
        </w:rPr>
        <w:t xml:space="preserve"> </w:t>
      </w:r>
      <w:r w:rsidR="00623019" w:rsidRPr="00190223">
        <w:rPr>
          <w:rFonts w:eastAsia="Times New Roman" w:cs="Times New Roman"/>
          <w:szCs w:val="28"/>
          <w:lang w:eastAsia="ru-RU"/>
        </w:rPr>
        <w:t>территория испрашиваемого</w:t>
      </w:r>
      <w:r w:rsidR="00623019">
        <w:rPr>
          <w:rFonts w:eastAsia="Times New Roman" w:cs="Times New Roman"/>
          <w:szCs w:val="28"/>
          <w:lang w:eastAsia="ru-RU"/>
        </w:rPr>
        <w:t xml:space="preserve">                      </w:t>
      </w:r>
      <w:r w:rsidR="00623019" w:rsidRPr="00190223">
        <w:rPr>
          <w:rFonts w:eastAsia="Times New Roman" w:cs="Times New Roman"/>
          <w:szCs w:val="28"/>
          <w:lang w:eastAsia="ru-RU"/>
        </w:rPr>
        <w:t xml:space="preserve"> земельного участка относится к функциональной зоне общественно-делового назначения</w:t>
      </w:r>
      <w:r w:rsidR="00623019"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>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>с действующим генеральным планом муници</w:t>
      </w:r>
      <w:r w:rsidR="00623019">
        <w:rPr>
          <w:rFonts w:eastAsia="Times New Roman" w:cs="Times New Roman"/>
          <w:szCs w:val="28"/>
          <w:lang w:eastAsia="ru-RU"/>
        </w:rPr>
        <w:t xml:space="preserve">-                   </w:t>
      </w:r>
      <w:r w:rsidRPr="00190223">
        <w:rPr>
          <w:rFonts w:eastAsia="Times New Roman" w:cs="Times New Roman"/>
          <w:szCs w:val="28"/>
          <w:lang w:eastAsia="ru-RU"/>
        </w:rPr>
        <w:t>пального образования городской округ город Сургут,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190223">
        <w:rPr>
          <w:rFonts w:eastAsia="Times New Roman" w:cs="Times New Roman"/>
          <w:szCs w:val="28"/>
          <w:lang w:eastAsia="ru-RU"/>
        </w:rPr>
        <w:t>нным</w:t>
      </w:r>
      <w:r w:rsidR="00623019"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 xml:space="preserve">решением </w:t>
      </w:r>
      <w:r w:rsidRPr="00190223">
        <w:rPr>
          <w:rFonts w:eastAsia="Times New Roman" w:cs="Times New Roman"/>
          <w:szCs w:val="28"/>
          <w:lang w:eastAsia="ru-RU"/>
        </w:rPr>
        <w:lastRenderedPageBreak/>
        <w:t>Исполнительного комитета Тюменского областного Совета народных депутатов от 06.05.1991 № 153</w:t>
      </w:r>
      <w:r w:rsidR="00623019">
        <w:rPr>
          <w:rFonts w:eastAsia="Times New Roman" w:cs="Times New Roman"/>
          <w:szCs w:val="28"/>
          <w:lang w:eastAsia="ru-RU"/>
        </w:rPr>
        <w:t>.</w:t>
      </w:r>
    </w:p>
    <w:p w:rsidR="00190223" w:rsidRPr="00190223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22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</w:t>
      </w:r>
      <w:r w:rsidR="00623019"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>массовой</w:t>
      </w:r>
      <w:r w:rsidR="00623019">
        <w:rPr>
          <w:rFonts w:eastAsia="Times New Roman" w:cs="Times New Roman"/>
          <w:szCs w:val="28"/>
          <w:lang w:eastAsia="ru-RU"/>
        </w:rPr>
        <w:t xml:space="preserve"> </w:t>
      </w:r>
      <w:r w:rsidRPr="0019022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190223" w:rsidRPr="00190223" w:rsidRDefault="00190223" w:rsidP="00190223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190223">
        <w:rPr>
          <w:rFonts w:eastAsia="Times New Roman" w:cs="Times New Roman"/>
          <w:szCs w:val="28"/>
          <w:lang w:eastAsia="ru-RU"/>
        </w:rPr>
        <w:t xml:space="preserve">3. </w:t>
      </w:r>
      <w:r w:rsidRPr="0019022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190223" w:rsidRPr="00190223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0223" w:rsidRPr="00190223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0223" w:rsidRPr="00190223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0223" w:rsidRPr="00190223" w:rsidRDefault="00190223" w:rsidP="00190223">
      <w:pPr>
        <w:jc w:val="both"/>
        <w:rPr>
          <w:rFonts w:eastAsia="Times New Roman" w:cs="Times New Roman"/>
          <w:szCs w:val="28"/>
          <w:lang w:eastAsia="ru-RU"/>
        </w:rPr>
      </w:pPr>
      <w:r w:rsidRPr="00190223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В.Н. Шувалов</w:t>
      </w:r>
    </w:p>
    <w:p w:rsidR="00190223" w:rsidRPr="00190223" w:rsidRDefault="00190223" w:rsidP="0019022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190223" w:rsidRDefault="007560C1" w:rsidP="00190223">
      <w:pPr>
        <w:ind w:firstLine="567"/>
      </w:pPr>
    </w:p>
    <w:sectPr w:rsidR="007560C1" w:rsidRPr="00190223" w:rsidSect="009911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23"/>
    <w:rsid w:val="00190223"/>
    <w:rsid w:val="004A7BFD"/>
    <w:rsid w:val="00623019"/>
    <w:rsid w:val="007560C1"/>
    <w:rsid w:val="00A5590F"/>
    <w:rsid w:val="00BF3876"/>
    <w:rsid w:val="00D80BB2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594AFC-2CEC-4CDC-B5F7-05B8C480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2018-01-16T12:56:00Z</cp:lastPrinted>
  <dcterms:created xsi:type="dcterms:W3CDTF">2018-01-18T04:15:00Z</dcterms:created>
  <dcterms:modified xsi:type="dcterms:W3CDTF">2018-01-18T04:15:00Z</dcterms:modified>
</cp:coreProperties>
</file>