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3B" w:rsidRDefault="00EF4F3B" w:rsidP="00656C1A">
      <w:pPr>
        <w:spacing w:line="120" w:lineRule="atLeast"/>
        <w:jc w:val="center"/>
        <w:rPr>
          <w:sz w:val="24"/>
          <w:szCs w:val="24"/>
        </w:rPr>
      </w:pPr>
    </w:p>
    <w:p w:rsidR="00EF4F3B" w:rsidRDefault="00EF4F3B" w:rsidP="00656C1A">
      <w:pPr>
        <w:spacing w:line="120" w:lineRule="atLeast"/>
        <w:jc w:val="center"/>
        <w:rPr>
          <w:sz w:val="24"/>
          <w:szCs w:val="24"/>
        </w:rPr>
      </w:pPr>
    </w:p>
    <w:p w:rsidR="00EF4F3B" w:rsidRPr="00852378" w:rsidRDefault="00EF4F3B" w:rsidP="00656C1A">
      <w:pPr>
        <w:spacing w:line="120" w:lineRule="atLeast"/>
        <w:jc w:val="center"/>
        <w:rPr>
          <w:sz w:val="10"/>
          <w:szCs w:val="10"/>
        </w:rPr>
      </w:pPr>
    </w:p>
    <w:p w:rsidR="00EF4F3B" w:rsidRDefault="00EF4F3B" w:rsidP="00656C1A">
      <w:pPr>
        <w:spacing w:line="120" w:lineRule="atLeast"/>
        <w:jc w:val="center"/>
        <w:rPr>
          <w:sz w:val="10"/>
          <w:szCs w:val="24"/>
        </w:rPr>
      </w:pPr>
    </w:p>
    <w:p w:rsidR="00EF4F3B" w:rsidRPr="005541F0" w:rsidRDefault="00EF4F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4F3B" w:rsidRPr="005541F0" w:rsidRDefault="00EF4F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F4F3B" w:rsidRPr="005649E4" w:rsidRDefault="00EF4F3B" w:rsidP="00656C1A">
      <w:pPr>
        <w:spacing w:line="120" w:lineRule="atLeast"/>
        <w:jc w:val="center"/>
        <w:rPr>
          <w:sz w:val="18"/>
          <w:szCs w:val="24"/>
        </w:rPr>
      </w:pPr>
    </w:p>
    <w:p w:rsidR="00EF4F3B" w:rsidRPr="00656C1A" w:rsidRDefault="00EF4F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F4F3B" w:rsidRPr="005541F0" w:rsidRDefault="00EF4F3B" w:rsidP="00656C1A">
      <w:pPr>
        <w:spacing w:line="120" w:lineRule="atLeast"/>
        <w:jc w:val="center"/>
        <w:rPr>
          <w:sz w:val="18"/>
          <w:szCs w:val="24"/>
        </w:rPr>
      </w:pPr>
    </w:p>
    <w:p w:rsidR="00EF4F3B" w:rsidRPr="005541F0" w:rsidRDefault="00EF4F3B" w:rsidP="00656C1A">
      <w:pPr>
        <w:spacing w:line="120" w:lineRule="atLeast"/>
        <w:jc w:val="center"/>
        <w:rPr>
          <w:sz w:val="20"/>
          <w:szCs w:val="24"/>
        </w:rPr>
      </w:pPr>
    </w:p>
    <w:p w:rsidR="00EF4F3B" w:rsidRPr="00656C1A" w:rsidRDefault="00EF4F3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F4F3B" w:rsidRDefault="00EF4F3B" w:rsidP="00656C1A">
      <w:pPr>
        <w:spacing w:line="120" w:lineRule="atLeast"/>
        <w:jc w:val="center"/>
        <w:rPr>
          <w:sz w:val="30"/>
          <w:szCs w:val="24"/>
        </w:rPr>
      </w:pPr>
    </w:p>
    <w:p w:rsidR="00EF4F3B" w:rsidRPr="00656C1A" w:rsidRDefault="00EF4F3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F4F3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F4F3B" w:rsidRPr="00F8214F" w:rsidRDefault="00EF4F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F4F3B" w:rsidRPr="00F8214F" w:rsidRDefault="00DB530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F4F3B" w:rsidRPr="00F8214F" w:rsidRDefault="00EF4F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F4F3B" w:rsidRPr="00F8214F" w:rsidRDefault="00DB530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F4F3B" w:rsidRPr="00A63FB0" w:rsidRDefault="00EF4F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F4F3B" w:rsidRPr="00A3761A" w:rsidRDefault="00DB530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F4F3B" w:rsidRPr="00F8214F" w:rsidRDefault="00EF4F3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F4F3B" w:rsidRPr="00F8214F" w:rsidRDefault="00EF4F3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F4F3B" w:rsidRPr="00AB4194" w:rsidRDefault="00EF4F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F4F3B" w:rsidRPr="00F8214F" w:rsidRDefault="00DB530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804</w:t>
            </w:r>
          </w:p>
        </w:tc>
      </w:tr>
    </w:tbl>
    <w:p w:rsidR="00EF4F3B" w:rsidRPr="00C725A6" w:rsidRDefault="00EF4F3B" w:rsidP="00C725A6">
      <w:pPr>
        <w:rPr>
          <w:rFonts w:cs="Times New Roman"/>
          <w:szCs w:val="28"/>
        </w:rPr>
      </w:pPr>
    </w:p>
    <w:p w:rsidR="00EF4F3B" w:rsidRDefault="00EF4F3B" w:rsidP="00EF4F3B">
      <w:pPr>
        <w:jc w:val="both"/>
        <w:rPr>
          <w:szCs w:val="28"/>
        </w:rPr>
      </w:pPr>
      <w:r>
        <w:rPr>
          <w:szCs w:val="28"/>
        </w:rPr>
        <w:t xml:space="preserve">Об установлении предельных </w:t>
      </w:r>
    </w:p>
    <w:p w:rsidR="00EF4F3B" w:rsidRDefault="00EF4F3B" w:rsidP="00EF4F3B">
      <w:pPr>
        <w:jc w:val="both"/>
        <w:rPr>
          <w:szCs w:val="28"/>
        </w:rPr>
      </w:pPr>
      <w:r>
        <w:rPr>
          <w:szCs w:val="28"/>
        </w:rPr>
        <w:t>максимальных тарифов</w:t>
      </w:r>
    </w:p>
    <w:p w:rsidR="00EF4F3B" w:rsidRDefault="00EF4F3B" w:rsidP="00EF4F3B">
      <w:pPr>
        <w:jc w:val="both"/>
        <w:rPr>
          <w:szCs w:val="28"/>
        </w:rPr>
      </w:pPr>
      <w:r>
        <w:rPr>
          <w:szCs w:val="28"/>
        </w:rPr>
        <w:t>на платные услуги, не относящиеся</w:t>
      </w:r>
    </w:p>
    <w:p w:rsidR="00EF4F3B" w:rsidRDefault="00EF4F3B" w:rsidP="00EF4F3B">
      <w:pPr>
        <w:jc w:val="both"/>
        <w:rPr>
          <w:szCs w:val="28"/>
        </w:rPr>
      </w:pPr>
      <w:r>
        <w:rPr>
          <w:szCs w:val="28"/>
        </w:rPr>
        <w:t xml:space="preserve">к основным видам деятельности, </w:t>
      </w:r>
    </w:p>
    <w:p w:rsidR="004227CC" w:rsidRDefault="00EF4F3B" w:rsidP="00EF4F3B">
      <w:pPr>
        <w:jc w:val="both"/>
        <w:rPr>
          <w:szCs w:val="28"/>
        </w:rPr>
      </w:pPr>
      <w:r>
        <w:rPr>
          <w:szCs w:val="28"/>
        </w:rPr>
        <w:t>оказываемые муниципальным</w:t>
      </w:r>
    </w:p>
    <w:p w:rsidR="004227CC" w:rsidRDefault="00EF4F3B" w:rsidP="00EF4F3B">
      <w:pPr>
        <w:jc w:val="both"/>
        <w:rPr>
          <w:szCs w:val="28"/>
        </w:rPr>
      </w:pPr>
      <w:r>
        <w:rPr>
          <w:szCs w:val="28"/>
        </w:rPr>
        <w:t xml:space="preserve">бюджетным учреждением </w:t>
      </w:r>
    </w:p>
    <w:p w:rsidR="004227CC" w:rsidRDefault="00EF4F3B" w:rsidP="004227CC">
      <w:pPr>
        <w:jc w:val="both"/>
        <w:rPr>
          <w:szCs w:val="28"/>
        </w:rPr>
      </w:pPr>
      <w:r>
        <w:rPr>
          <w:szCs w:val="28"/>
        </w:rPr>
        <w:t>спортивной подготовки</w:t>
      </w:r>
      <w:r w:rsidR="004227CC">
        <w:rPr>
          <w:szCs w:val="28"/>
        </w:rPr>
        <w:t xml:space="preserve"> </w:t>
      </w:r>
    </w:p>
    <w:p w:rsidR="004227CC" w:rsidRDefault="00EF4F3B" w:rsidP="004227CC">
      <w:pPr>
        <w:jc w:val="both"/>
        <w:rPr>
          <w:bCs/>
        </w:rPr>
      </w:pPr>
      <w:r>
        <w:rPr>
          <w:szCs w:val="28"/>
        </w:rPr>
        <w:t>спортивной школой «Виктория»</w:t>
      </w:r>
      <w:r w:rsidR="004227CC" w:rsidRPr="004227CC">
        <w:rPr>
          <w:bCs/>
        </w:rPr>
        <w:t xml:space="preserve"> </w:t>
      </w:r>
    </w:p>
    <w:p w:rsidR="004227CC" w:rsidRDefault="004227CC" w:rsidP="004227CC">
      <w:pPr>
        <w:jc w:val="both"/>
        <w:rPr>
          <w:bCs/>
        </w:rPr>
      </w:pPr>
      <w:r>
        <w:rPr>
          <w:bCs/>
        </w:rPr>
        <w:t>в спорткомплексе «Таёжный»</w:t>
      </w:r>
    </w:p>
    <w:p w:rsidR="00EF4F3B" w:rsidRDefault="00EF4F3B" w:rsidP="00EF4F3B">
      <w:pPr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 w:val="24"/>
          <w:szCs w:val="24"/>
        </w:rPr>
      </w:pPr>
    </w:p>
    <w:p w:rsidR="00EF4F3B" w:rsidRDefault="00EF4F3B" w:rsidP="004227CC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п.4 ч.1 ст.17 Федерального закона от 06.10.2003 № 131-ФЗ «Об общих принципах организации местного самоуправления в Российской                   Федерации», пп.22 п. 1 ст.38 Устава муниципального образования городской округ город Сургут, решением городской Думы от 28.02.2006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                      «Об утверждении Положения о порядке установления тарифов на услуги                              (работы), предоставляемые (выполняемые) муниципальными предприятиями                     и учреждениями на территории города», распоряжени</w:t>
      </w:r>
      <w:r w:rsidR="004227CC">
        <w:rPr>
          <w:szCs w:val="28"/>
        </w:rPr>
        <w:t>ем</w:t>
      </w:r>
      <w:r>
        <w:rPr>
          <w:szCs w:val="28"/>
        </w:rPr>
        <w:t xml:space="preserve"> Администрации                           города от 30.12.2005 № 3686 «Об утверждении Регламента Администрации</w:t>
      </w:r>
      <w:r w:rsidR="004227CC">
        <w:rPr>
          <w:szCs w:val="28"/>
        </w:rPr>
        <w:t xml:space="preserve">                        города»</w:t>
      </w:r>
      <w:r>
        <w:rPr>
          <w:szCs w:val="28"/>
        </w:rPr>
        <w:t>:</w:t>
      </w:r>
    </w:p>
    <w:p w:rsidR="00EF4F3B" w:rsidRDefault="00EF4F3B" w:rsidP="004227CC">
      <w:pPr>
        <w:ind w:firstLine="567"/>
        <w:jc w:val="both"/>
        <w:rPr>
          <w:szCs w:val="28"/>
        </w:rPr>
      </w:pPr>
      <w:r>
        <w:rPr>
          <w:szCs w:val="28"/>
        </w:rPr>
        <w:t>1. Установить предельные максимальные тарифы на платные услуги,                           не относящиеся к основным видам деятельности, оказываемые муниципальным бюджетным учреждением спортивной подготовки спортивной школой                          «Виктория»</w:t>
      </w:r>
      <w:r w:rsidR="004227CC" w:rsidRPr="004227CC">
        <w:rPr>
          <w:bCs/>
        </w:rPr>
        <w:t xml:space="preserve"> </w:t>
      </w:r>
      <w:r w:rsidR="004227CC">
        <w:rPr>
          <w:bCs/>
        </w:rPr>
        <w:t>в спорткомплексе «Таёжный»</w:t>
      </w:r>
      <w:r>
        <w:rPr>
          <w:szCs w:val="28"/>
        </w:rPr>
        <w:t xml:space="preserve">, зафиксированные в прейскуранте </w:t>
      </w:r>
      <w:r w:rsidR="004227CC">
        <w:rPr>
          <w:szCs w:val="28"/>
        </w:rPr>
        <w:t xml:space="preserve">          </w:t>
      </w:r>
      <w:r>
        <w:rPr>
          <w:szCs w:val="28"/>
        </w:rPr>
        <w:t>№ 10-15-01/3</w:t>
      </w:r>
      <w:r w:rsidR="004227CC">
        <w:rPr>
          <w:szCs w:val="28"/>
        </w:rPr>
        <w:t>,</w:t>
      </w:r>
      <w:r>
        <w:rPr>
          <w:szCs w:val="28"/>
        </w:rPr>
        <w:t xml:space="preserve"> согласно приложению.</w:t>
      </w:r>
    </w:p>
    <w:p w:rsidR="00EF4F3B" w:rsidRDefault="00EF4F3B" w:rsidP="004227CC">
      <w:pPr>
        <w:ind w:firstLine="567"/>
        <w:jc w:val="both"/>
        <w:rPr>
          <w:szCs w:val="28"/>
        </w:rPr>
      </w:pPr>
      <w:r>
        <w:rPr>
          <w:szCs w:val="28"/>
        </w:rPr>
        <w:t>2. Муниципальному бюджетному учреждению спортивной подготовки спортивной школе «Виктория» издать приказ об утверждении фиксированных                         тарифов на платные услуги, размер которых не должен превышать предельные максимальные тарифы на платные услуги, установленные в приложении.</w:t>
      </w:r>
    </w:p>
    <w:p w:rsidR="00EF4F3B" w:rsidRDefault="00EF4F3B" w:rsidP="004227CC">
      <w:pPr>
        <w:ind w:firstLine="567"/>
        <w:jc w:val="both"/>
        <w:rPr>
          <w:szCs w:val="28"/>
        </w:rPr>
      </w:pPr>
      <w:r>
        <w:rPr>
          <w:szCs w:val="28"/>
        </w:rPr>
        <w:t xml:space="preserve">3. Признать утратившим силу постановление Администрации города                          от 18.12.2015 № 8796 «Об установлении предельных максимальных тарифов                          на платные услуги, не относящиеся к основным видам деятельности оказы-                     </w:t>
      </w:r>
      <w:r>
        <w:rPr>
          <w:szCs w:val="28"/>
        </w:rPr>
        <w:lastRenderedPageBreak/>
        <w:t>ваемые муниципальным бюджетным учреждением дополнительного</w:t>
      </w:r>
      <w:r w:rsidR="004227CC">
        <w:rPr>
          <w:szCs w:val="28"/>
        </w:rPr>
        <w:t xml:space="preserve"> </w:t>
      </w:r>
      <w:r>
        <w:rPr>
          <w:szCs w:val="28"/>
        </w:rPr>
        <w:t>образо</w:t>
      </w:r>
      <w:r w:rsidR="004227CC">
        <w:rPr>
          <w:szCs w:val="28"/>
        </w:rPr>
        <w:t xml:space="preserve">-                  </w:t>
      </w:r>
      <w:r>
        <w:rPr>
          <w:szCs w:val="28"/>
        </w:rPr>
        <w:t>вания детско-юношеской спортивной школой «Виктория».</w:t>
      </w:r>
    </w:p>
    <w:p w:rsidR="00EF4F3B" w:rsidRDefault="00EF4F3B" w:rsidP="00EF4F3B">
      <w:pPr>
        <w:ind w:firstLine="567"/>
        <w:jc w:val="both"/>
        <w:rPr>
          <w:szCs w:val="28"/>
        </w:rPr>
      </w:pPr>
      <w:r>
        <w:rPr>
          <w:szCs w:val="28"/>
        </w:rPr>
        <w:t>4. Управлению по связям с общественностью и средствами массовой                       информации опубликовать настоящее постановление в средствах массовой                       информации и разместить на официальном портале Администрации города.</w:t>
      </w:r>
    </w:p>
    <w:p w:rsidR="00EF4F3B" w:rsidRDefault="00EF4F3B" w:rsidP="00EF4F3B">
      <w:pPr>
        <w:ind w:firstLine="567"/>
        <w:jc w:val="both"/>
        <w:rPr>
          <w:szCs w:val="28"/>
        </w:rPr>
      </w:pPr>
      <w:r>
        <w:rPr>
          <w:szCs w:val="28"/>
        </w:rPr>
        <w:t>5. Настоящее постановление вступает в силу после официального                   опубликования.</w:t>
      </w:r>
    </w:p>
    <w:p w:rsidR="00EF4F3B" w:rsidRDefault="00EF4F3B" w:rsidP="00EF4F3B">
      <w:pPr>
        <w:ind w:firstLine="567"/>
        <w:jc w:val="both"/>
        <w:rPr>
          <w:szCs w:val="28"/>
        </w:rPr>
      </w:pPr>
      <w:r>
        <w:rPr>
          <w:szCs w:val="28"/>
        </w:rPr>
        <w:t>6. Контроль за выполнением постановления оставляю за собой.</w:t>
      </w: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</w:t>
      </w:r>
      <w:r>
        <w:rPr>
          <w:szCs w:val="28"/>
        </w:rPr>
        <w:tab/>
        <w:t xml:space="preserve">                      В.Н. Шувалов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p w:rsidR="00EF4F3B" w:rsidRDefault="00EF4F3B" w:rsidP="00EF4F3B">
      <w:pPr>
        <w:ind w:firstLine="567"/>
        <w:jc w:val="both"/>
        <w:rPr>
          <w:szCs w:val="28"/>
        </w:rPr>
      </w:pPr>
    </w:p>
    <w:tbl>
      <w:tblPr>
        <w:tblW w:w="19494" w:type="dxa"/>
        <w:tblLook w:val="04A0" w:firstRow="1" w:lastRow="0" w:firstColumn="1" w:lastColumn="0" w:noHBand="0" w:noVBand="1"/>
      </w:tblPr>
      <w:tblGrid>
        <w:gridCol w:w="19494"/>
      </w:tblGrid>
      <w:tr w:rsidR="00EF4F3B" w:rsidTr="00EF4F3B">
        <w:trPr>
          <w:trHeight w:val="80"/>
        </w:trPr>
        <w:tc>
          <w:tcPr>
            <w:tcW w:w="19494" w:type="dxa"/>
            <w:hideMark/>
          </w:tcPr>
          <w:p w:rsidR="00EF4F3B" w:rsidRDefault="00EF4F3B" w:rsidP="00EF4F3B">
            <w:pPr>
              <w:ind w:firstLine="5988"/>
              <w:jc w:val="both"/>
              <w:rPr>
                <w:bCs/>
              </w:rPr>
            </w:pPr>
          </w:p>
          <w:p w:rsidR="00EF4F3B" w:rsidRDefault="00EF4F3B" w:rsidP="00EF4F3B">
            <w:pPr>
              <w:ind w:firstLine="5988"/>
              <w:jc w:val="both"/>
              <w:rPr>
                <w:bCs/>
                <w:szCs w:val="24"/>
              </w:rPr>
            </w:pPr>
            <w:r>
              <w:rPr>
                <w:bCs/>
              </w:rPr>
              <w:lastRenderedPageBreak/>
              <w:t xml:space="preserve">Приложение </w:t>
            </w:r>
          </w:p>
        </w:tc>
      </w:tr>
      <w:tr w:rsidR="00EF4F3B" w:rsidTr="00EF4F3B">
        <w:tc>
          <w:tcPr>
            <w:tcW w:w="19494" w:type="dxa"/>
            <w:hideMark/>
          </w:tcPr>
          <w:p w:rsidR="00EF4F3B" w:rsidRDefault="00EF4F3B" w:rsidP="00EF4F3B">
            <w:pPr>
              <w:ind w:firstLine="5988"/>
              <w:jc w:val="both"/>
              <w:rPr>
                <w:bCs/>
              </w:rPr>
            </w:pPr>
            <w:r>
              <w:rPr>
                <w:bCs/>
              </w:rPr>
              <w:lastRenderedPageBreak/>
              <w:t>к постановлению</w:t>
            </w:r>
          </w:p>
        </w:tc>
      </w:tr>
      <w:tr w:rsidR="00EF4F3B" w:rsidTr="00EF4F3B">
        <w:trPr>
          <w:trHeight w:val="168"/>
        </w:trPr>
        <w:tc>
          <w:tcPr>
            <w:tcW w:w="19494" w:type="dxa"/>
            <w:hideMark/>
          </w:tcPr>
          <w:p w:rsidR="00EF4F3B" w:rsidRDefault="00EF4F3B" w:rsidP="00EF4F3B">
            <w:pPr>
              <w:ind w:firstLine="5988"/>
              <w:jc w:val="both"/>
              <w:rPr>
                <w:bCs/>
              </w:rPr>
            </w:pPr>
            <w:r>
              <w:rPr>
                <w:bCs/>
              </w:rPr>
              <w:t>Администрации города</w:t>
            </w:r>
          </w:p>
        </w:tc>
      </w:tr>
      <w:tr w:rsidR="00EF4F3B" w:rsidTr="00EF4F3B">
        <w:trPr>
          <w:trHeight w:val="80"/>
        </w:trPr>
        <w:tc>
          <w:tcPr>
            <w:tcW w:w="19494" w:type="dxa"/>
            <w:hideMark/>
          </w:tcPr>
          <w:p w:rsidR="00EF4F3B" w:rsidRDefault="00EF4F3B" w:rsidP="00EF4F3B">
            <w:pPr>
              <w:ind w:firstLine="5988"/>
              <w:jc w:val="both"/>
              <w:rPr>
                <w:bCs/>
              </w:rPr>
            </w:pPr>
            <w:r>
              <w:rPr>
                <w:bCs/>
              </w:rPr>
              <w:t>от ____________ № _______</w:t>
            </w:r>
          </w:p>
        </w:tc>
      </w:tr>
    </w:tbl>
    <w:p w:rsidR="00EF4F3B" w:rsidRDefault="00EF4F3B" w:rsidP="00EF4F3B">
      <w:pPr>
        <w:ind w:firstLine="567"/>
        <w:jc w:val="both"/>
        <w:rPr>
          <w:rFonts w:eastAsia="Times New Roman"/>
          <w:sz w:val="24"/>
          <w:lang w:eastAsia="ru-RU"/>
        </w:rPr>
      </w:pPr>
    </w:p>
    <w:p w:rsidR="00EF4F3B" w:rsidRDefault="00EF4F3B" w:rsidP="00EF4F3B">
      <w:pPr>
        <w:ind w:firstLine="567"/>
        <w:jc w:val="both"/>
      </w:pPr>
    </w:p>
    <w:p w:rsidR="00EF4F3B" w:rsidRDefault="00EF4F3B" w:rsidP="00EF4F3B">
      <w:pPr>
        <w:ind w:firstLine="567"/>
        <w:jc w:val="center"/>
        <w:rPr>
          <w:bCs/>
        </w:rPr>
      </w:pPr>
      <w:r>
        <w:rPr>
          <w:bCs/>
        </w:rPr>
        <w:t xml:space="preserve">Прейскурант № </w:t>
      </w:r>
      <w:r>
        <w:rPr>
          <w:szCs w:val="28"/>
        </w:rPr>
        <w:t>10-15-01/3</w:t>
      </w:r>
      <w:r w:rsidR="004227CC">
        <w:rPr>
          <w:szCs w:val="28"/>
        </w:rPr>
        <w:t>.</w:t>
      </w:r>
    </w:p>
    <w:p w:rsidR="00EF4F3B" w:rsidRDefault="00EF4F3B" w:rsidP="00EF4F3B">
      <w:pPr>
        <w:ind w:firstLine="567"/>
        <w:jc w:val="center"/>
        <w:rPr>
          <w:bCs/>
        </w:rPr>
      </w:pPr>
      <w:r>
        <w:rPr>
          <w:bCs/>
        </w:rPr>
        <w:t>Предельные максимальные тарифы на платные услуги,</w:t>
      </w:r>
    </w:p>
    <w:p w:rsidR="004227CC" w:rsidRDefault="00EF4F3B" w:rsidP="00EF4F3B">
      <w:pPr>
        <w:ind w:firstLine="567"/>
        <w:jc w:val="center"/>
        <w:rPr>
          <w:bCs/>
        </w:rPr>
      </w:pPr>
      <w:r>
        <w:rPr>
          <w:bCs/>
        </w:rPr>
        <w:t xml:space="preserve">не относящиеся к основным видам деятельности, оказываемые                              муниципальным бюджетным учреждением спортивной подготовки </w:t>
      </w:r>
    </w:p>
    <w:p w:rsidR="00EF4F3B" w:rsidRDefault="00EF4F3B" w:rsidP="00EF4F3B">
      <w:pPr>
        <w:ind w:firstLine="567"/>
        <w:jc w:val="center"/>
        <w:rPr>
          <w:bCs/>
        </w:rPr>
      </w:pPr>
      <w:r>
        <w:rPr>
          <w:bCs/>
        </w:rPr>
        <w:t>спортивной школой «Виктория» в спорткомплексе «Таёжный»</w:t>
      </w:r>
    </w:p>
    <w:p w:rsidR="00EF4F3B" w:rsidRDefault="00EF4F3B" w:rsidP="00EF4F3B">
      <w:pPr>
        <w:ind w:firstLine="567"/>
        <w:jc w:val="both"/>
        <w:rPr>
          <w:b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007"/>
        <w:gridCol w:w="2126"/>
        <w:gridCol w:w="1417"/>
      </w:tblGrid>
      <w:tr w:rsidR="004227CC" w:rsidTr="004227C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Тариф </w:t>
            </w:r>
          </w:p>
          <w:p w:rsidR="004227CC" w:rsidRPr="00EF4F3B" w:rsidRDefault="004227CC" w:rsidP="004227CC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</w:rPr>
              <w:t>без НДС (руб.)*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>Тариф</w:t>
            </w:r>
          </w:p>
          <w:p w:rsidR="004227CC" w:rsidRPr="00EF4F3B" w:rsidRDefault="004227CC" w:rsidP="004227CC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</w:rPr>
              <w:t>с НДС (руб.)</w:t>
            </w:r>
          </w:p>
        </w:tc>
      </w:tr>
      <w:tr w:rsidR="004227CC" w:rsidTr="004227CC">
        <w:trPr>
          <w:trHeight w:val="163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rPr>
                <w:bCs/>
              </w:rPr>
            </w:pPr>
            <w:r>
              <w:rPr>
                <w:bCs/>
              </w:rPr>
              <w:t xml:space="preserve">1. Пользование </w:t>
            </w:r>
          </w:p>
          <w:p w:rsidR="004227CC" w:rsidRDefault="004227CC" w:rsidP="00EF4F3B">
            <w:pPr>
              <w:rPr>
                <w:bCs/>
              </w:rPr>
            </w:pPr>
            <w:r>
              <w:rPr>
                <w:bCs/>
              </w:rPr>
              <w:t xml:space="preserve">спортивными </w:t>
            </w:r>
          </w:p>
          <w:p w:rsidR="004227CC" w:rsidRDefault="004227CC" w:rsidP="00EF4F3B">
            <w:pPr>
              <w:rPr>
                <w:bCs/>
              </w:rPr>
            </w:pPr>
            <w:r>
              <w:rPr>
                <w:bCs/>
              </w:rPr>
              <w:t xml:space="preserve">тренажерами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>1 посещение,</w:t>
            </w:r>
          </w:p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>90 минут,</w:t>
            </w:r>
          </w:p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>1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>125,00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>147,00</w:t>
            </w:r>
          </w:p>
        </w:tc>
      </w:tr>
      <w:tr w:rsidR="004227CC" w:rsidTr="004227CC">
        <w:trPr>
          <w:trHeight w:val="163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CC" w:rsidRDefault="004227CC" w:rsidP="00EF4F3B">
            <w:pPr>
              <w:ind w:firstLine="567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месячный абонемент,</w:t>
            </w:r>
          </w:p>
          <w:p w:rsidR="004227CC" w:rsidRDefault="004227CC" w:rsidP="00EF4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посещений</w:t>
            </w:r>
          </w:p>
          <w:p w:rsidR="004227CC" w:rsidRDefault="004227CC" w:rsidP="00EF4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90 минут</w:t>
            </w:r>
          </w:p>
          <w:p w:rsidR="004227CC" w:rsidRDefault="004227CC" w:rsidP="00EF4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jc w:val="center"/>
              <w:rPr>
                <w:bCs/>
                <w:szCs w:val="24"/>
              </w:rPr>
            </w:pPr>
            <w:r>
              <w:rPr>
                <w:bCs/>
              </w:rPr>
              <w:t>1 452,00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>1 764,00</w:t>
            </w:r>
          </w:p>
          <w:p w:rsidR="004227CC" w:rsidRDefault="004227CC" w:rsidP="00EF4F3B">
            <w:pPr>
              <w:ind w:firstLine="567"/>
              <w:jc w:val="center"/>
              <w:rPr>
                <w:bCs/>
              </w:rPr>
            </w:pPr>
          </w:p>
        </w:tc>
      </w:tr>
      <w:tr w:rsidR="004227CC" w:rsidTr="004227CC">
        <w:trPr>
          <w:trHeight w:val="16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rPr>
                <w:bCs/>
              </w:rPr>
            </w:pPr>
            <w:r>
              <w:rPr>
                <w:bCs/>
              </w:rPr>
              <w:t xml:space="preserve">2. Предоставление </w:t>
            </w:r>
          </w:p>
          <w:p w:rsidR="004227CC" w:rsidRDefault="004227CC" w:rsidP="00EF4F3B">
            <w:pPr>
              <w:rPr>
                <w:bCs/>
              </w:rPr>
            </w:pPr>
            <w:r>
              <w:rPr>
                <w:bCs/>
              </w:rPr>
              <w:t xml:space="preserve">услуг игрового зала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>1 услуга,</w:t>
            </w:r>
          </w:p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>продолжительность</w:t>
            </w:r>
          </w:p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>90 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>1 286,00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>1 500,00</w:t>
            </w:r>
          </w:p>
        </w:tc>
      </w:tr>
      <w:tr w:rsidR="004227CC" w:rsidTr="004227CC">
        <w:trPr>
          <w:trHeight w:val="16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rPr>
                <w:bCs/>
              </w:rPr>
            </w:pPr>
            <w:r>
              <w:rPr>
                <w:bCs/>
              </w:rPr>
              <w:t xml:space="preserve">3. Техническое сопровождение спортивных, культурно-массовых </w:t>
            </w:r>
          </w:p>
          <w:p w:rsidR="004227CC" w:rsidRDefault="004227CC" w:rsidP="00EF4F3B">
            <w:pPr>
              <w:rPr>
                <w:bCs/>
              </w:rPr>
            </w:pPr>
            <w:r>
              <w:rPr>
                <w:bCs/>
              </w:rPr>
              <w:t xml:space="preserve">и других мероприятий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>1 час</w:t>
            </w:r>
          </w:p>
          <w:p w:rsidR="004227CC" w:rsidRDefault="004227CC" w:rsidP="00EF4F3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>3 183,00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CC" w:rsidRDefault="004227CC" w:rsidP="00EF4F3B">
            <w:pPr>
              <w:jc w:val="center"/>
              <w:rPr>
                <w:bCs/>
              </w:rPr>
            </w:pPr>
            <w:r>
              <w:rPr>
                <w:bCs/>
              </w:rPr>
              <w:t>3 735,00</w:t>
            </w:r>
          </w:p>
        </w:tc>
      </w:tr>
    </w:tbl>
    <w:p w:rsidR="00EF4F3B" w:rsidRDefault="00EF4F3B" w:rsidP="00EF4F3B">
      <w:pPr>
        <w:ind w:firstLine="567"/>
        <w:jc w:val="both"/>
        <w:rPr>
          <w:rFonts w:eastAsia="Times New Roman"/>
          <w:sz w:val="24"/>
          <w:lang w:eastAsia="ru-RU"/>
        </w:rPr>
      </w:pPr>
    </w:p>
    <w:p w:rsidR="00EF4F3B" w:rsidRDefault="00EF4F3B" w:rsidP="004227CC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Примечание:</w:t>
      </w:r>
      <w:r w:rsidR="004227CC">
        <w:rPr>
          <w:bCs/>
          <w:szCs w:val="28"/>
        </w:rPr>
        <w:t xml:space="preserve"> </w:t>
      </w:r>
      <w:r>
        <w:rPr>
          <w:bCs/>
          <w:szCs w:val="28"/>
        </w:rPr>
        <w:t>*</w:t>
      </w:r>
      <w:r w:rsidR="004227CC">
        <w:rPr>
          <w:bCs/>
          <w:szCs w:val="28"/>
        </w:rPr>
        <w:t>о</w:t>
      </w:r>
      <w:r>
        <w:rPr>
          <w:bCs/>
          <w:szCs w:val="28"/>
        </w:rPr>
        <w:t>свобождены от исчисления и уплаты налога на добав</w:t>
      </w:r>
      <w:r w:rsidR="004227CC">
        <w:rPr>
          <w:bCs/>
          <w:szCs w:val="28"/>
        </w:rPr>
        <w:t xml:space="preserve">-                 </w:t>
      </w:r>
      <w:r>
        <w:rPr>
          <w:bCs/>
          <w:szCs w:val="28"/>
        </w:rPr>
        <w:t xml:space="preserve">ленную стоимость налогоплательщики при наличии права на освобождение </w:t>
      </w:r>
      <w:r w:rsidR="004227CC">
        <w:rPr>
          <w:bCs/>
          <w:szCs w:val="28"/>
        </w:rPr>
        <w:t xml:space="preserve">                   </w:t>
      </w:r>
      <w:r>
        <w:rPr>
          <w:bCs/>
          <w:szCs w:val="28"/>
        </w:rPr>
        <w:t xml:space="preserve">от исполнения обязанностей налогоплательщика, связанных с исчислением </w:t>
      </w:r>
      <w:r w:rsidR="004227CC">
        <w:rPr>
          <w:bCs/>
          <w:szCs w:val="28"/>
        </w:rPr>
        <w:t xml:space="preserve">                      </w:t>
      </w:r>
      <w:r>
        <w:rPr>
          <w:bCs/>
          <w:szCs w:val="28"/>
        </w:rPr>
        <w:t>и уплатой налога на добавленную стоимость согласно ст</w:t>
      </w:r>
      <w:r w:rsidR="004227CC">
        <w:rPr>
          <w:bCs/>
          <w:szCs w:val="28"/>
        </w:rPr>
        <w:t xml:space="preserve">атья </w:t>
      </w:r>
      <w:r>
        <w:rPr>
          <w:bCs/>
          <w:szCs w:val="28"/>
        </w:rPr>
        <w:t xml:space="preserve">145 Налогового </w:t>
      </w:r>
      <w:r w:rsidR="004227CC">
        <w:rPr>
          <w:bCs/>
          <w:szCs w:val="28"/>
        </w:rPr>
        <w:t xml:space="preserve">                 </w:t>
      </w:r>
      <w:r>
        <w:rPr>
          <w:bCs/>
          <w:szCs w:val="28"/>
        </w:rPr>
        <w:t>кодекса Российской Федерации.</w:t>
      </w:r>
    </w:p>
    <w:p w:rsidR="00EF4F3B" w:rsidRDefault="00EF4F3B" w:rsidP="004227CC">
      <w:pPr>
        <w:ind w:firstLine="567"/>
        <w:jc w:val="both"/>
        <w:rPr>
          <w:sz w:val="24"/>
          <w:szCs w:val="24"/>
        </w:rPr>
      </w:pPr>
    </w:p>
    <w:p w:rsidR="00EF4F3B" w:rsidRDefault="00EF4F3B" w:rsidP="00EF4F3B">
      <w:pPr>
        <w:ind w:firstLine="567"/>
        <w:jc w:val="both"/>
        <w:rPr>
          <w:bCs/>
        </w:rPr>
      </w:pPr>
    </w:p>
    <w:p w:rsidR="007560C1" w:rsidRPr="00EF4F3B" w:rsidRDefault="007560C1" w:rsidP="00EF4F3B"/>
    <w:sectPr w:rsidR="007560C1" w:rsidRPr="00EF4F3B" w:rsidSect="004D22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3B"/>
    <w:rsid w:val="004227CC"/>
    <w:rsid w:val="006E6A5A"/>
    <w:rsid w:val="007560C1"/>
    <w:rsid w:val="00A5590F"/>
    <w:rsid w:val="00D80BB2"/>
    <w:rsid w:val="00DB530A"/>
    <w:rsid w:val="00E921F2"/>
    <w:rsid w:val="00E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C5982D-5D5D-45D0-9BDB-D206F572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2018-01-30T05:31:00Z</cp:lastPrinted>
  <dcterms:created xsi:type="dcterms:W3CDTF">2018-02-05T10:32:00Z</dcterms:created>
  <dcterms:modified xsi:type="dcterms:W3CDTF">2018-02-05T10:32:00Z</dcterms:modified>
</cp:coreProperties>
</file>