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8E" w:rsidRDefault="00274E8E" w:rsidP="00656C1A">
      <w:pPr>
        <w:spacing w:line="120" w:lineRule="atLeast"/>
        <w:jc w:val="center"/>
        <w:rPr>
          <w:sz w:val="24"/>
          <w:szCs w:val="24"/>
        </w:rPr>
      </w:pPr>
    </w:p>
    <w:p w:rsidR="00274E8E" w:rsidRDefault="00274E8E" w:rsidP="00656C1A">
      <w:pPr>
        <w:spacing w:line="120" w:lineRule="atLeast"/>
        <w:jc w:val="center"/>
        <w:rPr>
          <w:sz w:val="24"/>
          <w:szCs w:val="24"/>
        </w:rPr>
      </w:pPr>
    </w:p>
    <w:p w:rsidR="00274E8E" w:rsidRPr="00852378" w:rsidRDefault="00274E8E" w:rsidP="00656C1A">
      <w:pPr>
        <w:spacing w:line="120" w:lineRule="atLeast"/>
        <w:jc w:val="center"/>
        <w:rPr>
          <w:sz w:val="10"/>
          <w:szCs w:val="10"/>
        </w:rPr>
      </w:pPr>
    </w:p>
    <w:p w:rsidR="00274E8E" w:rsidRDefault="00274E8E" w:rsidP="00656C1A">
      <w:pPr>
        <w:spacing w:line="120" w:lineRule="atLeast"/>
        <w:jc w:val="center"/>
        <w:rPr>
          <w:sz w:val="10"/>
          <w:szCs w:val="24"/>
        </w:rPr>
      </w:pPr>
    </w:p>
    <w:p w:rsidR="00274E8E" w:rsidRPr="005541F0" w:rsidRDefault="00274E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4E8E" w:rsidRPr="005541F0" w:rsidRDefault="00274E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4E8E" w:rsidRPr="005649E4" w:rsidRDefault="00274E8E" w:rsidP="00656C1A">
      <w:pPr>
        <w:spacing w:line="120" w:lineRule="atLeast"/>
        <w:jc w:val="center"/>
        <w:rPr>
          <w:sz w:val="18"/>
          <w:szCs w:val="24"/>
        </w:rPr>
      </w:pPr>
    </w:p>
    <w:p w:rsidR="00274E8E" w:rsidRPr="00656C1A" w:rsidRDefault="00274E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4E8E" w:rsidRPr="005541F0" w:rsidRDefault="00274E8E" w:rsidP="00656C1A">
      <w:pPr>
        <w:spacing w:line="120" w:lineRule="atLeast"/>
        <w:jc w:val="center"/>
        <w:rPr>
          <w:sz w:val="18"/>
          <w:szCs w:val="24"/>
        </w:rPr>
      </w:pPr>
    </w:p>
    <w:p w:rsidR="00274E8E" w:rsidRPr="005541F0" w:rsidRDefault="00274E8E" w:rsidP="00656C1A">
      <w:pPr>
        <w:spacing w:line="120" w:lineRule="atLeast"/>
        <w:jc w:val="center"/>
        <w:rPr>
          <w:sz w:val="20"/>
          <w:szCs w:val="24"/>
        </w:rPr>
      </w:pPr>
    </w:p>
    <w:p w:rsidR="00274E8E" w:rsidRPr="00656C1A" w:rsidRDefault="00274E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4E8E" w:rsidRDefault="00274E8E" w:rsidP="00656C1A">
      <w:pPr>
        <w:spacing w:line="120" w:lineRule="atLeast"/>
        <w:jc w:val="center"/>
        <w:rPr>
          <w:sz w:val="30"/>
          <w:szCs w:val="24"/>
        </w:rPr>
      </w:pPr>
    </w:p>
    <w:p w:rsidR="00274E8E" w:rsidRPr="00656C1A" w:rsidRDefault="00274E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4E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4E8E" w:rsidRPr="00F8214F" w:rsidRDefault="00274E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4E8E" w:rsidRPr="00F8214F" w:rsidRDefault="00FC5B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4E8E" w:rsidRPr="00F8214F" w:rsidRDefault="00274E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4E8E" w:rsidRPr="00F8214F" w:rsidRDefault="00FC5B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74E8E" w:rsidRPr="00A63FB0" w:rsidRDefault="00274E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4E8E" w:rsidRPr="00A3761A" w:rsidRDefault="00FC5B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4E8E" w:rsidRPr="00F8214F" w:rsidRDefault="00274E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4E8E" w:rsidRPr="00F8214F" w:rsidRDefault="00274E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4E8E" w:rsidRPr="00AB4194" w:rsidRDefault="00274E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4E8E" w:rsidRPr="00F8214F" w:rsidRDefault="00FC5B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3134</w:t>
            </w:r>
          </w:p>
        </w:tc>
      </w:tr>
    </w:tbl>
    <w:p w:rsidR="00274E8E" w:rsidRPr="00C725A6" w:rsidRDefault="00274E8E" w:rsidP="00C725A6">
      <w:pPr>
        <w:rPr>
          <w:rFonts w:cs="Times New Roman"/>
          <w:szCs w:val="28"/>
        </w:rPr>
      </w:pPr>
    </w:p>
    <w:p w:rsidR="00274E8E" w:rsidRPr="00274E8E" w:rsidRDefault="00274E8E" w:rsidP="00274E8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274E8E" w:rsidRDefault="00274E8E" w:rsidP="00274E8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274E8E" w:rsidRPr="00274E8E" w:rsidRDefault="00274E8E" w:rsidP="00274E8E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>города от 13.01.2014 № 139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«Предоставление мер дополнительной 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социальной поддержки в виде 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денежной компенсации расходов 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на проезд в городском пассажирском 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транспорте общего пользования 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>отдельным категориям населения»</w:t>
      </w:r>
    </w:p>
    <w:p w:rsidR="00274E8E" w:rsidRDefault="00274E8E" w:rsidP="00274E8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pacing w:val="-4"/>
          <w:szCs w:val="28"/>
          <w:lang w:eastAsia="ru-RU"/>
        </w:rPr>
        <w:t>В соответствии с Федеральным законом от 29.12.2017 № 438-ФЗ «О внесении</w:t>
      </w:r>
      <w:r w:rsidRPr="00274E8E">
        <w:rPr>
          <w:rFonts w:eastAsia="Times New Roman" w:cs="Times New Roman"/>
          <w:szCs w:val="28"/>
          <w:lang w:eastAsia="ru-RU"/>
        </w:rPr>
        <w:t xml:space="preserve"> изменений в отдельные законодательные акты Российской Федерации в части государственной регистрации некоторых актов гражданского состояния в много</w:t>
      </w:r>
      <w:r>
        <w:rPr>
          <w:rFonts w:eastAsia="Times New Roman" w:cs="Times New Roman"/>
          <w:szCs w:val="28"/>
          <w:lang w:eastAsia="ru-RU"/>
        </w:rPr>
        <w:t>-</w:t>
      </w:r>
      <w:r w:rsidRPr="00274E8E">
        <w:rPr>
          <w:rFonts w:eastAsia="Times New Roman" w:cs="Times New Roman"/>
          <w:szCs w:val="28"/>
          <w:lang w:eastAsia="ru-RU"/>
        </w:rPr>
        <w:t>функциональных центрах предоставления государственных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4E8E">
        <w:rPr>
          <w:rFonts w:eastAsia="Times New Roman" w:cs="Times New Roman"/>
          <w:szCs w:val="28"/>
          <w:lang w:eastAsia="ru-RU"/>
        </w:rPr>
        <w:t xml:space="preserve">муниципальных услуг», постановлением Администрации города от 17.03.2016 № 1873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274E8E">
        <w:rPr>
          <w:rFonts w:eastAsia="Times New Roman" w:cs="Times New Roman"/>
          <w:szCs w:val="28"/>
          <w:lang w:eastAsia="ru-RU"/>
        </w:rPr>
        <w:t>«О порядке разработки, проведения экспертизы и утверждения администрати</w:t>
      </w:r>
      <w:r>
        <w:rPr>
          <w:rFonts w:eastAsia="Times New Roman" w:cs="Times New Roman"/>
          <w:szCs w:val="28"/>
          <w:lang w:eastAsia="ru-RU"/>
        </w:rPr>
        <w:t>-</w:t>
      </w:r>
      <w:r w:rsidRPr="00274E8E">
        <w:rPr>
          <w:rFonts w:eastAsia="Times New Roman" w:cs="Times New Roman"/>
          <w:szCs w:val="28"/>
          <w:lang w:eastAsia="ru-RU"/>
        </w:rPr>
        <w:t xml:space="preserve">вных регламентов предоставления муниципальных услуг», распоряжением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274E8E">
        <w:rPr>
          <w:rFonts w:eastAsia="Times New Roman" w:cs="Times New Roman"/>
          <w:szCs w:val="28"/>
          <w:lang w:eastAsia="ru-RU"/>
        </w:rPr>
        <w:t xml:space="preserve">Администрации города от 30.12.2005 № 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74E8E">
        <w:rPr>
          <w:rFonts w:eastAsia="Times New Roman" w:cs="Times New Roman"/>
          <w:szCs w:val="28"/>
          <w:lang w:eastAsia="ru-RU"/>
        </w:rPr>
        <w:t>Администрации города»:</w:t>
      </w:r>
    </w:p>
    <w:p w:rsidR="00274E8E" w:rsidRDefault="00274E8E" w:rsidP="00274E8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274E8E">
        <w:rPr>
          <w:rFonts w:eastAsia="Times New Roman" w:cs="Times New Roman"/>
          <w:szCs w:val="28"/>
          <w:lang w:eastAsia="ar-SA"/>
        </w:rPr>
        <w:t>1. Внести в постановление</w:t>
      </w:r>
      <w:r w:rsidRPr="00274E8E">
        <w:rPr>
          <w:rFonts w:eastAsia="Times New Roman" w:cs="Times New Roman"/>
          <w:szCs w:val="28"/>
          <w:lang w:eastAsia="ru-RU"/>
        </w:rPr>
        <w:t xml:space="preserve"> Администрации города от 13.01.2014 № 139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74E8E">
        <w:rPr>
          <w:rFonts w:eastAsia="Times New Roman" w:cs="Times New Roman"/>
          <w:szCs w:val="28"/>
          <w:lang w:eastAsia="ar-SA"/>
        </w:rPr>
        <w:t xml:space="preserve"> </w:t>
      </w:r>
      <w:r w:rsidRPr="00274E8E">
        <w:rPr>
          <w:rFonts w:eastAsia="Times New Roman" w:cs="Times New Roman"/>
          <w:szCs w:val="28"/>
          <w:lang w:eastAsia="ru-RU"/>
        </w:rPr>
        <w:t>«Об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4E8E">
        <w:rPr>
          <w:rFonts w:eastAsia="Times New Roman" w:cs="Times New Roman"/>
          <w:szCs w:val="28"/>
          <w:lang w:eastAsia="ru-RU"/>
        </w:rPr>
        <w:t>утверждении административного регламента предоставления 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274E8E">
        <w:rPr>
          <w:rFonts w:eastAsia="Times New Roman" w:cs="Times New Roman"/>
          <w:szCs w:val="28"/>
          <w:lang w:eastAsia="ru-RU"/>
        </w:rPr>
        <w:t xml:space="preserve">льной услуги «Предоставление мер дополнительной социальной поддержки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74E8E">
        <w:rPr>
          <w:rFonts w:eastAsia="Times New Roman" w:cs="Times New Roman"/>
          <w:szCs w:val="28"/>
          <w:lang w:eastAsia="ru-RU"/>
        </w:rPr>
        <w:t>в виде денежной компенсации расходов на проезд в городском пассажирском транспорте общего пользования отдельным категориям населения» (с измене</w:t>
      </w:r>
      <w:r>
        <w:rPr>
          <w:rFonts w:eastAsia="Times New Roman" w:cs="Times New Roman"/>
          <w:szCs w:val="28"/>
          <w:lang w:eastAsia="ru-RU"/>
        </w:rPr>
        <w:t>-</w:t>
      </w:r>
      <w:r w:rsidRPr="00274E8E">
        <w:rPr>
          <w:rFonts w:eastAsia="Times New Roman" w:cs="Times New Roman"/>
          <w:szCs w:val="28"/>
          <w:lang w:eastAsia="ru-RU"/>
        </w:rPr>
        <w:t>ниями от 20.05.2014 № 3321, 30.06.2014 № 4367, 29.09.2014 № 6655, 28.01.2015 № 456, 09.06.2015 № 3929, 25.09.2015 № 6728, 08.02.2016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74E8E">
        <w:rPr>
          <w:rFonts w:eastAsia="Times New Roman" w:cs="Times New Roman"/>
          <w:szCs w:val="28"/>
          <w:lang w:eastAsia="ru-RU"/>
        </w:rPr>
        <w:t xml:space="preserve">801, 20.06.2016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274E8E">
        <w:rPr>
          <w:rFonts w:eastAsia="Times New Roman" w:cs="Times New Roman"/>
          <w:szCs w:val="28"/>
          <w:lang w:eastAsia="ru-RU"/>
        </w:rPr>
        <w:t xml:space="preserve">№ 4559, 16.08.2016 № 6177, 20.10.2016 № 7815, 15.03.2017 № 1688, 28.06.2017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274E8E">
        <w:rPr>
          <w:rFonts w:eastAsia="Times New Roman" w:cs="Times New Roman"/>
          <w:szCs w:val="28"/>
          <w:lang w:eastAsia="ru-RU"/>
        </w:rPr>
        <w:t xml:space="preserve">№ 5504, 20.11.2017 № 9851) </w:t>
      </w:r>
      <w:r w:rsidRPr="00274E8E">
        <w:rPr>
          <w:rFonts w:eastAsia="Times New Roman" w:cs="Times New Roman"/>
          <w:szCs w:val="28"/>
          <w:lang w:eastAsia="ar-SA"/>
        </w:rPr>
        <w:t>следующие изменения:</w:t>
      </w:r>
    </w:p>
    <w:p w:rsidR="00274E8E" w:rsidRPr="00274E8E" w:rsidRDefault="00274E8E" w:rsidP="00274E8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lastRenderedPageBreak/>
        <w:t>1.1. Пункт 3.7.1 постановления изложить в следующей 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«3.7.1. Установить, что с 01.07.2018 административная процедура «Истребование документов (сведений), необходимых для предоставления муниципа</w:t>
      </w:r>
      <w:r>
        <w:rPr>
          <w:rFonts w:cs="Times New Roman"/>
          <w:szCs w:val="28"/>
        </w:rPr>
        <w:t>-</w:t>
      </w:r>
      <w:r w:rsidRPr="00274E8E">
        <w:rPr>
          <w:rFonts w:cs="Times New Roman"/>
          <w:szCs w:val="28"/>
        </w:rPr>
        <w:t xml:space="preserve">льной услуги и находящихся в распоряжении других органов и организаций» </w:t>
      </w:r>
      <w:r>
        <w:rPr>
          <w:rFonts w:cs="Times New Roman"/>
          <w:szCs w:val="28"/>
        </w:rPr>
        <w:t xml:space="preserve">                     </w:t>
      </w:r>
      <w:r w:rsidRPr="00274E8E">
        <w:rPr>
          <w:rFonts w:cs="Times New Roman"/>
          <w:szCs w:val="28"/>
        </w:rPr>
        <w:t xml:space="preserve">в части сведений, указанных в пункте 2.11.3.3 приложения к постановлению, осуществляется в отношении всех заявителей ежегодно с запросом сведений </w:t>
      </w:r>
      <w:r>
        <w:rPr>
          <w:rFonts w:cs="Times New Roman"/>
          <w:szCs w:val="28"/>
        </w:rPr>
        <w:t xml:space="preserve">                   </w:t>
      </w:r>
      <w:r w:rsidRPr="00274E8E">
        <w:rPr>
          <w:rFonts w:cs="Times New Roman"/>
          <w:szCs w:val="28"/>
        </w:rPr>
        <w:t>за предшествующий календарный год».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 В приложении к постановлению: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1.2.1. </w:t>
      </w:r>
      <w:r w:rsidRPr="00274E8E">
        <w:rPr>
          <w:rFonts w:cs="Times New Roman"/>
          <w:szCs w:val="28"/>
        </w:rPr>
        <w:t xml:space="preserve">Абзац первый подпункта 2.3.2 пункта 2.3 изложить в следующей </w:t>
      </w:r>
      <w:r>
        <w:rPr>
          <w:rFonts w:cs="Times New Roman"/>
          <w:szCs w:val="28"/>
        </w:rPr>
        <w:t xml:space="preserve">                     </w:t>
      </w:r>
      <w:r w:rsidRPr="00274E8E">
        <w:rPr>
          <w:rFonts w:cs="Times New Roman"/>
          <w:szCs w:val="28"/>
        </w:rPr>
        <w:t>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«2.3.2. Пенсионный фонд Российской Федерации </w:t>
      </w:r>
      <w:r>
        <w:rPr>
          <w:rFonts w:cs="Times New Roman"/>
          <w:szCs w:val="28"/>
        </w:rPr>
        <w:t>–</w:t>
      </w:r>
      <w:r w:rsidRPr="00274E8E">
        <w:rPr>
          <w:rFonts w:cs="Times New Roman"/>
          <w:szCs w:val="28"/>
        </w:rPr>
        <w:t xml:space="preserve"> в части предоставления в рамках межведомственного информационного взаимодействия сведений </w:t>
      </w:r>
      <w:r>
        <w:rPr>
          <w:rFonts w:cs="Times New Roman"/>
          <w:szCs w:val="28"/>
        </w:rPr>
        <w:t xml:space="preserve">                         </w:t>
      </w:r>
      <w:r w:rsidRPr="00274E8E">
        <w:rPr>
          <w:rFonts w:cs="Times New Roman"/>
          <w:szCs w:val="28"/>
        </w:rPr>
        <w:t xml:space="preserve">о получаемой гражданином ежемесячной денежной выплате по основаниям, определенным федеральными законами и иными нормативными правовыми </w:t>
      </w:r>
      <w:r>
        <w:rPr>
          <w:rFonts w:cs="Times New Roman"/>
          <w:szCs w:val="28"/>
        </w:rPr>
        <w:t xml:space="preserve">                 </w:t>
      </w:r>
      <w:r w:rsidRPr="00274E8E">
        <w:rPr>
          <w:rFonts w:cs="Times New Roman"/>
          <w:szCs w:val="28"/>
        </w:rPr>
        <w:t>актами Российской Федерации, а также сведений о назначенной пенсии».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1.2.2. </w:t>
      </w:r>
      <w:r w:rsidR="000239F6">
        <w:rPr>
          <w:rFonts w:cs="Times New Roman"/>
          <w:szCs w:val="28"/>
        </w:rPr>
        <w:t>П</w:t>
      </w:r>
      <w:r w:rsidRPr="00274E8E">
        <w:rPr>
          <w:rFonts w:cs="Times New Roman"/>
          <w:szCs w:val="28"/>
        </w:rPr>
        <w:t>ункт 2.3 дополнить подпунктом 2.3.7 следующего содержания: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«2.3.7. Федеральная налоговая служба </w:t>
      </w:r>
      <w:r w:rsidR="000239F6">
        <w:rPr>
          <w:rFonts w:cs="Times New Roman"/>
          <w:szCs w:val="28"/>
        </w:rPr>
        <w:t>–</w:t>
      </w:r>
      <w:r w:rsidRPr="00274E8E">
        <w:rPr>
          <w:rFonts w:cs="Times New Roman"/>
          <w:szCs w:val="28"/>
        </w:rPr>
        <w:t xml:space="preserve"> в части предоставления сведений </w:t>
      </w:r>
      <w:r w:rsidR="000239F6">
        <w:rPr>
          <w:rFonts w:cs="Times New Roman"/>
          <w:szCs w:val="28"/>
        </w:rPr>
        <w:t xml:space="preserve">                    </w:t>
      </w:r>
      <w:r w:rsidRPr="00274E8E">
        <w:rPr>
          <w:rFonts w:cs="Times New Roman"/>
          <w:szCs w:val="28"/>
        </w:rPr>
        <w:t>о доходах по форме 2-НДФЛ.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Местонахождение: </w:t>
      </w:r>
      <w:r w:rsidRPr="00274E8E">
        <w:rPr>
          <w:rFonts w:cs="Times New Roman"/>
          <w:bCs/>
          <w:szCs w:val="28"/>
        </w:rPr>
        <w:t>127381, город Москва</w:t>
      </w:r>
      <w:r w:rsidRPr="00274E8E">
        <w:rPr>
          <w:rFonts w:cs="Times New Roman"/>
          <w:b/>
          <w:bCs/>
          <w:szCs w:val="28"/>
        </w:rPr>
        <w:t xml:space="preserve">, </w:t>
      </w:r>
      <w:r w:rsidRPr="00274E8E">
        <w:rPr>
          <w:rFonts w:cs="Times New Roman"/>
          <w:bCs/>
          <w:szCs w:val="28"/>
        </w:rPr>
        <w:t>улица Неглинная, дом 23.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Телефон: </w:t>
      </w:r>
      <w:r>
        <w:rPr>
          <w:rFonts w:cs="Times New Roman"/>
          <w:szCs w:val="28"/>
        </w:rPr>
        <w:t>(495)</w:t>
      </w:r>
      <w:r w:rsidRPr="00274E8E">
        <w:rPr>
          <w:rFonts w:cs="Times New Roman"/>
          <w:szCs w:val="28"/>
        </w:rPr>
        <w:t>913-00-09.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Сайт в сети «Интернет»: </w:t>
      </w:r>
      <w:hyperlink r:id="rId6" w:history="1">
        <w:r w:rsidRPr="00274E8E">
          <w:rPr>
            <w:rFonts w:cs="Times New Roman"/>
            <w:szCs w:val="28"/>
          </w:rPr>
          <w:t>www.</w:t>
        </w:r>
        <w:r w:rsidRPr="00274E8E">
          <w:rPr>
            <w:rFonts w:cs="Times New Roman"/>
            <w:szCs w:val="28"/>
            <w:lang w:val="en-US"/>
          </w:rPr>
          <w:t>nalog</w:t>
        </w:r>
        <w:r w:rsidRPr="00274E8E">
          <w:rPr>
            <w:rFonts w:cs="Times New Roman"/>
            <w:szCs w:val="28"/>
          </w:rPr>
          <w:t>.</w:t>
        </w:r>
        <w:r w:rsidRPr="00274E8E">
          <w:rPr>
            <w:rFonts w:cs="Times New Roman"/>
            <w:szCs w:val="28"/>
            <w:lang w:val="en-US"/>
          </w:rPr>
          <w:t>ru</w:t>
        </w:r>
      </w:hyperlink>
      <w:r w:rsidRPr="00274E8E">
        <w:rPr>
          <w:rFonts w:cs="Times New Roman"/>
          <w:szCs w:val="28"/>
        </w:rPr>
        <w:t>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Территориальный орган: Управление Федеральной налоговой службы </w:t>
      </w:r>
      <w:r>
        <w:rPr>
          <w:rFonts w:cs="Times New Roman"/>
          <w:szCs w:val="28"/>
        </w:rPr>
        <w:t xml:space="preserve">                       </w:t>
      </w:r>
      <w:r w:rsidRPr="00274E8E">
        <w:rPr>
          <w:rFonts w:cs="Times New Roman"/>
          <w:szCs w:val="28"/>
        </w:rPr>
        <w:t xml:space="preserve">по Ханты-Мансийскому автономному округу </w:t>
      </w:r>
      <w:r>
        <w:rPr>
          <w:rFonts w:cs="Times New Roman"/>
          <w:szCs w:val="28"/>
        </w:rPr>
        <w:t>–</w:t>
      </w:r>
      <w:r w:rsidRPr="00274E8E">
        <w:rPr>
          <w:rFonts w:cs="Times New Roman"/>
          <w:szCs w:val="28"/>
        </w:rPr>
        <w:t xml:space="preserve"> Югре.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Местонахождение: </w:t>
      </w:r>
      <w:r w:rsidRPr="00274E8E">
        <w:rPr>
          <w:rFonts w:cs="Times New Roman"/>
          <w:bCs/>
          <w:szCs w:val="28"/>
        </w:rPr>
        <w:t xml:space="preserve">628011, Ханты-Мансийский автономный округ </w:t>
      </w:r>
      <w:r>
        <w:rPr>
          <w:rFonts w:cs="Times New Roman"/>
          <w:bCs/>
          <w:szCs w:val="28"/>
        </w:rPr>
        <w:t>–</w:t>
      </w:r>
      <w:r w:rsidRPr="00274E8E">
        <w:rPr>
          <w:rFonts w:cs="Times New Roman"/>
          <w:bCs/>
          <w:szCs w:val="28"/>
        </w:rPr>
        <w:t xml:space="preserve"> Югра, город Ханты-Мансийск, улица Дзержинского, дом 2.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Телефон: (3467)33-48-07, 39-46-00.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Сайт в сети «Интернет»: www.nalog.ru/rn86.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Адрес электронной почты: </w:t>
      </w:r>
      <w:r w:rsidRPr="00274E8E">
        <w:rPr>
          <w:rFonts w:cs="Times New Roman"/>
          <w:szCs w:val="28"/>
          <w:lang w:val="en-US"/>
        </w:rPr>
        <w:t>i</w:t>
      </w:r>
      <w:r w:rsidRPr="00274E8E">
        <w:rPr>
          <w:rFonts w:cs="Times New Roman"/>
          <w:szCs w:val="28"/>
        </w:rPr>
        <w:t>8600@</w:t>
      </w:r>
      <w:r w:rsidRPr="00274E8E">
        <w:rPr>
          <w:rFonts w:cs="Times New Roman"/>
          <w:szCs w:val="28"/>
          <w:lang w:val="en-US"/>
        </w:rPr>
        <w:t>r</w:t>
      </w:r>
      <w:r w:rsidRPr="00274E8E">
        <w:rPr>
          <w:rFonts w:cs="Times New Roman"/>
          <w:szCs w:val="28"/>
        </w:rPr>
        <w:t>86.</w:t>
      </w:r>
      <w:r w:rsidRPr="00274E8E">
        <w:rPr>
          <w:rFonts w:cs="Times New Roman"/>
          <w:szCs w:val="28"/>
          <w:lang w:val="en-US"/>
        </w:rPr>
        <w:t>nalog</w:t>
      </w:r>
      <w:r w:rsidRPr="00274E8E">
        <w:rPr>
          <w:rFonts w:cs="Times New Roman"/>
          <w:szCs w:val="28"/>
        </w:rPr>
        <w:t>.</w:t>
      </w:r>
      <w:r w:rsidRPr="00274E8E">
        <w:rPr>
          <w:rFonts w:cs="Times New Roman"/>
          <w:szCs w:val="28"/>
          <w:lang w:val="en-US"/>
        </w:rPr>
        <w:t>ru</w:t>
      </w:r>
      <w:r w:rsidRPr="00274E8E">
        <w:rPr>
          <w:rFonts w:cs="Times New Roman"/>
          <w:szCs w:val="28"/>
        </w:rPr>
        <w:t>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Территориальное п</w:t>
      </w:r>
      <w:r w:rsidR="00A7188F">
        <w:rPr>
          <w:rFonts w:cs="Times New Roman"/>
          <w:szCs w:val="28"/>
        </w:rPr>
        <w:t>одразделение в городе Сургуте: И</w:t>
      </w:r>
      <w:r w:rsidRPr="00274E8E">
        <w:rPr>
          <w:rFonts w:cs="Times New Roman"/>
          <w:szCs w:val="28"/>
        </w:rPr>
        <w:t>нспекция Федеральной налоговой службы по городу Сургуту Ханты-Мансийского автономного округа </w:t>
      </w:r>
      <w:r>
        <w:rPr>
          <w:rFonts w:cs="Times New Roman"/>
          <w:szCs w:val="28"/>
        </w:rPr>
        <w:t>–</w:t>
      </w:r>
      <w:r w:rsidRPr="00274E8E">
        <w:rPr>
          <w:rFonts w:cs="Times New Roman"/>
          <w:szCs w:val="28"/>
        </w:rPr>
        <w:t xml:space="preserve"> Югры.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Местонахождение: 628402, город Сургут, улица Геологическая, дом 2.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Телефон: (3462)52-64-00.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Адрес электронной почты: </w:t>
      </w:r>
      <w:r w:rsidRPr="00274E8E">
        <w:rPr>
          <w:rFonts w:cs="Times New Roman"/>
          <w:szCs w:val="28"/>
          <w:lang w:val="en-US"/>
        </w:rPr>
        <w:t>i</w:t>
      </w:r>
      <w:r w:rsidRPr="00274E8E">
        <w:rPr>
          <w:rFonts w:cs="Times New Roman"/>
          <w:szCs w:val="28"/>
        </w:rPr>
        <w:t>860200@</w:t>
      </w:r>
      <w:r w:rsidRPr="00274E8E">
        <w:rPr>
          <w:rFonts w:cs="Times New Roman"/>
          <w:szCs w:val="28"/>
          <w:lang w:val="en-US"/>
        </w:rPr>
        <w:t>r</w:t>
      </w:r>
      <w:r w:rsidRPr="00274E8E">
        <w:rPr>
          <w:rFonts w:cs="Times New Roman"/>
          <w:szCs w:val="28"/>
        </w:rPr>
        <w:t>86.</w:t>
      </w:r>
      <w:r w:rsidRPr="00274E8E">
        <w:rPr>
          <w:rFonts w:cs="Times New Roman"/>
          <w:szCs w:val="28"/>
          <w:lang w:val="en-US"/>
        </w:rPr>
        <w:t>nalog</w:t>
      </w:r>
      <w:r w:rsidRPr="00274E8E">
        <w:rPr>
          <w:rFonts w:cs="Times New Roman"/>
          <w:szCs w:val="28"/>
        </w:rPr>
        <w:t>.</w:t>
      </w:r>
      <w:r w:rsidRPr="00274E8E">
        <w:rPr>
          <w:rFonts w:cs="Times New Roman"/>
          <w:szCs w:val="28"/>
          <w:lang w:val="en-US"/>
        </w:rPr>
        <w:t>ru</w:t>
      </w:r>
      <w:r w:rsidRPr="00274E8E">
        <w:rPr>
          <w:rFonts w:cs="Times New Roman"/>
          <w:szCs w:val="28"/>
        </w:rPr>
        <w:t>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1.2.3. Подпункт 2.11.1.8 пункта 2.11 изложить в следующей редакции:</w:t>
      </w:r>
    </w:p>
    <w:p w:rsid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«2.11.1.8. Свидетельство о заключении брака, свидетельство о расторжении брака, свидетельство о перемене имени, справка, подтверждающая факт государственной регистрации акта гражданского состояния </w:t>
      </w:r>
      <w:r>
        <w:rPr>
          <w:rFonts w:cs="Times New Roman"/>
          <w:szCs w:val="28"/>
        </w:rPr>
        <w:t>–</w:t>
      </w:r>
      <w:r w:rsidRPr="00274E8E">
        <w:rPr>
          <w:rFonts w:cs="Times New Roman"/>
          <w:szCs w:val="28"/>
        </w:rPr>
        <w:t xml:space="preserve"> в случае если в трудовой книжке содержатся неоговоренные или не заверенные печатью работодателя </w:t>
      </w:r>
      <w:r>
        <w:rPr>
          <w:rFonts w:cs="Times New Roman"/>
          <w:szCs w:val="28"/>
        </w:rPr>
        <w:t xml:space="preserve">              </w:t>
      </w:r>
      <w:r w:rsidRPr="00274E8E">
        <w:rPr>
          <w:rFonts w:cs="Times New Roman"/>
          <w:spacing w:val="-4"/>
          <w:szCs w:val="28"/>
        </w:rPr>
        <w:t>исправления фамилии, имени, отчества, а также в случае если фамилия в трудовой</w:t>
      </w:r>
      <w:r w:rsidRPr="00274E8E">
        <w:rPr>
          <w:rFonts w:cs="Times New Roman"/>
          <w:szCs w:val="28"/>
        </w:rPr>
        <w:t xml:space="preserve"> книжке не совпадает с фамилией, указанной в документе, удостоверяющем </w:t>
      </w:r>
      <w:r>
        <w:rPr>
          <w:rFonts w:cs="Times New Roman"/>
          <w:szCs w:val="28"/>
        </w:rPr>
        <w:t xml:space="preserve">                      </w:t>
      </w:r>
      <w:r w:rsidRPr="00274E8E">
        <w:rPr>
          <w:rFonts w:cs="Times New Roman"/>
          <w:szCs w:val="28"/>
        </w:rPr>
        <w:t>личность».</w:t>
      </w:r>
    </w:p>
    <w:p w:rsidR="00FB0CE1" w:rsidRDefault="00FB0CE1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FB0CE1" w:rsidRDefault="00FB0CE1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lastRenderedPageBreak/>
        <w:t>1.2.4. Абзац шестой подпункта 2.11.2.2 пункта 2.11 изложить в следующей 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«Если в паспорте гражданина Российской Федерации или временном </w:t>
      </w:r>
      <w:r>
        <w:rPr>
          <w:rFonts w:cs="Times New Roman"/>
          <w:szCs w:val="28"/>
        </w:rPr>
        <w:t xml:space="preserve">                 </w:t>
      </w:r>
      <w:r w:rsidRPr="00274E8E">
        <w:rPr>
          <w:rFonts w:cs="Times New Roman"/>
          <w:szCs w:val="28"/>
        </w:rPr>
        <w:t>удостоверении личности отсутствуют сведения о регистрации по месту жительства или по месту пребывания, такие сведения запрашиваются в рамках межведомственного информационного взаимодействия».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1.2.5. Подпункт 2.11.2.6 пункта 2.11 изложить в следующей 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«2.11.2.6. Документ, подтверждающий полномочия законного представителя (свидетельство о рождении, решение суда об усыновлении (удочерении), постановление Администрации города об установлении опеки или попечительства, решение органа опеки и попечительства об установлении опеки или попечительства), </w:t>
      </w:r>
      <w:r>
        <w:rPr>
          <w:rFonts w:cs="Times New Roman"/>
          <w:szCs w:val="28"/>
        </w:rPr>
        <w:t>–</w:t>
      </w:r>
      <w:r w:rsidRPr="00274E8E">
        <w:rPr>
          <w:rFonts w:cs="Times New Roman"/>
          <w:szCs w:val="28"/>
        </w:rPr>
        <w:t xml:space="preserve"> в случае обращения законного представителя, в том числе через уполномоченного представителя».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1.2.6. П</w:t>
      </w:r>
      <w:r w:rsidR="00A7188F">
        <w:rPr>
          <w:rFonts w:cs="Times New Roman"/>
          <w:szCs w:val="28"/>
        </w:rPr>
        <w:t>одп</w:t>
      </w:r>
      <w:r w:rsidRPr="00274E8E">
        <w:rPr>
          <w:rFonts w:cs="Times New Roman"/>
          <w:szCs w:val="28"/>
        </w:rPr>
        <w:t xml:space="preserve">ункт 2.11.3.3 </w:t>
      </w:r>
      <w:r w:rsidR="000239F6">
        <w:rPr>
          <w:rFonts w:cs="Times New Roman"/>
          <w:szCs w:val="28"/>
        </w:rPr>
        <w:t xml:space="preserve">пункта 2.11 </w:t>
      </w:r>
      <w:r w:rsidRPr="00274E8E">
        <w:rPr>
          <w:rFonts w:cs="Times New Roman"/>
          <w:szCs w:val="28"/>
        </w:rPr>
        <w:t>изложить в следующей 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«2.11.3.3. Сведения о доходах физического лица по форме 2-НДФЛ».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1.2.7. Абзац пятый подпункта 2.11.4.2 пункта 2.11 признать утратившим силу.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</w:t>
      </w:r>
      <w:r w:rsidR="00A7188F">
        <w:rPr>
          <w:rFonts w:cs="Times New Roman"/>
          <w:szCs w:val="28"/>
        </w:rPr>
        <w:t>8</w:t>
      </w:r>
      <w:r w:rsidRPr="00274E8E">
        <w:rPr>
          <w:rFonts w:cs="Times New Roman"/>
          <w:szCs w:val="28"/>
        </w:rPr>
        <w:t>. Подпункт 2.12.6 пункта 2.12 изложить в следующей 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«2.12.6. Имеются несоответствия между документом, удостоверяющим </w:t>
      </w:r>
      <w:r>
        <w:rPr>
          <w:rFonts w:cs="Times New Roman"/>
          <w:szCs w:val="28"/>
        </w:rPr>
        <w:t xml:space="preserve">               </w:t>
      </w:r>
      <w:r w:rsidRPr="00274E8E">
        <w:rPr>
          <w:rFonts w:cs="Times New Roman"/>
          <w:szCs w:val="28"/>
        </w:rPr>
        <w:t>л</w:t>
      </w:r>
      <w:r w:rsidR="000239F6">
        <w:rPr>
          <w:rFonts w:cs="Times New Roman"/>
          <w:szCs w:val="28"/>
        </w:rPr>
        <w:t>ичность заявителя, и иными пред</w:t>
      </w:r>
      <w:r w:rsidRPr="00274E8E">
        <w:rPr>
          <w:rFonts w:cs="Times New Roman"/>
          <w:szCs w:val="28"/>
        </w:rPr>
        <w:t>ставленными документами (кроме трудовой книжки), в части фамилии, имени, отчества заявителя, даты рождения заявителя».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</w:t>
      </w:r>
      <w:r w:rsidR="00A7188F">
        <w:rPr>
          <w:rFonts w:cs="Times New Roman"/>
          <w:szCs w:val="28"/>
        </w:rPr>
        <w:t>9</w:t>
      </w:r>
      <w:r w:rsidRPr="00274E8E">
        <w:rPr>
          <w:rFonts w:cs="Times New Roman"/>
          <w:szCs w:val="28"/>
        </w:rPr>
        <w:t>. Подпункт 2.14.5 пункта 2.14 изложить в следующей 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«2.14.5. Имеются несоответствия между документом, удостоверяющим </w:t>
      </w:r>
      <w:r>
        <w:rPr>
          <w:rFonts w:cs="Times New Roman"/>
          <w:szCs w:val="28"/>
        </w:rPr>
        <w:t xml:space="preserve">                   </w:t>
      </w:r>
      <w:r w:rsidRPr="00274E8E">
        <w:rPr>
          <w:rFonts w:cs="Times New Roman"/>
          <w:szCs w:val="28"/>
        </w:rPr>
        <w:t>л</w:t>
      </w:r>
      <w:r w:rsidR="000239F6">
        <w:rPr>
          <w:rFonts w:cs="Times New Roman"/>
          <w:szCs w:val="28"/>
        </w:rPr>
        <w:t>ичность заявителя, и иными пред</w:t>
      </w:r>
      <w:r w:rsidRPr="00274E8E">
        <w:rPr>
          <w:rFonts w:cs="Times New Roman"/>
          <w:szCs w:val="28"/>
        </w:rPr>
        <w:t>ставленными документами (кроме трудовой книжки), в части фамилии, имени, отчества заявителя, даты рождения заявителя».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</w:t>
      </w:r>
      <w:r w:rsidR="00A7188F">
        <w:rPr>
          <w:rFonts w:cs="Times New Roman"/>
          <w:szCs w:val="28"/>
        </w:rPr>
        <w:t>10</w:t>
      </w:r>
      <w:r w:rsidRPr="00274E8E">
        <w:rPr>
          <w:rFonts w:cs="Times New Roman"/>
          <w:szCs w:val="28"/>
        </w:rPr>
        <w:t>. Подпункт 2.18.1 пункта 2.18 изложить в следующей 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«2.18.1. Основания для приостановления предоставления муниципальной услуги.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2.18.1.1. В случае неполучения заявителем в организации (филиале, струк</w:t>
      </w:r>
      <w:r w:rsidRPr="00274E8E">
        <w:rPr>
          <w:rFonts w:cs="Times New Roman"/>
          <w:spacing w:val="-4"/>
          <w:szCs w:val="28"/>
        </w:rPr>
        <w:t xml:space="preserve">турном подразделении) федеральной почтовой связи денежных средств в течение </w:t>
      </w:r>
      <w:r w:rsidRPr="00274E8E">
        <w:rPr>
          <w:rFonts w:cs="Times New Roman"/>
          <w:szCs w:val="28"/>
        </w:rPr>
        <w:t>двух раз подряд, а также в случае возврата денежных средств кредитной организацией предоставление муниципальной услуги приостанавливается. Возобнов</w:t>
      </w:r>
      <w:r w:rsidR="00A7188F">
        <w:rPr>
          <w:rFonts w:cs="Times New Roman"/>
          <w:szCs w:val="28"/>
        </w:rPr>
        <w:t>-</w:t>
      </w:r>
      <w:r w:rsidRPr="00274E8E">
        <w:rPr>
          <w:rFonts w:cs="Times New Roman"/>
          <w:szCs w:val="28"/>
        </w:rPr>
        <w:t xml:space="preserve">ление предоставления муниципальной услуги осуществляется по заявлению </w:t>
      </w:r>
      <w:r>
        <w:rPr>
          <w:rFonts w:cs="Times New Roman"/>
          <w:szCs w:val="28"/>
        </w:rPr>
        <w:t xml:space="preserve">                 </w:t>
      </w:r>
      <w:r w:rsidRPr="00274E8E">
        <w:rPr>
          <w:rFonts w:cs="Times New Roman"/>
          <w:szCs w:val="28"/>
        </w:rPr>
        <w:t>заявителя с выплатой не</w:t>
      </w:r>
      <w:r w:rsidR="000239F6">
        <w:rPr>
          <w:rFonts w:cs="Times New Roman"/>
          <w:szCs w:val="28"/>
        </w:rPr>
        <w:t xml:space="preserve"> </w:t>
      </w:r>
      <w:r w:rsidRPr="00274E8E">
        <w:rPr>
          <w:rFonts w:cs="Times New Roman"/>
          <w:szCs w:val="28"/>
        </w:rPr>
        <w:t xml:space="preserve">полученных за период приостановления сумм денежной компенсации. Заявитель вправе обратиться с таким заявлением в течение </w:t>
      </w:r>
      <w:r>
        <w:rPr>
          <w:rFonts w:cs="Times New Roman"/>
          <w:szCs w:val="28"/>
        </w:rPr>
        <w:t xml:space="preserve">                      </w:t>
      </w:r>
      <w:r w:rsidRPr="00274E8E">
        <w:rPr>
          <w:rFonts w:cs="Times New Roman"/>
          <w:szCs w:val="28"/>
        </w:rPr>
        <w:t>трех лет после приостановления предоставления муниципальной услуги.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Предоставление муниципальной услуги не приостанавливается в случаях неполучения денежных средств заявителем или возврата денежных средств</w:t>
      </w:r>
      <w:r>
        <w:rPr>
          <w:rFonts w:cs="Times New Roman"/>
          <w:szCs w:val="28"/>
        </w:rPr>
        <w:t xml:space="preserve">                              </w:t>
      </w:r>
      <w:r w:rsidRPr="00274E8E">
        <w:rPr>
          <w:rFonts w:cs="Times New Roman"/>
          <w:szCs w:val="28"/>
        </w:rPr>
        <w:t xml:space="preserve"> кредитной организацией вследствие технической ошибки, допущенной управлением или МКУ «МФЦ г. Сургута» при формировании электронных и бумажных списков на перечисление денежных средств.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Заявитель обязан письменно уведомлять МКУ «МФЦ г. Сургута» об</w:t>
      </w:r>
      <w:r>
        <w:rPr>
          <w:rFonts w:cs="Times New Roman"/>
          <w:szCs w:val="28"/>
        </w:rPr>
        <w:t xml:space="preserve"> </w:t>
      </w:r>
      <w:r w:rsidRPr="00274E8E">
        <w:rPr>
          <w:rFonts w:cs="Times New Roman"/>
          <w:szCs w:val="28"/>
        </w:rPr>
        <w:t>обстоятельствах, которые могут повлечь приостановление предоставления муниципальной услуги (включая закрытие или изменение реквизитов счета, открытого в кредитной организации), в течение пяти дней с момента наступления соответствующих обстоятельств (с приложением копии подтверждающего документа).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2.18.1.2. В случае выявления неправомерного получения сумм денежной компенсации заявителем, предоставление которому муниципальной услуги не было прекращено, предоставление муниципальной услуги приостанавливается на тот же период, в течение которого денежная компенсация предоставлялась неправомерно. Возобновление предоставления муниципальной услуги </w:t>
      </w:r>
      <w:r>
        <w:rPr>
          <w:rFonts w:cs="Times New Roman"/>
          <w:szCs w:val="28"/>
        </w:rPr>
        <w:t xml:space="preserve">                        </w:t>
      </w:r>
      <w:r w:rsidRPr="00274E8E">
        <w:rPr>
          <w:rFonts w:cs="Times New Roman"/>
          <w:szCs w:val="28"/>
        </w:rPr>
        <w:t>осуществляется по истечении указанного периода в беззаявительном порядке».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1.2.1</w:t>
      </w:r>
      <w:r w:rsidR="00A7188F">
        <w:rPr>
          <w:rFonts w:cs="Times New Roman"/>
          <w:szCs w:val="28"/>
        </w:rPr>
        <w:t>1</w:t>
      </w:r>
      <w:r w:rsidRPr="00274E8E">
        <w:rPr>
          <w:rFonts w:cs="Times New Roman"/>
          <w:szCs w:val="28"/>
        </w:rPr>
        <w:t>. Раздел 2 дополнить пунктом 2.24 следующего содержания: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«2.24. Предоставление муниципально</w:t>
      </w:r>
      <w:r>
        <w:rPr>
          <w:rFonts w:cs="Times New Roman"/>
          <w:szCs w:val="28"/>
        </w:rPr>
        <w:t xml:space="preserve">й услуги может осуществляться                            в </w:t>
      </w:r>
      <w:r w:rsidRPr="00274E8E">
        <w:rPr>
          <w:rFonts w:cs="Times New Roman"/>
          <w:szCs w:val="28"/>
        </w:rPr>
        <w:t>электронной форме посредством Ед</w:t>
      </w:r>
      <w:r>
        <w:rPr>
          <w:rFonts w:cs="Times New Roman"/>
          <w:szCs w:val="28"/>
        </w:rPr>
        <w:t xml:space="preserve">иного портала государственных и </w:t>
      </w:r>
      <w:r w:rsidRPr="00274E8E">
        <w:rPr>
          <w:rFonts w:cs="Times New Roman"/>
          <w:szCs w:val="28"/>
        </w:rPr>
        <w:t>муниципальных услуг (функций). При предоставлении муниципальной услуги в электронной форме заявителю обеспечиваются: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- получение информации о порядке и сроках предоставления муниципа</w:t>
      </w:r>
      <w:r w:rsidR="000239F6">
        <w:rPr>
          <w:rFonts w:cs="Times New Roman"/>
          <w:szCs w:val="28"/>
        </w:rPr>
        <w:t>-</w:t>
      </w:r>
      <w:r w:rsidRPr="00274E8E">
        <w:rPr>
          <w:rFonts w:cs="Times New Roman"/>
          <w:szCs w:val="28"/>
        </w:rPr>
        <w:t>льной услуги;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- запись на прием в МКУ «МФЦ г. Сургута» для подачи запроса о предоставлении муниципальной услуги;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- формирование запроса о предоставлении муниципальной услуги;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- прием и регистрация запроса о предоставлении муниципальной услуги </w:t>
      </w:r>
      <w:r>
        <w:rPr>
          <w:rFonts w:cs="Times New Roman"/>
          <w:szCs w:val="28"/>
        </w:rPr>
        <w:t xml:space="preserve">                     </w:t>
      </w:r>
      <w:r w:rsidRPr="00274E8E">
        <w:rPr>
          <w:rFonts w:cs="Times New Roman"/>
          <w:szCs w:val="28"/>
        </w:rPr>
        <w:t>и иных документов, необходимых для предоставления муниципальной услуги;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- получение результата муниципальной услуги (в части получения уведомления об отказе в предоставлении муниципальной услуги);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- получение сведений о ходе выполнения запроса о предоставлении муниципальной услуги;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- осуществление оценки качества предоставления муниципальной услуги».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1.2.1</w:t>
      </w:r>
      <w:r w:rsidR="00A7188F">
        <w:rPr>
          <w:rFonts w:cs="Times New Roman"/>
          <w:szCs w:val="28"/>
        </w:rPr>
        <w:t>2</w:t>
      </w:r>
      <w:r w:rsidRPr="00274E8E">
        <w:rPr>
          <w:rFonts w:cs="Times New Roman"/>
          <w:szCs w:val="28"/>
        </w:rPr>
        <w:t xml:space="preserve">. Абзац второй подпункта 3.1.1 пункта 3.1 изложить в следующей </w:t>
      </w:r>
      <w:r>
        <w:rPr>
          <w:rFonts w:cs="Times New Roman"/>
          <w:szCs w:val="28"/>
        </w:rPr>
        <w:t xml:space="preserve">                    </w:t>
      </w:r>
      <w:r w:rsidRPr="00274E8E">
        <w:rPr>
          <w:rFonts w:cs="Times New Roman"/>
          <w:szCs w:val="28"/>
        </w:rPr>
        <w:t>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«Данная административная процедура может осуществляться в элект</w:t>
      </w:r>
      <w:r>
        <w:rPr>
          <w:rFonts w:cs="Times New Roman"/>
          <w:szCs w:val="28"/>
        </w:rPr>
        <w:t xml:space="preserve">-                    </w:t>
      </w:r>
      <w:r w:rsidRPr="00274E8E">
        <w:rPr>
          <w:rFonts w:cs="Times New Roman"/>
          <w:szCs w:val="28"/>
        </w:rPr>
        <w:t>ронной форме».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1.2.1</w:t>
      </w:r>
      <w:r w:rsidR="00A7188F">
        <w:rPr>
          <w:rFonts w:cs="Times New Roman"/>
          <w:szCs w:val="28"/>
        </w:rPr>
        <w:t>3</w:t>
      </w:r>
      <w:r w:rsidRPr="00274E8E">
        <w:rPr>
          <w:rFonts w:cs="Times New Roman"/>
          <w:szCs w:val="28"/>
        </w:rPr>
        <w:t xml:space="preserve">. Подпункт 3.2.3.1 пункта 3.2 изложить в следующей редакции: 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 xml:space="preserve">«3.2.3.1. Не позднее 10 апреля каждого года (в 2018 году </w:t>
      </w:r>
      <w:r>
        <w:rPr>
          <w:rFonts w:cs="Times New Roman"/>
          <w:szCs w:val="28"/>
        </w:rPr>
        <w:t>–</w:t>
      </w:r>
      <w:r w:rsidRPr="00274E8E">
        <w:rPr>
          <w:rFonts w:cs="Times New Roman"/>
          <w:szCs w:val="28"/>
        </w:rPr>
        <w:t xml:space="preserve"> не позднее </w:t>
      </w:r>
      <w:r>
        <w:rPr>
          <w:rFonts w:cs="Times New Roman"/>
          <w:szCs w:val="28"/>
        </w:rPr>
        <w:t xml:space="preserve">                         </w:t>
      </w:r>
      <w:r w:rsidRPr="00274E8E">
        <w:rPr>
          <w:rFonts w:cs="Times New Roman"/>
          <w:szCs w:val="28"/>
        </w:rPr>
        <w:t xml:space="preserve">10 июля) сотрудник управления запрашивает сведения о доходах </w:t>
      </w:r>
      <w:r>
        <w:rPr>
          <w:rFonts w:cs="Times New Roman"/>
          <w:szCs w:val="28"/>
        </w:rPr>
        <w:t xml:space="preserve">                                           </w:t>
      </w:r>
      <w:r w:rsidRPr="00274E8E">
        <w:rPr>
          <w:rFonts w:cs="Times New Roman"/>
          <w:szCs w:val="28"/>
        </w:rPr>
        <w:t>по форме 2-НДФЛ за предшествующий календарный год в Федеральной нало</w:t>
      </w:r>
      <w:r w:rsidR="000239F6">
        <w:rPr>
          <w:rFonts w:cs="Times New Roman"/>
          <w:szCs w:val="28"/>
        </w:rPr>
        <w:t>-</w:t>
      </w:r>
      <w:r w:rsidRPr="00274E8E">
        <w:rPr>
          <w:rFonts w:cs="Times New Roman"/>
          <w:szCs w:val="28"/>
        </w:rPr>
        <w:t>говой службе путем направления межведомственного запроса».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1.2.1</w:t>
      </w:r>
      <w:r w:rsidR="00A7188F">
        <w:rPr>
          <w:rFonts w:cs="Times New Roman"/>
          <w:szCs w:val="28"/>
        </w:rPr>
        <w:t>4</w:t>
      </w:r>
      <w:r w:rsidRPr="00274E8E">
        <w:rPr>
          <w:rFonts w:cs="Times New Roman"/>
          <w:szCs w:val="28"/>
        </w:rPr>
        <w:t>. Подпункт 3.2.3.2 пункта 3.2 дополнить предложением третьим</w:t>
      </w:r>
      <w:r>
        <w:rPr>
          <w:rFonts w:cs="Times New Roman"/>
          <w:szCs w:val="28"/>
        </w:rPr>
        <w:t xml:space="preserve">                    </w:t>
      </w:r>
      <w:r w:rsidRPr="00274E8E">
        <w:rPr>
          <w:rFonts w:cs="Times New Roman"/>
          <w:szCs w:val="28"/>
        </w:rPr>
        <w:t xml:space="preserve"> следующего содержания: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«В случае если в квартале, следующем за кварталом поступления заявления о возобновлении предоставления муниципальной услуги, в рамках межведомственного информационного взаимодействия поступает информация, являю</w:t>
      </w:r>
      <w:r w:rsidR="000239F6">
        <w:rPr>
          <w:rFonts w:cs="Times New Roman"/>
          <w:szCs w:val="28"/>
        </w:rPr>
        <w:t xml:space="preserve">-             </w:t>
      </w:r>
      <w:r w:rsidRPr="00274E8E">
        <w:rPr>
          <w:rFonts w:cs="Times New Roman"/>
          <w:szCs w:val="28"/>
        </w:rPr>
        <w:t xml:space="preserve">щаяся основанием для отказа в предоставлении муниципальной услуги, предоставление муниципальной услуги прекращается в текущем квартале, но при этом осуществляется компенсация неполученных сумм денежной компенсации </w:t>
      </w:r>
      <w:r>
        <w:rPr>
          <w:rFonts w:cs="Times New Roman"/>
          <w:szCs w:val="28"/>
        </w:rPr>
        <w:t xml:space="preserve">                        </w:t>
      </w:r>
      <w:r w:rsidRPr="00274E8E">
        <w:rPr>
          <w:rFonts w:cs="Times New Roman"/>
          <w:szCs w:val="28"/>
        </w:rPr>
        <w:t xml:space="preserve">за весь период с момента отказа в предоставлении муниципальной услуги </w:t>
      </w:r>
      <w:r>
        <w:rPr>
          <w:rFonts w:cs="Times New Roman"/>
          <w:szCs w:val="28"/>
        </w:rPr>
        <w:t xml:space="preserve">                       </w:t>
      </w:r>
      <w:r w:rsidRPr="00274E8E">
        <w:rPr>
          <w:rFonts w:cs="Times New Roman"/>
          <w:szCs w:val="28"/>
        </w:rPr>
        <w:t>по квартал, в котором поступило заявление о возобновлении муниципальной услуги, включительно».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1.2.1</w:t>
      </w:r>
      <w:r w:rsidR="00A7188F">
        <w:rPr>
          <w:rFonts w:cs="Times New Roman"/>
          <w:szCs w:val="28"/>
        </w:rPr>
        <w:t>4</w:t>
      </w:r>
      <w:r w:rsidRPr="00274E8E">
        <w:rPr>
          <w:rFonts w:cs="Times New Roman"/>
          <w:szCs w:val="28"/>
        </w:rPr>
        <w:t xml:space="preserve">. Подпункт 3.2.4 пункта 3.2 дополнить абзацем пятым следующего </w:t>
      </w:r>
      <w:r>
        <w:rPr>
          <w:rFonts w:cs="Times New Roman"/>
          <w:szCs w:val="28"/>
        </w:rPr>
        <w:t xml:space="preserve">                 </w:t>
      </w:r>
      <w:r w:rsidRPr="00274E8E">
        <w:rPr>
          <w:rFonts w:cs="Times New Roman"/>
          <w:szCs w:val="28"/>
        </w:rPr>
        <w:t>содержания: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«- перечень заявителей, в отношении которых выявлен факт неправомерного получения денежной компенсации, предоставление которым муниципа</w:t>
      </w:r>
      <w:r w:rsidR="000239F6">
        <w:rPr>
          <w:rFonts w:cs="Times New Roman"/>
          <w:szCs w:val="28"/>
        </w:rPr>
        <w:t>-</w:t>
      </w:r>
      <w:r w:rsidRPr="00274E8E">
        <w:rPr>
          <w:rFonts w:cs="Times New Roman"/>
          <w:szCs w:val="28"/>
        </w:rPr>
        <w:t>льной услуги не было прекращено».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1.2.1</w:t>
      </w:r>
      <w:r w:rsidR="00A7188F">
        <w:rPr>
          <w:rFonts w:cs="Times New Roman"/>
          <w:szCs w:val="28"/>
        </w:rPr>
        <w:t>5</w:t>
      </w:r>
      <w:r w:rsidRPr="00274E8E">
        <w:rPr>
          <w:rFonts w:cs="Times New Roman"/>
          <w:szCs w:val="28"/>
        </w:rPr>
        <w:t xml:space="preserve">. Абзац второй подпункта 3.4.6 пункта 3.4 изложить в следующей </w:t>
      </w:r>
      <w:r>
        <w:rPr>
          <w:rFonts w:cs="Times New Roman"/>
          <w:szCs w:val="28"/>
        </w:rPr>
        <w:t xml:space="preserve">                   </w:t>
      </w:r>
      <w:r w:rsidRPr="00274E8E">
        <w:rPr>
          <w:rFonts w:cs="Times New Roman"/>
          <w:szCs w:val="28"/>
        </w:rPr>
        <w:t>редакции: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«Данная административная процедура может осуществляться в элект</w:t>
      </w:r>
      <w:r>
        <w:rPr>
          <w:rFonts w:cs="Times New Roman"/>
          <w:szCs w:val="28"/>
        </w:rPr>
        <w:t xml:space="preserve">-                             </w:t>
      </w:r>
      <w:r w:rsidRPr="00274E8E">
        <w:rPr>
          <w:rFonts w:cs="Times New Roman"/>
          <w:szCs w:val="28"/>
        </w:rPr>
        <w:t>ронной форме (в части направления заявителю уведомления об отказе в предоставлении муниципальной услуги)».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74E8E">
        <w:rPr>
          <w:rFonts w:cs="Times New Roman"/>
          <w:szCs w:val="28"/>
        </w:rPr>
        <w:t>1.</w:t>
      </w:r>
      <w:r w:rsidR="00227A19">
        <w:rPr>
          <w:rFonts w:cs="Times New Roman"/>
          <w:szCs w:val="28"/>
        </w:rPr>
        <w:t>3</w:t>
      </w:r>
      <w:r w:rsidRPr="00274E8E">
        <w:rPr>
          <w:rFonts w:cs="Times New Roman"/>
          <w:szCs w:val="28"/>
        </w:rPr>
        <w:t xml:space="preserve">. Приложение 1 к административному регламенту предоставления </w:t>
      </w:r>
      <w:r>
        <w:rPr>
          <w:rFonts w:cs="Times New Roman"/>
          <w:szCs w:val="28"/>
        </w:rPr>
        <w:t xml:space="preserve">                </w:t>
      </w:r>
      <w:r w:rsidRPr="00274E8E">
        <w:rPr>
          <w:rFonts w:cs="Times New Roman"/>
          <w:szCs w:val="28"/>
        </w:rPr>
        <w:t xml:space="preserve">муниципальной услуги «Предоставление мер дополнительной социальной </w:t>
      </w:r>
      <w:r>
        <w:rPr>
          <w:rFonts w:cs="Times New Roman"/>
          <w:szCs w:val="28"/>
        </w:rPr>
        <w:t xml:space="preserve">                 </w:t>
      </w:r>
      <w:r w:rsidRPr="00274E8E">
        <w:rPr>
          <w:rFonts w:cs="Times New Roman"/>
          <w:szCs w:val="28"/>
        </w:rPr>
        <w:t xml:space="preserve">поддержки в виде денежной компенсации расходов на проезд в городском </w:t>
      </w:r>
      <w:r>
        <w:rPr>
          <w:rFonts w:cs="Times New Roman"/>
          <w:szCs w:val="28"/>
        </w:rPr>
        <w:t xml:space="preserve">                  </w:t>
      </w:r>
      <w:r w:rsidRPr="00274E8E">
        <w:rPr>
          <w:rFonts w:cs="Times New Roman"/>
          <w:spacing w:val="-4"/>
          <w:szCs w:val="28"/>
        </w:rPr>
        <w:t>пассажирском транспорте общего пользования отдельным категориям населения»</w:t>
      </w:r>
      <w:r w:rsidRPr="00274E8E">
        <w:rPr>
          <w:rFonts w:cs="Times New Roman"/>
          <w:szCs w:val="28"/>
        </w:rPr>
        <w:t xml:space="preserve"> изложить в новой редакции согласно приложению к настоящему постановлению.</w:t>
      </w:r>
    </w:p>
    <w:p w:rsidR="00274E8E" w:rsidRPr="00274E8E" w:rsidRDefault="00274E8E" w:rsidP="00274E8E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274E8E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274E8E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274E8E" w:rsidRPr="00274E8E" w:rsidRDefault="00274E8E" w:rsidP="00274E8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оставляю за собой. </w:t>
      </w:r>
    </w:p>
    <w:p w:rsidR="00274E8E" w:rsidRPr="00274E8E" w:rsidRDefault="00274E8E" w:rsidP="00274E8E">
      <w:pPr>
        <w:jc w:val="both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jc w:val="both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jc w:val="both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jc w:val="both"/>
        <w:rPr>
          <w:rFonts w:eastAsia="Times New Roman" w:cs="Times New Roman"/>
          <w:szCs w:val="24"/>
          <w:lang w:eastAsia="ru-RU"/>
        </w:rPr>
      </w:pPr>
      <w:r w:rsidRPr="00274E8E">
        <w:rPr>
          <w:rFonts w:eastAsia="Times New Roman" w:cs="Times New Roman"/>
          <w:szCs w:val="28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227A1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274E8E">
        <w:rPr>
          <w:rFonts w:eastAsia="Times New Roman" w:cs="Times New Roman"/>
          <w:szCs w:val="28"/>
          <w:lang w:eastAsia="ru-RU"/>
        </w:rPr>
        <w:t xml:space="preserve">                                                    В.Н. Шувалов</w:t>
      </w:r>
    </w:p>
    <w:p w:rsidR="00274E8E" w:rsidRPr="00274E8E" w:rsidRDefault="00274E8E" w:rsidP="00274E8E">
      <w:pPr>
        <w:suppressAutoHyphens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FF0000"/>
          <w:szCs w:val="28"/>
          <w:lang w:eastAsia="ar-SA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0239F6" w:rsidRDefault="000239F6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0239F6" w:rsidRDefault="000239F6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</w:p>
    <w:p w:rsidR="00274E8E" w:rsidRPr="00274E8E" w:rsidRDefault="00274E8E" w:rsidP="00274E8E">
      <w:pPr>
        <w:tabs>
          <w:tab w:val="left" w:pos="12333"/>
        </w:tabs>
        <w:autoSpaceDE w:val="0"/>
        <w:ind w:firstLine="5954"/>
        <w:rPr>
          <w:rFonts w:eastAsia="Calibri" w:cs="Times New Roman"/>
          <w:szCs w:val="28"/>
        </w:rPr>
      </w:pPr>
      <w:r w:rsidRPr="00274E8E">
        <w:rPr>
          <w:rFonts w:eastAsia="Calibri" w:cs="Times New Roman"/>
          <w:szCs w:val="28"/>
        </w:rPr>
        <w:t>Приложение</w:t>
      </w:r>
    </w:p>
    <w:p w:rsidR="00274E8E" w:rsidRPr="00274E8E" w:rsidRDefault="00274E8E" w:rsidP="00274E8E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rFonts w:eastAsia="Calibri" w:cs="Times New Roman"/>
          <w:szCs w:val="28"/>
        </w:rPr>
      </w:pPr>
      <w:r w:rsidRPr="00274E8E">
        <w:rPr>
          <w:rFonts w:eastAsia="Calibri" w:cs="Times New Roman"/>
          <w:szCs w:val="28"/>
        </w:rPr>
        <w:t>к постановлению</w:t>
      </w:r>
    </w:p>
    <w:p w:rsidR="00274E8E" w:rsidRPr="00274E8E" w:rsidRDefault="00274E8E" w:rsidP="00274E8E">
      <w:pPr>
        <w:tabs>
          <w:tab w:val="left" w:pos="851"/>
          <w:tab w:val="left" w:pos="9638"/>
        </w:tabs>
        <w:autoSpaceDE w:val="0"/>
        <w:autoSpaceDN w:val="0"/>
        <w:adjustRightInd w:val="0"/>
        <w:ind w:right="-1" w:firstLine="5954"/>
        <w:rPr>
          <w:rFonts w:eastAsia="Calibri" w:cs="Times New Roman"/>
          <w:szCs w:val="28"/>
        </w:rPr>
      </w:pPr>
      <w:r w:rsidRPr="00274E8E">
        <w:rPr>
          <w:rFonts w:eastAsia="Calibri" w:cs="Times New Roman"/>
          <w:szCs w:val="28"/>
        </w:rPr>
        <w:t>Администрации города</w:t>
      </w:r>
    </w:p>
    <w:p w:rsidR="00274E8E" w:rsidRPr="00274E8E" w:rsidRDefault="00274E8E" w:rsidP="00274E8E">
      <w:pPr>
        <w:ind w:firstLine="5940"/>
        <w:rPr>
          <w:rFonts w:eastAsia="Calibri" w:cs="Times New Roman"/>
          <w:szCs w:val="28"/>
        </w:rPr>
      </w:pPr>
      <w:r w:rsidRPr="00274E8E">
        <w:rPr>
          <w:rFonts w:eastAsia="Calibri" w:cs="Times New Roman"/>
          <w:szCs w:val="28"/>
        </w:rPr>
        <w:t>от _____________ № _______</w:t>
      </w:r>
    </w:p>
    <w:p w:rsidR="00274E8E" w:rsidRPr="00274E8E" w:rsidRDefault="00274E8E" w:rsidP="00274E8E">
      <w:pPr>
        <w:tabs>
          <w:tab w:val="left" w:pos="12333"/>
        </w:tabs>
        <w:suppressAutoHyphens/>
        <w:autoSpaceDE w:val="0"/>
        <w:ind w:left="5670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tabs>
          <w:tab w:val="left" w:pos="12333"/>
        </w:tabs>
        <w:suppressAutoHyphens/>
        <w:autoSpaceDE w:val="0"/>
        <w:ind w:left="5670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tabs>
          <w:tab w:val="left" w:pos="12333"/>
        </w:tabs>
        <w:suppressAutoHyphens/>
        <w:autoSpaceDE w:val="0"/>
        <w:ind w:left="5670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tabs>
          <w:tab w:val="left" w:pos="12333"/>
        </w:tabs>
        <w:suppressAutoHyphens/>
        <w:autoSpaceDE w:val="0"/>
        <w:ind w:left="5670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в управление бюджетного учёта </w:t>
      </w:r>
    </w:p>
    <w:p w:rsidR="00274E8E" w:rsidRPr="00274E8E" w:rsidRDefault="00274E8E" w:rsidP="00274E8E">
      <w:pPr>
        <w:tabs>
          <w:tab w:val="left" w:pos="12333"/>
        </w:tabs>
        <w:suppressAutoHyphens/>
        <w:autoSpaceDE w:val="0"/>
        <w:ind w:left="5670"/>
        <w:rPr>
          <w:rFonts w:eastAsia="Calibri" w:cs="Times New Roman"/>
          <w:spacing w:val="-4"/>
          <w:lang w:eastAsia="ar-SA"/>
        </w:rPr>
      </w:pPr>
      <w:r w:rsidRPr="00274E8E">
        <w:rPr>
          <w:rFonts w:eastAsia="Calibri" w:cs="Times New Roman"/>
          <w:spacing w:val="-4"/>
          <w:lang w:eastAsia="ar-SA"/>
        </w:rPr>
        <w:t>и отчётности Администрации города Сургута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ab/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Заявление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о предоставлении мер дополнительной социальной поддержки в виде денежной компенсации расходов на проезд в городском пассажирском транспорте общего пользования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Сведения о заявителе: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Ф.И.О. заявителя 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Категория заявителя (отметить нужное):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953F2" wp14:editId="3B2676BB">
                <wp:simplePos x="0" y="0"/>
                <wp:positionH relativeFrom="column">
                  <wp:posOffset>41275</wp:posOffset>
                </wp:positionH>
                <wp:positionV relativeFrom="paragraph">
                  <wp:posOffset>45085</wp:posOffset>
                </wp:positionV>
                <wp:extent cx="189865" cy="138430"/>
                <wp:effectExtent l="0" t="0" r="196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4286" id="Прямоугольник 1" o:spid="_x0000_s1026" style="position:absolute;margin-left:3.25pt;margin-top:3.55pt;width:14.9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274E8E">
        <w:rPr>
          <w:rFonts w:eastAsia="Calibri" w:cs="Times New Roman"/>
          <w:lang w:eastAsia="ar-SA"/>
        </w:rPr>
        <w:t xml:space="preserve">  - неработающие пенсионеры, которым назначена пенсия по старости или которым назначена пенсия за выслугу лет в соответствии с разделом V Закона Российской Федерации от 20.11.1990 № 340-1 «О государственных пенсиях в Российской Федерации», постоянно проживающие в городе Сургуте, не получающие ежемесячную денежную выплату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Югры;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5BBAD" wp14:editId="6A1DAA38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189865" cy="138430"/>
                <wp:effectExtent l="0" t="0" r="1968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14C2E" id="Прямоугольник 3" o:spid="_x0000_s1026" style="position:absolute;margin-left:-.35pt;margin-top:1.25pt;width:14.9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274E8E">
        <w:rPr>
          <w:rFonts w:eastAsia="Calibri" w:cs="Times New Roman"/>
          <w:lang w:eastAsia="ar-SA"/>
        </w:rPr>
        <w:t xml:space="preserve">   - </w:t>
      </w:r>
      <w:r w:rsidRPr="00274E8E">
        <w:rPr>
          <w:rFonts w:eastAsia="Calibri" w:cs="Times New Roman"/>
          <w:spacing w:val="-4"/>
          <w:lang w:eastAsia="ar-SA"/>
        </w:rPr>
        <w:t xml:space="preserve">пенсионеры (дети), получающие пенсию по случаю потери кормильца, постоянно проживающие в городе Сургуте, в возрасте до 18 лет и в возрасте </w:t>
      </w:r>
      <w:r w:rsidR="000239F6">
        <w:rPr>
          <w:rFonts w:eastAsia="Calibri" w:cs="Times New Roman"/>
          <w:spacing w:val="-4"/>
          <w:lang w:eastAsia="ar-SA"/>
        </w:rPr>
        <w:t xml:space="preserve">                         </w:t>
      </w:r>
      <w:r w:rsidRPr="00274E8E">
        <w:rPr>
          <w:rFonts w:eastAsia="Calibri" w:cs="Times New Roman"/>
          <w:spacing w:val="-4"/>
          <w:lang w:eastAsia="ar-SA"/>
        </w:rPr>
        <w:t xml:space="preserve">от 18 до 23 лет, обучающиеся по очной форме обучения по основным образовательным программам в организациях, осуществляющих образовательную деятельность, расположенных на территории города Сургута, до окончания </w:t>
      </w:r>
      <w:r w:rsidR="000239F6">
        <w:rPr>
          <w:rFonts w:eastAsia="Calibri" w:cs="Times New Roman"/>
          <w:spacing w:val="-4"/>
          <w:lang w:eastAsia="ar-SA"/>
        </w:rPr>
        <w:t xml:space="preserve">                       </w:t>
      </w:r>
      <w:r w:rsidRPr="00274E8E">
        <w:rPr>
          <w:rFonts w:eastAsia="Calibri" w:cs="Times New Roman"/>
          <w:spacing w:val="-4"/>
          <w:lang w:eastAsia="ar-SA"/>
        </w:rPr>
        <w:t>ими такого обучения, не получающие ежемесячную денежную выплату на проезд в городском пассажирском транспорте общего пользования по основаниям, определенным федеральными и региональными законами и иными нормативными правовыми актами Российской Федерации и Ханты-Мансийского автономного округа – Югры</w:t>
      </w:r>
      <w:r w:rsidRPr="00274E8E">
        <w:rPr>
          <w:rFonts w:eastAsia="Calibri" w:cs="Times New Roman"/>
          <w:lang w:eastAsia="ar-SA"/>
        </w:rPr>
        <w:t>;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82666" wp14:editId="2C85DACB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189865" cy="138430"/>
                <wp:effectExtent l="0" t="0" r="1968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2B49" id="Прямоугольник 4" o:spid="_x0000_s1026" style="position:absolute;margin-left:-.35pt;margin-top:.15pt;width:14.9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Pr="00274E8E">
        <w:rPr>
          <w:rFonts w:eastAsia="Calibri" w:cs="Times New Roman"/>
          <w:lang w:eastAsia="ar-SA"/>
        </w:rPr>
        <w:t xml:space="preserve">      </w:t>
      </w:r>
      <w:r w:rsidRPr="00274E8E">
        <w:rPr>
          <w:rFonts w:eastAsia="Calibri" w:cs="Times New Roman"/>
        </w:rPr>
        <w:t>граждане, имеющие звание «Почетный гражданин города Сургута».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Дата рождения ______________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bCs/>
          <w:lang w:eastAsia="ar-SA"/>
        </w:rPr>
      </w:pPr>
      <w:r w:rsidRPr="00274E8E">
        <w:rPr>
          <w:rFonts w:eastAsia="Calibri" w:cs="Times New Roman"/>
          <w:bCs/>
          <w:lang w:eastAsia="ar-SA"/>
        </w:rPr>
        <w:t>Страховой номер индивидуального лицевого счета (СНИЛС) _______________</w:t>
      </w:r>
    </w:p>
    <w:p w:rsidR="00274E8E" w:rsidRPr="00274E8E" w:rsidRDefault="00274E8E" w:rsidP="00274E8E">
      <w:pPr>
        <w:tabs>
          <w:tab w:val="left" w:pos="0"/>
          <w:tab w:val="left" w:pos="6192"/>
          <w:tab w:val="left" w:pos="12333"/>
        </w:tabs>
        <w:suppressAutoHyphens/>
        <w:autoSpaceDE w:val="0"/>
        <w:jc w:val="both"/>
        <w:rPr>
          <w:rFonts w:eastAsia="Calibri" w:cs="Times New Roman"/>
          <w:sz w:val="16"/>
          <w:szCs w:val="16"/>
          <w:lang w:eastAsia="ar-SA"/>
        </w:rPr>
      </w:pPr>
      <w:r>
        <w:rPr>
          <w:rFonts w:eastAsia="Calibri" w:cs="Times New Roman"/>
          <w:sz w:val="16"/>
          <w:szCs w:val="16"/>
          <w:lang w:eastAsia="ar-SA"/>
        </w:rPr>
        <w:tab/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Адрес места жительства 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____________________________________________________________________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Телефон: ___________________________________________________________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Документ, удостоверяющий личность заявителя: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Наименование 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Серия ______________ номер _______________ дата выдачи ______________</w:t>
      </w:r>
      <w:r w:rsidR="000239F6">
        <w:rPr>
          <w:rFonts w:eastAsia="Calibri" w:cs="Times New Roman"/>
          <w:lang w:eastAsia="ar-SA"/>
        </w:rPr>
        <w:t>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Кем выдан ___________________________________________________________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Пенсионное удостоверение (при наличии):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Номер ___________________________ дата выдачи ______________________</w:t>
      </w:r>
      <w:r w:rsidR="000239F6">
        <w:rPr>
          <w:rFonts w:eastAsia="Calibri" w:cs="Times New Roman"/>
          <w:lang w:eastAsia="ar-SA"/>
        </w:rPr>
        <w:t>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Справка ПФР об установлении пенсии (при наличии):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Номер справки _____________ дата выдачи справки ______________________</w:t>
      </w:r>
      <w:r w:rsidR="000239F6">
        <w:rPr>
          <w:rFonts w:eastAsia="Calibri" w:cs="Times New Roman"/>
          <w:lang w:eastAsia="ar-SA"/>
        </w:rPr>
        <w:t>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Период назначения пенсии: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680"/>
        <w:gridCol w:w="405"/>
        <w:gridCol w:w="2794"/>
      </w:tblGrid>
      <w:tr w:rsidR="00274E8E" w:rsidRPr="00274E8E" w:rsidTr="00D20238">
        <w:trPr>
          <w:trHeight w:val="465"/>
        </w:trPr>
        <w:tc>
          <w:tcPr>
            <w:tcW w:w="375" w:type="dxa"/>
          </w:tcPr>
          <w:p w:rsidR="00274E8E" w:rsidRPr="00274E8E" w:rsidRDefault="00274E8E" w:rsidP="00274E8E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szCs w:val="28"/>
                <w:lang w:val="en-US" w:eastAsia="hi-IN" w:bidi="hi-IN"/>
              </w:rPr>
            </w:pPr>
            <w:r w:rsidRPr="00274E8E">
              <w:rPr>
                <w:rFonts w:eastAsia="SimSun" w:cs="Mangal"/>
                <w:kern w:val="1"/>
                <w:szCs w:val="28"/>
                <w:lang w:val="en-US" w:eastAsia="hi-IN" w:bidi="hi-IN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274E8E" w:rsidRPr="00274E8E" w:rsidRDefault="00274E8E" w:rsidP="00274E8E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ind w:firstLine="45"/>
              <w:jc w:val="center"/>
              <w:rPr>
                <w:rFonts w:eastAsia="SimSun" w:cs="Mangal"/>
                <w:iCs/>
                <w:kern w:val="1"/>
                <w:lang w:eastAsia="hi-IN" w:bidi="hi-IN"/>
              </w:rPr>
            </w:pPr>
            <w:r w:rsidRPr="00274E8E">
              <w:rPr>
                <w:rFonts w:eastAsia="SimSun" w:cs="Mangal"/>
                <w:iCs/>
                <w:kern w:val="1"/>
                <w:lang w:val="en-US" w:eastAsia="hi-IN" w:bidi="hi-IN"/>
              </w:rPr>
              <w:t>(</w:t>
            </w:r>
            <w:r w:rsidRPr="00274E8E">
              <w:rPr>
                <w:rFonts w:eastAsia="SimSun" w:cs="Mangal"/>
                <w:iCs/>
                <w:kern w:val="1"/>
                <w:lang w:eastAsia="hi-IN" w:bidi="hi-IN"/>
              </w:rPr>
              <w:t>дата)</w:t>
            </w:r>
          </w:p>
        </w:tc>
        <w:tc>
          <w:tcPr>
            <w:tcW w:w="405" w:type="dxa"/>
          </w:tcPr>
          <w:p w:rsidR="00274E8E" w:rsidRPr="00274E8E" w:rsidRDefault="00274E8E" w:rsidP="00274E8E">
            <w:pPr>
              <w:widowControl w:val="0"/>
              <w:suppressLineNumbers/>
              <w:suppressAutoHyphens/>
              <w:ind w:firstLine="45"/>
              <w:jc w:val="both"/>
              <w:rPr>
                <w:rFonts w:eastAsia="SimSun" w:cs="Mangal"/>
                <w:kern w:val="1"/>
                <w:lang w:eastAsia="hi-IN" w:bidi="hi-IN"/>
              </w:rPr>
            </w:pPr>
            <w:r w:rsidRPr="00274E8E">
              <w:rPr>
                <w:rFonts w:eastAsia="SimSun" w:cs="Mangal"/>
                <w:kern w:val="1"/>
                <w:lang w:eastAsia="hi-IN" w:bidi="hi-IN"/>
              </w:rPr>
              <w:t>по</w:t>
            </w: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274E8E" w:rsidRPr="00274E8E" w:rsidRDefault="00274E8E" w:rsidP="00274E8E">
            <w:pPr>
              <w:widowControl w:val="0"/>
              <w:suppressLineNumbers/>
              <w:pBdr>
                <w:top w:val="single" w:sz="1" w:space="1" w:color="000000"/>
              </w:pBdr>
              <w:suppressAutoHyphens/>
              <w:jc w:val="center"/>
              <w:rPr>
                <w:rFonts w:eastAsia="SimSun" w:cs="Mangal"/>
                <w:iCs/>
                <w:kern w:val="1"/>
                <w:lang w:eastAsia="hi-IN" w:bidi="hi-IN"/>
              </w:rPr>
            </w:pPr>
            <w:r w:rsidRPr="00274E8E">
              <w:rPr>
                <w:rFonts w:eastAsia="SimSun" w:cs="Mangal"/>
                <w:iCs/>
                <w:kern w:val="1"/>
                <w:lang w:val="en-US" w:eastAsia="hi-IN" w:bidi="hi-IN"/>
              </w:rPr>
              <w:t>(</w:t>
            </w:r>
            <w:r w:rsidRPr="00274E8E">
              <w:rPr>
                <w:rFonts w:eastAsia="SimSun" w:cs="Mangal"/>
                <w:iCs/>
                <w:kern w:val="1"/>
                <w:lang w:eastAsia="hi-IN" w:bidi="hi-IN"/>
              </w:rPr>
              <w:t>дата или бессрочно)</w:t>
            </w:r>
          </w:p>
        </w:tc>
      </w:tr>
    </w:tbl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Сведения о представителе (в случае обращения представителя):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Ф.И.О. представителя 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Документ, удостоверяющий личность представителя: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Наименование ______________________________________________________</w:t>
      </w:r>
      <w:r w:rsidR="000239F6">
        <w:rPr>
          <w:rFonts w:eastAsia="Calibri" w:cs="Times New Roman"/>
          <w:lang w:eastAsia="ar-SA"/>
        </w:rPr>
        <w:t>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Серия ______________ номер ______________ дата выдачи ________________</w:t>
      </w:r>
      <w:r w:rsidR="000239F6">
        <w:rPr>
          <w:rFonts w:eastAsia="Calibri" w:cs="Times New Roman"/>
          <w:lang w:eastAsia="ar-SA"/>
        </w:rPr>
        <w:t>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Кем выдан ___________________________________________________________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Дата выдачи доверенности (в случае обращения представителя                                        по доверенности) 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Прошу предоставить мне дополнительную меру социальной поддержки                  в виде денежной компенсации расходов на проезд в городском пассажирском транспорте общего пользования.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Подтверждаю, что не получаю ежемесячную денежную выплату                           по основаниям, определенным федеральными и региональными законами                    и иными нормативными правовыми актами Российской Федерации и Ханты-Мансийского автономного округа – Югры (при отсутствии звания</w:t>
      </w:r>
      <w:r w:rsidRPr="00274E8E">
        <w:rPr>
          <w:rFonts w:eastAsia="Calibri" w:cs="Times New Roman"/>
        </w:rPr>
        <w:t xml:space="preserve"> «Почетный гражданин города Сургута»)</w:t>
      </w:r>
      <w:r w:rsidRPr="00274E8E">
        <w:rPr>
          <w:rFonts w:eastAsia="Calibri" w:cs="Times New Roman"/>
          <w:lang w:eastAsia="ar-SA"/>
        </w:rPr>
        <w:t>, в частности не отношусь к следующим категориям населения, получающим ежемесячную денежную выплату: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1. Инвалиды </w:t>
      </w:r>
      <w:r w:rsidRPr="00274E8E">
        <w:rPr>
          <w:rFonts w:eastAsia="Calibri" w:cs="Times New Roman"/>
          <w:lang w:val="en-US" w:eastAsia="ar-SA"/>
        </w:rPr>
        <w:t>I</w:t>
      </w:r>
      <w:r w:rsidRPr="00274E8E">
        <w:rPr>
          <w:rFonts w:eastAsia="Calibri" w:cs="Times New Roman"/>
          <w:lang w:eastAsia="ar-SA"/>
        </w:rPr>
        <w:t xml:space="preserve">, </w:t>
      </w:r>
      <w:r w:rsidRPr="00274E8E">
        <w:rPr>
          <w:rFonts w:eastAsia="Calibri" w:cs="Times New Roman"/>
          <w:lang w:val="en-US" w:eastAsia="ar-SA"/>
        </w:rPr>
        <w:t>II</w:t>
      </w:r>
      <w:r w:rsidRPr="00274E8E">
        <w:rPr>
          <w:rFonts w:eastAsia="Calibri" w:cs="Times New Roman"/>
          <w:lang w:eastAsia="ar-SA"/>
        </w:rPr>
        <w:t xml:space="preserve">, </w:t>
      </w:r>
      <w:r w:rsidRPr="00274E8E">
        <w:rPr>
          <w:rFonts w:eastAsia="Calibri" w:cs="Times New Roman"/>
          <w:lang w:val="en-US" w:eastAsia="ar-SA"/>
        </w:rPr>
        <w:t>III</w:t>
      </w:r>
      <w:r w:rsidRPr="00274E8E">
        <w:rPr>
          <w:rFonts w:eastAsia="Calibri" w:cs="Times New Roman"/>
          <w:lang w:eastAsia="ar-SA"/>
        </w:rPr>
        <w:t xml:space="preserve"> группы, дети-инвалиды.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2. Граждане, подвергшиеся воздействию радиации вследствие катастрофы                                     на Чернобыльской АЭС, ядерных испытаний на Семипалатинском полигоне </w:t>
      </w:r>
      <w:r w:rsidR="000239F6">
        <w:rPr>
          <w:rFonts w:eastAsia="Calibri" w:cs="Times New Roman"/>
          <w:lang w:eastAsia="ar-SA"/>
        </w:rPr>
        <w:t xml:space="preserve">                        </w:t>
      </w:r>
      <w:r w:rsidRPr="00274E8E">
        <w:rPr>
          <w:rFonts w:eastAsia="Calibri" w:cs="Times New Roman"/>
          <w:lang w:eastAsia="ar-SA"/>
        </w:rPr>
        <w:t xml:space="preserve">или аварии в 1957 году на производственном объединении «Маяк» и сбросов радиоактивных отходов в реку Теча.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3. Ветераны: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3.1. Инвалиды войны.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3.2. Участники Великой Отечественной войны.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3.3. Ветераны боевых действий.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3.4.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в указанный период.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3.5. Лица, награжденные знаком «Жителю блокадного Ленинграда».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3.6.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 других военных объектов в пределах тыловых границ действующих фронтов, операционных зон действующих флотов, на прифронтовых участках железных</w:t>
      </w:r>
      <w:r w:rsidR="000239F6">
        <w:rPr>
          <w:rFonts w:eastAsia="Calibri" w:cs="Times New Roman"/>
          <w:lang w:eastAsia="ar-SA"/>
        </w:rPr>
        <w:t xml:space="preserve">     </w:t>
      </w:r>
      <w:r w:rsidRPr="00274E8E">
        <w:rPr>
          <w:rFonts w:eastAsia="Calibri" w:cs="Times New Roman"/>
          <w:lang w:eastAsia="ar-SA"/>
        </w:rPr>
        <w:t xml:space="preserve">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3.7.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4. Лица, проработавшие в тылу в период с 22.06.1941 по 09.05.1945 не менее шести месяцев, исключая период работы на временно оккупированных территориях СССР, а также лица, награжденные орденами и медалями СССР за самоотверженный труд в период Великой Отечественной войны.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5. Реабилитированные лица: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5.1. Лица, подвергшиеся политическим репрессиям в виде лишения свободы, помещения на принудительное лечение в психиатрические лечебные учреждения, направления в ссылку, высылку и на спецпоселение, привлечения к принудительному труду в условиях ограничения свободы и впоследствии реабилитированные.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5.2.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спецпоселении либо оставшиеся в несовершеннолетнем возрасте без попечения родителей или одного из них, необоснованно репрессированных по политическим мотивам и впоследствии реабилитированных.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6. Граждане, признанные пострадавшими от политических репрессий.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7. Дети-сироты; дети, оставшиеся без попечения родителей; лица из числа детей-сирот и детей, оставшихся без попечения родителей.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8. Ветераны труда. 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9. Ветераны труда Ханты-Мансийского автономного округа – Югры.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Прошу перечислять причитающиеся денежные средства на счет: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Ф.И.О. лица, на имя которого открыт счет в кредитной организации: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____________________________________________________________________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sz w:val="20"/>
          <w:szCs w:val="20"/>
          <w:lang w:eastAsia="ar-SA"/>
        </w:rPr>
        <w:t>(указывается Ф.И.О. заявителя или его законного представителя, обратившегося за предоставлением муниципальной услуги лично или через уполномоченного представителя</w:t>
      </w:r>
      <w:r w:rsidRPr="00274E8E">
        <w:rPr>
          <w:rFonts w:eastAsia="Calibri" w:cs="Times New Roman"/>
          <w:lang w:eastAsia="ar-SA"/>
        </w:rPr>
        <w:t>)</w:t>
      </w:r>
    </w:p>
    <w:p w:rsidR="00274E8E" w:rsidRPr="00274E8E" w:rsidRDefault="00274E8E" w:rsidP="00274E8E">
      <w:pPr>
        <w:tabs>
          <w:tab w:val="left" w:pos="0"/>
          <w:tab w:val="left" w:pos="12333"/>
        </w:tabs>
        <w:autoSpaceDE w:val="0"/>
        <w:jc w:val="both"/>
        <w:rPr>
          <w:rFonts w:eastAsia="Calibri" w:cs="Times New Roman"/>
        </w:rPr>
      </w:pPr>
      <w:r w:rsidRPr="00274E8E">
        <w:rPr>
          <w:rFonts w:eastAsia="Calibri" w:cs="Times New Roman"/>
        </w:rPr>
        <w:t>____________________________________________________________________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autoSpaceDE w:val="0"/>
        <w:jc w:val="center"/>
        <w:rPr>
          <w:rFonts w:eastAsia="Calibri" w:cs="Times New Roman"/>
          <w:sz w:val="20"/>
          <w:szCs w:val="20"/>
        </w:rPr>
      </w:pPr>
      <w:r w:rsidRPr="00274E8E">
        <w:rPr>
          <w:rFonts w:eastAsia="Calibri" w:cs="Times New Roman"/>
          <w:sz w:val="20"/>
          <w:szCs w:val="20"/>
        </w:rPr>
        <w:t>(наименование кредитной организации)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29"/>
        <w:gridCol w:w="428"/>
        <w:gridCol w:w="428"/>
        <w:gridCol w:w="428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274E8E" w:rsidRPr="00274E8E" w:rsidTr="00D20238">
        <w:trPr>
          <w:jc w:val="center"/>
        </w:trPr>
        <w:tc>
          <w:tcPr>
            <w:tcW w:w="430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274E8E" w:rsidRPr="00274E8E" w:rsidRDefault="00274E8E" w:rsidP="00274E8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74E8E" w:rsidRPr="00274E8E" w:rsidRDefault="00274E8E" w:rsidP="00274E8E">
      <w:pPr>
        <w:tabs>
          <w:tab w:val="left" w:pos="0"/>
          <w:tab w:val="left" w:pos="12333"/>
        </w:tabs>
        <w:autoSpaceDE w:val="0"/>
        <w:jc w:val="center"/>
        <w:rPr>
          <w:rFonts w:eastAsia="Calibri" w:cs="Times New Roman"/>
          <w:sz w:val="20"/>
          <w:szCs w:val="20"/>
        </w:rPr>
      </w:pPr>
      <w:r w:rsidRPr="00274E8E">
        <w:rPr>
          <w:rFonts w:eastAsia="Calibri" w:cs="Times New Roman"/>
          <w:sz w:val="20"/>
          <w:szCs w:val="20"/>
        </w:rPr>
        <w:t>(номер счета, открытого в кредитной организации,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____________________________________________________________________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autoSpaceDE w:val="0"/>
        <w:jc w:val="both"/>
        <w:rPr>
          <w:rFonts w:eastAsia="Calibri" w:cs="Times New Roman"/>
          <w:sz w:val="20"/>
          <w:szCs w:val="20"/>
        </w:rPr>
      </w:pPr>
      <w:r w:rsidRPr="00274E8E">
        <w:rPr>
          <w:rFonts w:eastAsia="Calibri" w:cs="Times New Roman"/>
          <w:sz w:val="20"/>
          <w:szCs w:val="20"/>
          <w:lang w:eastAsia="ar-SA"/>
        </w:rPr>
        <w:t xml:space="preserve">или </w:t>
      </w:r>
      <w:r w:rsidRPr="00274E8E">
        <w:rPr>
          <w:rFonts w:eastAsia="Calibri" w:cs="Times New Roman"/>
          <w:sz w:val="20"/>
          <w:szCs w:val="20"/>
        </w:rPr>
        <w:t>наименование организации (филиала, структурного подразделения) федеральной почтовой связи)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</w:p>
    <w:p w:rsidR="00274E8E" w:rsidRPr="00274E8E" w:rsidRDefault="00274E8E" w:rsidP="00274E8E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</w:rPr>
      </w:pPr>
      <w:r w:rsidRPr="00274E8E">
        <w:rPr>
          <w:rFonts w:eastAsia="Calibri" w:cs="Times New Roman"/>
          <w:lang w:eastAsia="ar-SA"/>
        </w:rPr>
        <w:t xml:space="preserve">Я уведомлен(а) об обязанности </w:t>
      </w:r>
      <w:r w:rsidRPr="00274E8E">
        <w:rPr>
          <w:rFonts w:eastAsia="Calibri" w:cs="Times New Roman"/>
          <w:bCs/>
          <w:iCs/>
        </w:rPr>
        <w:t xml:space="preserve">письменно уведомлять муниципальное                казенное учреждение «Многофункциональный центр предоставления государственных и муниципальных услуг города Сургута» обо всех обстоятельствах, влияющих на предоставление или отказ в предоставлении муниципальной услуги (изменение фамилии, имени, отчества, возобновление трудовой деятельности, изменение места жительства, прекращение обучения в образовательной </w:t>
      </w:r>
      <w:r w:rsidRPr="00274E8E">
        <w:rPr>
          <w:rFonts w:eastAsia="Calibri" w:cs="Times New Roman"/>
          <w:bCs/>
          <w:iCs/>
          <w:spacing w:val="-4"/>
        </w:rPr>
        <w:t>организации, продление срока обучения в образовательной организации, указанной</w:t>
      </w:r>
      <w:r w:rsidRPr="00274E8E">
        <w:rPr>
          <w:rFonts w:eastAsia="Calibri" w:cs="Times New Roman"/>
          <w:bCs/>
          <w:iCs/>
        </w:rPr>
        <w:t xml:space="preserve"> в справке с места учебы, продление срока, на который была назначена пенсия, назначение </w:t>
      </w:r>
      <w:r w:rsidRPr="00274E8E">
        <w:rPr>
          <w:rFonts w:eastAsia="Calibri" w:cs="Times New Roman"/>
        </w:rPr>
        <w:t xml:space="preserve">ежемесячной денежной выплаты по основаниям, определенным </w:t>
      </w:r>
      <w:r>
        <w:rPr>
          <w:rFonts w:eastAsia="Calibri" w:cs="Times New Roman"/>
        </w:rPr>
        <w:t xml:space="preserve">                 </w:t>
      </w:r>
      <w:r w:rsidRPr="00274E8E">
        <w:rPr>
          <w:rFonts w:eastAsia="Calibri" w:cs="Times New Roman"/>
        </w:rPr>
        <w:t>федеральными и региональными законами и иными нормативными правовыми актами Российской Федерации и Ханты-Мансийского автономного округа – Югры, и другое), а также на приостановление предоставления муниципальной услуги (закрытие или изменение реквизитов счета, открытого в кредитной орга</w:t>
      </w:r>
      <w:r w:rsidRPr="00274E8E">
        <w:rPr>
          <w:rFonts w:eastAsia="Calibri" w:cs="Times New Roman"/>
          <w:spacing w:val="-4"/>
        </w:rPr>
        <w:t>низации и другое) в течение пяти дней с момента наступления таких обстоятельств</w:t>
      </w:r>
      <w:r w:rsidRPr="00274E8E">
        <w:rPr>
          <w:rFonts w:eastAsia="Calibri" w:cs="Times New Roman"/>
        </w:rPr>
        <w:t xml:space="preserve"> (с приложением копии подтверждающего документа).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В соответствии с </w:t>
      </w:r>
      <w:hyperlink r:id="rId7" w:history="1">
        <w:r w:rsidRPr="00274E8E">
          <w:rPr>
            <w:rFonts w:eastAsia="Calibri" w:cs="Times New Roman"/>
            <w:lang w:eastAsia="ar-SA"/>
          </w:rPr>
          <w:t>пунктом 1 части 1 статьи 6</w:t>
        </w:r>
      </w:hyperlink>
      <w:r w:rsidRPr="00274E8E">
        <w:rPr>
          <w:rFonts w:eastAsia="Calibri" w:cs="Times New Roman"/>
          <w:lang w:eastAsia="ar-SA"/>
        </w:rPr>
        <w:t xml:space="preserve"> Федерального закона от 27.07.2006 № 152-ФЗ «О персональных данных» я, ____________________________________________________________________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center"/>
        <w:rPr>
          <w:rFonts w:eastAsia="Calibri" w:cs="Times New Roman"/>
          <w:sz w:val="20"/>
          <w:szCs w:val="20"/>
          <w:lang w:eastAsia="ar-SA"/>
        </w:rPr>
      </w:pPr>
      <w:r w:rsidRPr="00274E8E">
        <w:rPr>
          <w:rFonts w:eastAsia="Calibri" w:cs="Times New Roman"/>
          <w:sz w:val="20"/>
          <w:szCs w:val="20"/>
          <w:lang w:eastAsia="ar-SA"/>
        </w:rPr>
        <w:t>(Ф.И.О.)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даю согласие на обработку моих персональных данных.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Цель обработки персональных данных: предоставление муниципальной услуги «Предоставление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населения».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Перечень персональных данных: фамилия, имя, отчество; дата и место рождения, адрес места жительства, телефон, </w:t>
      </w:r>
      <w:r w:rsidRPr="00274E8E">
        <w:rPr>
          <w:rFonts w:eastAsia="Calibri" w:cs="Times New Roman"/>
          <w:bCs/>
          <w:lang w:eastAsia="ar-SA"/>
        </w:rPr>
        <w:t xml:space="preserve">страховой номер индивидуального лицевого счета, сведения о документе, удостоверяющем личность; сведения о назначенной мне пенсии, сведения о пенсионном удостоверении; сведения о доходах по форме 2-НДФЛ; сведения о получаемой мною </w:t>
      </w:r>
      <w:r w:rsidRPr="00274E8E">
        <w:rPr>
          <w:rFonts w:eastAsia="Calibri" w:cs="Times New Roman"/>
          <w:lang w:eastAsia="ar-SA"/>
        </w:rPr>
        <w:t>ежемесячной денежной выплате по основаниям, определенным федеральными и региональными законами и иными нормативными правовыми актами Российской Федерации и Ханты-Мансийского автономного округа – Югры.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с использованием системы межведомственного электронного взаимодействия.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Оператор: управление бюджетного учёта и отчётности, адрес: город Сургут, улица Энгельса, дом 8.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Лица, осуществляющие обработку персональных данных по поручению оператора: 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- муниципальное казенное учреждение «Многофункциональный центр предоставления государственных и муниципальных услуг города Сургута», адрес: город Сургут, Югорский тракт, дом 38; </w:t>
      </w:r>
    </w:p>
    <w:p w:rsidR="00274E8E" w:rsidRPr="00274E8E" w:rsidRDefault="00274E8E" w:rsidP="00274E8E">
      <w:pPr>
        <w:ind w:firstLine="567"/>
        <w:jc w:val="both"/>
        <w:rPr>
          <w:rFonts w:eastAsia="Calibri" w:cs="Times New Roman"/>
          <w:bCs/>
        </w:rPr>
      </w:pPr>
      <w:r w:rsidRPr="00274E8E">
        <w:rPr>
          <w:rFonts w:eastAsia="Calibri" w:cs="Times New Roman"/>
        </w:rPr>
        <w:t>- Пенсионный фонд Российской Федерации, адрес:</w:t>
      </w:r>
      <w:r w:rsidRPr="00274E8E">
        <w:rPr>
          <w:rFonts w:eastAsia="Calibri" w:cs="Times New Roman"/>
          <w:bCs/>
        </w:rPr>
        <w:t xml:space="preserve"> город Москва, улица Шаболовка, дом 4;</w:t>
      </w:r>
    </w:p>
    <w:p w:rsidR="00274E8E" w:rsidRPr="00274E8E" w:rsidRDefault="00274E8E" w:rsidP="00274E8E">
      <w:pPr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- Департамент социального развития Ханты-Мансийского автономного округа – Югры, адрес: город Ханты-Мансийск, улица Мира, дом 14а;</w:t>
      </w:r>
    </w:p>
    <w:p w:rsidR="00274E8E" w:rsidRPr="00274E8E" w:rsidRDefault="00274E8E" w:rsidP="00274E8E">
      <w:pPr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- Министерство внутренних дел Российской Федерации, адрес: 119991, </w:t>
      </w:r>
      <w:r>
        <w:rPr>
          <w:rFonts w:eastAsia="Calibri" w:cs="Times New Roman"/>
          <w:lang w:eastAsia="ar-SA"/>
        </w:rPr>
        <w:t xml:space="preserve">                    </w:t>
      </w:r>
      <w:r w:rsidRPr="00274E8E">
        <w:rPr>
          <w:rFonts w:eastAsia="Calibri" w:cs="Times New Roman"/>
          <w:lang w:eastAsia="ar-SA"/>
        </w:rPr>
        <w:t>город Москва, улица Житная, дом 16;</w:t>
      </w:r>
    </w:p>
    <w:p w:rsidR="00274E8E" w:rsidRPr="00274E8E" w:rsidRDefault="00274E8E" w:rsidP="00274E8E">
      <w:pPr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- Федеральная налоговая служба, адрес: </w:t>
      </w:r>
      <w:r w:rsidRPr="00274E8E">
        <w:rPr>
          <w:rFonts w:cs="Times New Roman"/>
          <w:bCs/>
          <w:szCs w:val="28"/>
        </w:rPr>
        <w:t>127381,</w:t>
      </w:r>
      <w:r w:rsidRPr="00274E8E">
        <w:rPr>
          <w:rFonts w:eastAsia="Calibri" w:cs="Times New Roman"/>
          <w:lang w:eastAsia="ar-SA"/>
        </w:rPr>
        <w:t xml:space="preserve"> </w:t>
      </w:r>
      <w:r w:rsidRPr="00274E8E">
        <w:rPr>
          <w:rFonts w:cs="Times New Roman"/>
          <w:bCs/>
          <w:szCs w:val="28"/>
        </w:rPr>
        <w:t>город Москва</w:t>
      </w:r>
      <w:r w:rsidRPr="00274E8E">
        <w:rPr>
          <w:rFonts w:cs="Times New Roman"/>
          <w:b/>
          <w:bCs/>
          <w:szCs w:val="28"/>
        </w:rPr>
        <w:t xml:space="preserve">, </w:t>
      </w:r>
      <w:r w:rsidRPr="00274E8E">
        <w:rPr>
          <w:rFonts w:cs="Times New Roman"/>
          <w:bCs/>
          <w:szCs w:val="28"/>
        </w:rPr>
        <w:t>улица Неглинная, дом 23;</w:t>
      </w:r>
    </w:p>
    <w:p w:rsidR="00274E8E" w:rsidRPr="00274E8E" w:rsidRDefault="00274E8E" w:rsidP="00274E8E">
      <w:pPr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>- управление записи актов гражданского состояния, адрес: город Сургут, бульвар Свободы, дом 5;</w:t>
      </w:r>
    </w:p>
    <w:p w:rsidR="00274E8E" w:rsidRPr="00274E8E" w:rsidRDefault="00274E8E" w:rsidP="00274E8E">
      <w:pPr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- муниципальное казённое учреждение «Управление информационных </w:t>
      </w:r>
      <w:r w:rsidR="000239F6">
        <w:rPr>
          <w:rFonts w:eastAsia="Calibri" w:cs="Times New Roman"/>
          <w:lang w:eastAsia="ar-SA"/>
        </w:rPr>
        <w:t xml:space="preserve">                    </w:t>
      </w:r>
      <w:r w:rsidRPr="00274E8E">
        <w:rPr>
          <w:rFonts w:eastAsia="Calibri" w:cs="Times New Roman"/>
          <w:lang w:eastAsia="ar-SA"/>
        </w:rPr>
        <w:t>технологий и связи города Сургута», адрес: город Сургут, проезд Советов, дом 4.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  <w:r w:rsidRPr="00274E8E">
        <w:rPr>
          <w:rFonts w:eastAsia="Calibri" w:cs="Times New Roman"/>
          <w:lang w:eastAsia="ar-SA"/>
        </w:rPr>
        <w:t xml:space="preserve"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государственной услуги. Отзыв согласия </w:t>
      </w:r>
      <w:r w:rsidR="000239F6">
        <w:rPr>
          <w:rFonts w:eastAsia="Calibri" w:cs="Times New Roman"/>
          <w:lang w:eastAsia="ar-SA"/>
        </w:rPr>
        <w:t xml:space="preserve">                 </w:t>
      </w:r>
      <w:r w:rsidRPr="00274E8E">
        <w:rPr>
          <w:rFonts w:eastAsia="Calibri" w:cs="Times New Roman"/>
          <w:lang w:eastAsia="ar-SA"/>
        </w:rPr>
        <w:t>не имеет обратной силы в отношении персональных данных, прошедших обработку до поступления оператору такого отзыва.</w:t>
      </w:r>
    </w:p>
    <w:p w:rsidR="00274E8E" w:rsidRPr="00274E8E" w:rsidRDefault="00274E8E" w:rsidP="00274E8E">
      <w:pPr>
        <w:tabs>
          <w:tab w:val="left" w:pos="0"/>
          <w:tab w:val="left" w:pos="12333"/>
        </w:tabs>
        <w:suppressAutoHyphens/>
        <w:autoSpaceDE w:val="0"/>
        <w:ind w:firstLine="567"/>
        <w:jc w:val="both"/>
        <w:rPr>
          <w:rFonts w:eastAsia="Calibri" w:cs="Times New Roman"/>
          <w:lang w:eastAsia="ar-SA"/>
        </w:rPr>
      </w:pPr>
    </w:p>
    <w:p w:rsidR="00274E8E" w:rsidRPr="00274E8E" w:rsidRDefault="00274E8E" w:rsidP="00274E8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74E8E">
        <w:rPr>
          <w:rFonts w:eastAsia="Calibri" w:cs="Times New Roman"/>
          <w:szCs w:val="28"/>
        </w:rPr>
        <w:t xml:space="preserve">___________________ </w:t>
      </w:r>
      <w:r w:rsidRPr="00274E8E">
        <w:rPr>
          <w:rFonts w:eastAsia="Calibri" w:cs="Times New Roman"/>
          <w:szCs w:val="28"/>
        </w:rPr>
        <w:tab/>
      </w:r>
      <w:r w:rsidRPr="00274E8E">
        <w:rPr>
          <w:rFonts w:eastAsia="Calibri" w:cs="Times New Roman"/>
          <w:szCs w:val="28"/>
        </w:rPr>
        <w:tab/>
      </w:r>
      <w:r w:rsidRPr="00274E8E">
        <w:rPr>
          <w:rFonts w:eastAsia="Calibri" w:cs="Times New Roman"/>
          <w:szCs w:val="28"/>
        </w:rPr>
        <w:tab/>
        <w:t>«___» __________________ 201_ г.</w:t>
      </w:r>
    </w:p>
    <w:p w:rsidR="00274E8E" w:rsidRPr="00274E8E" w:rsidRDefault="00274E8E" w:rsidP="00274E8E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</w:rPr>
      </w:pPr>
      <w:r w:rsidRPr="00274E8E">
        <w:rPr>
          <w:rFonts w:eastAsia="Calibri" w:cs="Times New Roman"/>
          <w:sz w:val="20"/>
          <w:szCs w:val="20"/>
        </w:rPr>
        <w:t xml:space="preserve">        (подпись заявителя)</w:t>
      </w:r>
      <w:r w:rsidRPr="00274E8E">
        <w:rPr>
          <w:rFonts w:eastAsia="Calibri" w:cs="Times New Roman"/>
          <w:sz w:val="20"/>
          <w:szCs w:val="20"/>
        </w:rPr>
        <w:tab/>
      </w:r>
      <w:r w:rsidRPr="00274E8E">
        <w:rPr>
          <w:rFonts w:eastAsia="Calibri" w:cs="Times New Roman"/>
          <w:sz w:val="20"/>
          <w:szCs w:val="20"/>
        </w:rPr>
        <w:tab/>
      </w:r>
      <w:r w:rsidRPr="00274E8E">
        <w:rPr>
          <w:rFonts w:eastAsia="Calibri" w:cs="Times New Roman"/>
          <w:sz w:val="20"/>
          <w:szCs w:val="20"/>
        </w:rPr>
        <w:tab/>
      </w:r>
      <w:r w:rsidRPr="00274E8E">
        <w:rPr>
          <w:rFonts w:eastAsia="Calibri" w:cs="Times New Roman"/>
          <w:sz w:val="20"/>
          <w:szCs w:val="20"/>
        </w:rPr>
        <w:tab/>
      </w:r>
      <w:r w:rsidRPr="00274E8E">
        <w:rPr>
          <w:rFonts w:eastAsia="Calibri" w:cs="Times New Roman"/>
          <w:sz w:val="20"/>
          <w:szCs w:val="20"/>
        </w:rPr>
        <w:tab/>
      </w:r>
      <w:r w:rsidRPr="00274E8E">
        <w:rPr>
          <w:rFonts w:eastAsia="Calibri" w:cs="Times New Roman"/>
          <w:sz w:val="20"/>
          <w:szCs w:val="20"/>
        </w:rPr>
        <w:tab/>
        <w:t xml:space="preserve">    (дата)</w:t>
      </w:r>
    </w:p>
    <w:p w:rsidR="00274E8E" w:rsidRPr="00274E8E" w:rsidRDefault="00274E8E" w:rsidP="00274E8E">
      <w:pPr>
        <w:autoSpaceDE w:val="0"/>
        <w:autoSpaceDN w:val="0"/>
        <w:adjustRightInd w:val="0"/>
        <w:jc w:val="both"/>
        <w:rPr>
          <w:rFonts w:eastAsia="Calibri" w:cs="Times New Roman"/>
        </w:rPr>
      </w:pPr>
      <w:r w:rsidRPr="00274E8E">
        <w:rPr>
          <w:rFonts w:eastAsia="Calibri" w:cs="Times New Roman"/>
        </w:rPr>
        <w:t xml:space="preserve"> </w:t>
      </w:r>
    </w:p>
    <w:p w:rsidR="00274E8E" w:rsidRPr="00274E8E" w:rsidRDefault="00274E8E" w:rsidP="00274E8E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7"/>
        <w:gridCol w:w="2810"/>
        <w:gridCol w:w="2130"/>
        <w:gridCol w:w="2202"/>
      </w:tblGrid>
      <w:tr w:rsidR="00274E8E" w:rsidRPr="00274E8E" w:rsidTr="00D20238">
        <w:trPr>
          <w:cantSplit/>
        </w:trPr>
        <w:tc>
          <w:tcPr>
            <w:tcW w:w="2497" w:type="dxa"/>
          </w:tcPr>
          <w:p w:rsidR="00274E8E" w:rsidRPr="00274E8E" w:rsidRDefault="00274E8E" w:rsidP="00274E8E">
            <w:pPr>
              <w:rPr>
                <w:rFonts w:eastAsia="Calibri" w:cs="Times New Roman"/>
                <w:sz w:val="19"/>
              </w:rPr>
            </w:pPr>
          </w:p>
        </w:tc>
        <w:tc>
          <w:tcPr>
            <w:tcW w:w="2810" w:type="dxa"/>
          </w:tcPr>
          <w:p w:rsidR="00274E8E" w:rsidRPr="00274E8E" w:rsidRDefault="00274E8E" w:rsidP="00274E8E">
            <w:pPr>
              <w:jc w:val="center"/>
              <w:rPr>
                <w:rFonts w:eastAsia="Calibri" w:cs="Times New Roman"/>
                <w:sz w:val="19"/>
              </w:rPr>
            </w:pPr>
          </w:p>
        </w:tc>
        <w:tc>
          <w:tcPr>
            <w:tcW w:w="4332" w:type="dxa"/>
            <w:gridSpan w:val="2"/>
          </w:tcPr>
          <w:p w:rsidR="00274E8E" w:rsidRPr="00274E8E" w:rsidRDefault="00274E8E" w:rsidP="00274E8E">
            <w:pPr>
              <w:jc w:val="center"/>
              <w:rPr>
                <w:rFonts w:eastAsia="Calibri" w:cs="Times New Roman"/>
                <w:sz w:val="19"/>
              </w:rPr>
            </w:pPr>
          </w:p>
        </w:tc>
      </w:tr>
      <w:tr w:rsidR="00274E8E" w:rsidRPr="00274E8E" w:rsidTr="00D20238">
        <w:tc>
          <w:tcPr>
            <w:tcW w:w="2497" w:type="dxa"/>
          </w:tcPr>
          <w:p w:rsidR="00274E8E" w:rsidRPr="00274E8E" w:rsidRDefault="00274E8E" w:rsidP="00274E8E">
            <w:pPr>
              <w:jc w:val="center"/>
              <w:rPr>
                <w:rFonts w:eastAsia="Calibri" w:cs="Times New Roman"/>
                <w:sz w:val="19"/>
              </w:rPr>
            </w:pPr>
            <w:r w:rsidRPr="00274E8E">
              <w:rPr>
                <w:rFonts w:eastAsia="Calibri" w:cs="Times New Roman"/>
                <w:sz w:val="19"/>
              </w:rPr>
              <w:t>Регистрационный номер</w:t>
            </w:r>
          </w:p>
        </w:tc>
        <w:tc>
          <w:tcPr>
            <w:tcW w:w="2810" w:type="dxa"/>
          </w:tcPr>
          <w:p w:rsidR="00274E8E" w:rsidRPr="00274E8E" w:rsidRDefault="00274E8E" w:rsidP="00274E8E">
            <w:pPr>
              <w:jc w:val="center"/>
              <w:rPr>
                <w:rFonts w:eastAsia="Calibri" w:cs="Times New Roman"/>
                <w:sz w:val="19"/>
              </w:rPr>
            </w:pPr>
            <w:r w:rsidRPr="00274E8E">
              <w:rPr>
                <w:rFonts w:eastAsia="Calibri" w:cs="Times New Roman"/>
                <w:sz w:val="19"/>
              </w:rPr>
              <w:t>Дата приема</w:t>
            </w:r>
          </w:p>
        </w:tc>
        <w:tc>
          <w:tcPr>
            <w:tcW w:w="2130" w:type="dxa"/>
          </w:tcPr>
          <w:p w:rsidR="00274E8E" w:rsidRPr="00274E8E" w:rsidRDefault="00274E8E" w:rsidP="00274E8E">
            <w:pPr>
              <w:jc w:val="center"/>
              <w:rPr>
                <w:rFonts w:eastAsia="Calibri" w:cs="Times New Roman"/>
                <w:sz w:val="19"/>
              </w:rPr>
            </w:pPr>
            <w:r w:rsidRPr="00274E8E">
              <w:rPr>
                <w:rFonts w:eastAsia="Calibri" w:cs="Times New Roman"/>
                <w:sz w:val="19"/>
              </w:rPr>
              <w:t>Подпись специалиста</w:t>
            </w:r>
          </w:p>
        </w:tc>
        <w:tc>
          <w:tcPr>
            <w:tcW w:w="2202" w:type="dxa"/>
          </w:tcPr>
          <w:p w:rsidR="00274E8E" w:rsidRPr="00274E8E" w:rsidRDefault="00274E8E" w:rsidP="00274E8E">
            <w:pPr>
              <w:jc w:val="center"/>
              <w:rPr>
                <w:rFonts w:eastAsia="Calibri" w:cs="Times New Roman"/>
                <w:sz w:val="19"/>
              </w:rPr>
            </w:pPr>
            <w:r w:rsidRPr="00274E8E">
              <w:rPr>
                <w:rFonts w:eastAsia="Calibri" w:cs="Times New Roman"/>
                <w:sz w:val="19"/>
              </w:rPr>
              <w:t>Расшифровка подписи</w:t>
            </w:r>
          </w:p>
        </w:tc>
      </w:tr>
    </w:tbl>
    <w:p w:rsidR="00274E8E" w:rsidRPr="00274E8E" w:rsidRDefault="00274E8E" w:rsidP="00274E8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274E8E" w:rsidRPr="00274E8E" w:rsidRDefault="00274E8E" w:rsidP="00274E8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226A5C" w:rsidRPr="00274E8E" w:rsidRDefault="00226A5C" w:rsidP="00274E8E"/>
    <w:sectPr w:rsidR="00226A5C" w:rsidRPr="00274E8E" w:rsidSect="00274E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2B" w:rsidRDefault="004C712B">
      <w:r>
        <w:separator/>
      </w:r>
    </w:p>
  </w:endnote>
  <w:endnote w:type="continuationSeparator" w:id="0">
    <w:p w:rsidR="004C712B" w:rsidRDefault="004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2B" w:rsidRDefault="004C712B">
      <w:r>
        <w:separator/>
      </w:r>
    </w:p>
  </w:footnote>
  <w:footnote w:type="continuationSeparator" w:id="0">
    <w:p w:rsidR="004C712B" w:rsidRDefault="004C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5AF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5BF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170D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E170D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E170D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8E"/>
    <w:rsid w:val="000239F6"/>
    <w:rsid w:val="00193D00"/>
    <w:rsid w:val="00226A5C"/>
    <w:rsid w:val="00227A19"/>
    <w:rsid w:val="00274E8E"/>
    <w:rsid w:val="003B0C00"/>
    <w:rsid w:val="004C712B"/>
    <w:rsid w:val="005E170D"/>
    <w:rsid w:val="00A06C23"/>
    <w:rsid w:val="00A25AFB"/>
    <w:rsid w:val="00A7188F"/>
    <w:rsid w:val="00DB4248"/>
    <w:rsid w:val="00E301E2"/>
    <w:rsid w:val="00FB0CE1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90E8E5-73D3-428E-987C-90E1E002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4E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4E8E"/>
    <w:rPr>
      <w:rFonts w:ascii="Times New Roman" w:hAnsi="Times New Roman"/>
      <w:sz w:val="28"/>
    </w:rPr>
  </w:style>
  <w:style w:type="character" w:styleId="a6">
    <w:name w:val="page number"/>
    <w:basedOn w:val="a0"/>
    <w:rsid w:val="00274E8E"/>
  </w:style>
  <w:style w:type="paragraph" w:styleId="a7">
    <w:name w:val="List Paragraph"/>
    <w:basedOn w:val="a"/>
    <w:uiPriority w:val="34"/>
    <w:qFormat/>
    <w:rsid w:val="00274E8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239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9F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FC6C2EB8B243056666F2B3BCF79037656CA37ED06426F7483A471334F28D3DA95D8F28AEF24D4CHEq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3474</Words>
  <Characters>19802</Characters>
  <Application>Microsoft Office Word</Application>
  <DocSecurity>0</DocSecurity>
  <Lines>165</Lines>
  <Paragraphs>46</Paragraphs>
  <ScaleCrop>false</ScaleCrop>
  <Company/>
  <LinksUpToDate>false</LinksUpToDate>
  <CharactersWithSpaces>23230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2018-05-07T11:04:00Z</cp:lastPrinted>
  <dcterms:created xsi:type="dcterms:W3CDTF">2018-05-08T04:43:00Z</dcterms:created>
  <dcterms:modified xsi:type="dcterms:W3CDTF">2018-05-08T04:43:00Z</dcterms:modified>
</cp:coreProperties>
</file>