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22" w:rsidRDefault="00241522" w:rsidP="00656C1A">
      <w:pPr>
        <w:spacing w:line="120" w:lineRule="atLeast"/>
        <w:jc w:val="center"/>
        <w:rPr>
          <w:sz w:val="24"/>
          <w:szCs w:val="24"/>
        </w:rPr>
      </w:pPr>
    </w:p>
    <w:p w:rsidR="00241522" w:rsidRDefault="00241522" w:rsidP="00656C1A">
      <w:pPr>
        <w:spacing w:line="120" w:lineRule="atLeast"/>
        <w:jc w:val="center"/>
        <w:rPr>
          <w:sz w:val="24"/>
          <w:szCs w:val="24"/>
        </w:rPr>
      </w:pPr>
    </w:p>
    <w:p w:rsidR="00241522" w:rsidRPr="00852378" w:rsidRDefault="00241522" w:rsidP="00656C1A">
      <w:pPr>
        <w:spacing w:line="120" w:lineRule="atLeast"/>
        <w:jc w:val="center"/>
        <w:rPr>
          <w:sz w:val="10"/>
          <w:szCs w:val="10"/>
        </w:rPr>
      </w:pPr>
    </w:p>
    <w:p w:rsidR="00241522" w:rsidRDefault="00241522" w:rsidP="00656C1A">
      <w:pPr>
        <w:spacing w:line="120" w:lineRule="atLeast"/>
        <w:jc w:val="center"/>
        <w:rPr>
          <w:sz w:val="10"/>
          <w:szCs w:val="24"/>
        </w:rPr>
      </w:pPr>
    </w:p>
    <w:p w:rsidR="00241522" w:rsidRPr="005541F0" w:rsidRDefault="002415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1522" w:rsidRPr="005541F0" w:rsidRDefault="002415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41522" w:rsidRPr="005649E4" w:rsidRDefault="00241522" w:rsidP="00656C1A">
      <w:pPr>
        <w:spacing w:line="120" w:lineRule="atLeast"/>
        <w:jc w:val="center"/>
        <w:rPr>
          <w:sz w:val="18"/>
          <w:szCs w:val="24"/>
        </w:rPr>
      </w:pPr>
    </w:p>
    <w:p w:rsidR="00241522" w:rsidRPr="00656C1A" w:rsidRDefault="002415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1522" w:rsidRPr="005541F0" w:rsidRDefault="00241522" w:rsidP="00656C1A">
      <w:pPr>
        <w:spacing w:line="120" w:lineRule="atLeast"/>
        <w:jc w:val="center"/>
        <w:rPr>
          <w:sz w:val="18"/>
          <w:szCs w:val="24"/>
        </w:rPr>
      </w:pPr>
    </w:p>
    <w:p w:rsidR="00241522" w:rsidRPr="005541F0" w:rsidRDefault="00241522" w:rsidP="00656C1A">
      <w:pPr>
        <w:spacing w:line="120" w:lineRule="atLeast"/>
        <w:jc w:val="center"/>
        <w:rPr>
          <w:sz w:val="20"/>
          <w:szCs w:val="24"/>
        </w:rPr>
      </w:pPr>
    </w:p>
    <w:p w:rsidR="00241522" w:rsidRPr="00656C1A" w:rsidRDefault="002415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1522" w:rsidRDefault="00241522" w:rsidP="00656C1A">
      <w:pPr>
        <w:spacing w:line="120" w:lineRule="atLeast"/>
        <w:jc w:val="center"/>
        <w:rPr>
          <w:sz w:val="30"/>
          <w:szCs w:val="24"/>
        </w:rPr>
      </w:pPr>
    </w:p>
    <w:p w:rsidR="00241522" w:rsidRPr="00656C1A" w:rsidRDefault="002415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15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1522" w:rsidRPr="00F8214F" w:rsidRDefault="002415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1522" w:rsidRPr="00F8214F" w:rsidRDefault="005467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1522" w:rsidRPr="00F8214F" w:rsidRDefault="002415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1522" w:rsidRPr="00F8214F" w:rsidRDefault="005467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41522" w:rsidRPr="00A63FB0" w:rsidRDefault="002415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1522" w:rsidRPr="00A3761A" w:rsidRDefault="005467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41522" w:rsidRPr="00F8214F" w:rsidRDefault="002415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41522" w:rsidRPr="00F8214F" w:rsidRDefault="002415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1522" w:rsidRPr="00AB4194" w:rsidRDefault="002415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1522" w:rsidRPr="00F8214F" w:rsidRDefault="005467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4020</w:t>
            </w:r>
          </w:p>
        </w:tc>
      </w:tr>
    </w:tbl>
    <w:p w:rsidR="00241522" w:rsidRPr="00C725A6" w:rsidRDefault="00241522" w:rsidP="00C725A6">
      <w:pPr>
        <w:rPr>
          <w:rFonts w:cs="Times New Roman"/>
          <w:szCs w:val="28"/>
        </w:rPr>
      </w:pPr>
    </w:p>
    <w:p w:rsidR="00241522" w:rsidRPr="00241522" w:rsidRDefault="00241522" w:rsidP="002415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О внесении изменений в некоторые</w:t>
      </w:r>
    </w:p>
    <w:p w:rsidR="005A1C56" w:rsidRDefault="005A1C56" w:rsidP="002415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постановления Администрации города</w:t>
      </w:r>
    </w:p>
    <w:p w:rsidR="00241522" w:rsidRPr="00241522" w:rsidRDefault="00241522" w:rsidP="002415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и о признании утратившими силу</w:t>
      </w:r>
    </w:p>
    <w:p w:rsidR="00241522" w:rsidRPr="00241522" w:rsidRDefault="00241522" w:rsidP="002415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некоторых муниципальных</w:t>
      </w:r>
    </w:p>
    <w:p w:rsidR="00241522" w:rsidRPr="00241522" w:rsidRDefault="00241522" w:rsidP="002415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правовых актов</w:t>
      </w:r>
    </w:p>
    <w:p w:rsidR="00241522" w:rsidRDefault="00241522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1522" w:rsidRPr="00241522" w:rsidRDefault="00241522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1522" w:rsidRPr="00241522" w:rsidRDefault="00241522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В соответствии с распоряжением Правительства Ханты-Мансийского автономного округа − Югры от 01.12.2012 № 718-рп «О плане мероприятий («доро</w:t>
      </w:r>
      <w:r>
        <w:rPr>
          <w:rFonts w:eastAsia="Times New Roman" w:cs="Times New Roman"/>
          <w:szCs w:val="28"/>
          <w:lang w:eastAsia="ru-RU"/>
        </w:rPr>
        <w:t>-</w:t>
      </w:r>
      <w:r w:rsidRPr="00241522">
        <w:rPr>
          <w:rFonts w:eastAsia="Times New Roman" w:cs="Times New Roman"/>
          <w:szCs w:val="28"/>
          <w:lang w:eastAsia="ru-RU"/>
        </w:rPr>
        <w:t>жной карте») по организации предоставления государственных и 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241522">
        <w:rPr>
          <w:rFonts w:eastAsia="Times New Roman" w:cs="Times New Roman"/>
          <w:szCs w:val="28"/>
          <w:lang w:eastAsia="ru-RU"/>
        </w:rPr>
        <w:t xml:space="preserve">льных услуг по принципу «одного окна» в Ханты-Мансийском автономном округе − Югре на 2012 </w:t>
      </w:r>
      <w:r>
        <w:rPr>
          <w:rFonts w:eastAsia="Times New Roman" w:cs="Times New Roman"/>
          <w:szCs w:val="28"/>
          <w:lang w:eastAsia="ru-RU"/>
        </w:rPr>
        <w:t>–</w:t>
      </w:r>
      <w:r w:rsidRPr="00241522">
        <w:rPr>
          <w:rFonts w:eastAsia="Times New Roman" w:cs="Times New Roman"/>
          <w:szCs w:val="28"/>
          <w:lang w:eastAsia="ru-RU"/>
        </w:rPr>
        <w:t xml:space="preserve"> 2018 годы»,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41522">
        <w:rPr>
          <w:rFonts w:eastAsia="Times New Roman" w:cs="Times New Roman"/>
          <w:szCs w:val="28"/>
          <w:lang w:eastAsia="ru-RU"/>
        </w:rPr>
        <w:t xml:space="preserve">от 30.12.2005 № 3686 «Об утверждении Регламента Администрации города»: </w:t>
      </w:r>
    </w:p>
    <w:p w:rsidR="00241522" w:rsidRPr="00241522" w:rsidRDefault="00241522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27.01.2016 № 476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41522">
        <w:rPr>
          <w:rFonts w:eastAsia="Times New Roman" w:cs="Times New Roman"/>
          <w:szCs w:val="28"/>
          <w:lang w:eastAsia="ru-RU"/>
        </w:rPr>
        <w:t>«Об утверждении технологических схем предоставления муниципальных услуг департамента городского хозяйства Администрации города» изменение, признав утратившим силу абзац второй пункта 1 постановления.</w:t>
      </w:r>
    </w:p>
    <w:p w:rsidR="00241522" w:rsidRPr="00241522" w:rsidRDefault="00241522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2. Внести в постановление Администрации города от 16.02.2016 № 1089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41522">
        <w:rPr>
          <w:rFonts w:eastAsia="Times New Roman" w:cs="Times New Roman"/>
          <w:szCs w:val="28"/>
          <w:lang w:eastAsia="ru-RU"/>
        </w:rPr>
        <w:t>«Об утверждении технологических схем предоставления муниципальных услуг управления уч</w:t>
      </w:r>
      <w:r w:rsidR="00FB4146">
        <w:rPr>
          <w:rFonts w:eastAsia="Times New Roman" w:cs="Times New Roman"/>
          <w:szCs w:val="28"/>
          <w:lang w:eastAsia="ru-RU"/>
        </w:rPr>
        <w:t>ё</w:t>
      </w:r>
      <w:r w:rsidRPr="00241522">
        <w:rPr>
          <w:rFonts w:eastAsia="Times New Roman" w:cs="Times New Roman"/>
          <w:szCs w:val="28"/>
          <w:lang w:eastAsia="ru-RU"/>
        </w:rPr>
        <w:t>та и распределения жилья Администрации города» изменение, признав утратившим силу абзац третий пункта 1 постановления.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3. Признать утратившими силу постановления Администрации города: 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24.12.2015 № 9052 «Об утверждении технологической схемы предоставления муниципальной услуги «Выдача копий архивных документов, подтверждающих право на владение землей»;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- от 29.12.2015 № 9172 «Об утверждении технологических схем предоставления муниципальных услуг департамента образования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41522">
        <w:rPr>
          <w:rFonts w:eastAsia="Times New Roman" w:cs="Times New Roman"/>
          <w:szCs w:val="28"/>
          <w:lang w:eastAsia="ru-RU"/>
        </w:rPr>
        <w:t>города»;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- от 08.02.2016 № 802 «Об утверждении технологической схемы предоставления муниципальной услуги «Выдача согласия и оформление документов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41522">
        <w:rPr>
          <w:rFonts w:eastAsia="Times New Roman" w:cs="Times New Roman"/>
          <w:szCs w:val="28"/>
          <w:lang w:eastAsia="ru-RU"/>
        </w:rPr>
        <w:t xml:space="preserve">по обмену жилыми помещениями по договорам социального найма»; 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lastRenderedPageBreak/>
        <w:t>- от 11.02.2016 № 937 «Об утверждении технологической схемы предоставления муниципальной услуги «Предоставление жилых помещений муниципального жилищного фонда коммерческого использования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1522">
        <w:rPr>
          <w:rFonts w:eastAsia="Times New Roman" w:cs="Times New Roman"/>
          <w:szCs w:val="28"/>
          <w:lang w:eastAsia="ru-RU"/>
        </w:rPr>
        <w:t xml:space="preserve">договорам найма»; 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11.02.2016 № 938 «Об утверждении технологической схемы предоставления муниципальной услуги «Предоставление информации 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1522">
        <w:rPr>
          <w:rFonts w:eastAsia="Times New Roman" w:cs="Times New Roman"/>
          <w:szCs w:val="28"/>
          <w:lang w:eastAsia="ru-RU"/>
        </w:rPr>
        <w:t>очередности предоставления жилых помещений на условиях социального найма»;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15.02.2016 № 1042 «Об утверждении технологической схемы предоставления муниципальной услуги «Предоставление жилых помещений муниципального специализированного жилищного фонда»;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16.02.2016 № 1075 «Об утверждении технологических схем предоставления муниципальных услуг комитета по управлению имуществом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241522">
        <w:rPr>
          <w:rFonts w:eastAsia="Times New Roman" w:cs="Times New Roman"/>
          <w:szCs w:val="28"/>
          <w:lang w:eastAsia="ru-RU"/>
        </w:rPr>
        <w:t>рации города»;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02.03.2016 № 1523 «Об утверждении технологических схем предоставления муниципальных услуг департамента архитектуры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1522">
        <w:rPr>
          <w:rFonts w:eastAsia="Times New Roman" w:cs="Times New Roman"/>
          <w:szCs w:val="28"/>
          <w:lang w:eastAsia="ru-RU"/>
        </w:rPr>
        <w:t>градостроительства Администрации города»;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- от 23.03.2016 № 2042 «Об утверждении технологической схемы предоставления муниципальной услуги «Выдача разрешений на установку и 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41522">
        <w:rPr>
          <w:rFonts w:eastAsia="Times New Roman" w:cs="Times New Roman"/>
          <w:szCs w:val="28"/>
          <w:lang w:eastAsia="ru-RU"/>
        </w:rPr>
        <w:t>рекламных конструкций»;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23.03.2016 № 2077 «Об утверждении технологической схемы предоставления муниципальной услуги «Выдача разрешений на строительство, разре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241522">
        <w:rPr>
          <w:rFonts w:eastAsia="Times New Roman" w:cs="Times New Roman"/>
          <w:szCs w:val="28"/>
          <w:lang w:eastAsia="ru-RU"/>
        </w:rPr>
        <w:t xml:space="preserve">шений на ввод объектов в эксплуатацию при осуществлении строительства, </w:t>
      </w:r>
      <w:r w:rsidR="00FB4146">
        <w:rPr>
          <w:rFonts w:eastAsia="Times New Roman" w:cs="Times New Roman"/>
          <w:szCs w:val="28"/>
          <w:lang w:eastAsia="ru-RU"/>
        </w:rPr>
        <w:t xml:space="preserve">                  </w:t>
      </w:r>
      <w:r w:rsidRPr="00241522">
        <w:rPr>
          <w:rFonts w:eastAsia="Times New Roman" w:cs="Times New Roman"/>
          <w:szCs w:val="28"/>
          <w:lang w:eastAsia="ru-RU"/>
        </w:rPr>
        <w:t>реконструкции объектов капитального строительства, расположенных на территории муниципального образования»;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25.03.2016 № 2137 «Об утверждении технологической схемы предоставления муниципальной услуги «Присвоение объекту адресации адреса, аннулирование его адреса»;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29.03.2016 № 2209 «Об утверждении технологической схемы предоставления муниципальной услуги «Предварительное согласование предоставления земельного участка»;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>- от 29.03.2016 № 2217 «Об утверждении технологической схемы предоставления муниципальной услуги «Прекращение права постоянного (бессрочного) пользования земельными участками, находящимися в муниципальной собственности или государственная собственность на которые не разграничена»;</w:t>
      </w:r>
    </w:p>
    <w:p w:rsid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1522">
        <w:rPr>
          <w:rFonts w:eastAsia="Times New Roman" w:cs="Times New Roman"/>
          <w:szCs w:val="28"/>
          <w:lang w:eastAsia="ru-RU"/>
        </w:rPr>
        <w:t xml:space="preserve">- от 09.08.2016 № 6032 «О внесении изменения в постановление Администрации города от 29.03.2016 № 2217 «Об утверждении технологической схемы предоставления муниципальной услуги «Прекращение права постоянного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41522">
        <w:rPr>
          <w:rFonts w:eastAsia="Times New Roman" w:cs="Times New Roman"/>
          <w:szCs w:val="28"/>
          <w:lang w:eastAsia="ru-RU"/>
        </w:rPr>
        <w:t xml:space="preserve">(бессрочного) пользования земельными участками, находящимися в муниципальной собственности или государственная собственность на которые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41522">
        <w:rPr>
          <w:rFonts w:eastAsia="Times New Roman" w:cs="Times New Roman"/>
          <w:szCs w:val="28"/>
          <w:lang w:eastAsia="ru-RU"/>
        </w:rPr>
        <w:t>не разграничена».</w:t>
      </w:r>
    </w:p>
    <w:p w:rsidR="00241522" w:rsidRPr="00241522" w:rsidRDefault="00241522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1522" w:rsidRPr="00241522" w:rsidRDefault="00712928" w:rsidP="00241522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241522" w:rsidRPr="00241522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 инфор</w:t>
      </w:r>
      <w:r w:rsidR="00241522" w:rsidRPr="00241522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="00241522" w:rsidRPr="00241522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241522" w:rsidRPr="00241522" w:rsidRDefault="00712928" w:rsidP="0024152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241522" w:rsidRPr="00241522">
        <w:rPr>
          <w:rFonts w:eastAsia="Times New Roman" w:cs="Times New Roman"/>
          <w:szCs w:val="28"/>
          <w:lang w:eastAsia="ru-RU"/>
        </w:rPr>
        <w:t>. Контроль за выполнением постановления оставляю за собой.</w:t>
      </w:r>
    </w:p>
    <w:p w:rsidR="00241522" w:rsidRPr="00241522" w:rsidRDefault="00241522" w:rsidP="0024152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1522" w:rsidRPr="00241522" w:rsidRDefault="00241522" w:rsidP="0024152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1522" w:rsidRPr="00241522" w:rsidRDefault="00241522" w:rsidP="0024152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6A5C" w:rsidRPr="00241522" w:rsidRDefault="00241522" w:rsidP="00241522">
      <w:pPr>
        <w:jc w:val="both"/>
      </w:pPr>
      <w:r w:rsidRPr="00241522">
        <w:rPr>
          <w:rFonts w:eastAsia="Times New Roman" w:cs="Times New Roman"/>
          <w:szCs w:val="28"/>
          <w:lang w:eastAsia="ru-RU"/>
        </w:rPr>
        <w:t xml:space="preserve">Глава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41522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sectPr w:rsidR="00226A5C" w:rsidRPr="00241522" w:rsidSect="002415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40" w:rsidRDefault="002B5240">
      <w:r>
        <w:separator/>
      </w:r>
    </w:p>
  </w:endnote>
  <w:endnote w:type="continuationSeparator" w:id="0">
    <w:p w:rsidR="002B5240" w:rsidRDefault="002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40" w:rsidRDefault="002B5240">
      <w:r>
        <w:separator/>
      </w:r>
    </w:p>
  </w:footnote>
  <w:footnote w:type="continuationSeparator" w:id="0">
    <w:p w:rsidR="002B5240" w:rsidRDefault="002B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57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67F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008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008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008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67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22"/>
    <w:rsid w:val="0000008A"/>
    <w:rsid w:val="00226A5C"/>
    <w:rsid w:val="00241522"/>
    <w:rsid w:val="002B5240"/>
    <w:rsid w:val="005467F4"/>
    <w:rsid w:val="005A1C56"/>
    <w:rsid w:val="00712928"/>
    <w:rsid w:val="0078571F"/>
    <w:rsid w:val="00B5120B"/>
    <w:rsid w:val="00C563EB"/>
    <w:rsid w:val="00DE16A7"/>
    <w:rsid w:val="00FB4146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798FA8-F133-4E13-B78C-355C1A6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15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1522"/>
    <w:rPr>
      <w:rFonts w:ascii="Times New Roman" w:hAnsi="Times New Roman"/>
      <w:sz w:val="28"/>
    </w:rPr>
  </w:style>
  <w:style w:type="character" w:styleId="a6">
    <w:name w:val="page number"/>
    <w:basedOn w:val="a0"/>
    <w:rsid w:val="0024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2018-05-31T10:01:00Z</cp:lastPrinted>
  <dcterms:created xsi:type="dcterms:W3CDTF">2018-06-01T06:21:00Z</dcterms:created>
  <dcterms:modified xsi:type="dcterms:W3CDTF">2018-06-01T06:21:00Z</dcterms:modified>
</cp:coreProperties>
</file>