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76" w:rsidRDefault="002E7976" w:rsidP="00656C1A">
      <w:pPr>
        <w:spacing w:line="120" w:lineRule="atLeast"/>
        <w:jc w:val="center"/>
        <w:rPr>
          <w:sz w:val="24"/>
          <w:szCs w:val="24"/>
        </w:rPr>
      </w:pPr>
    </w:p>
    <w:p w:rsidR="002E7976" w:rsidRDefault="002E7976" w:rsidP="00656C1A">
      <w:pPr>
        <w:spacing w:line="120" w:lineRule="atLeast"/>
        <w:jc w:val="center"/>
        <w:rPr>
          <w:sz w:val="24"/>
          <w:szCs w:val="24"/>
        </w:rPr>
      </w:pPr>
    </w:p>
    <w:p w:rsidR="002E7976" w:rsidRPr="00852378" w:rsidRDefault="002E7976" w:rsidP="00656C1A">
      <w:pPr>
        <w:spacing w:line="120" w:lineRule="atLeast"/>
        <w:jc w:val="center"/>
        <w:rPr>
          <w:sz w:val="10"/>
          <w:szCs w:val="10"/>
        </w:rPr>
      </w:pPr>
    </w:p>
    <w:p w:rsidR="002E7976" w:rsidRDefault="002E7976" w:rsidP="00656C1A">
      <w:pPr>
        <w:spacing w:line="120" w:lineRule="atLeast"/>
        <w:jc w:val="center"/>
        <w:rPr>
          <w:sz w:val="10"/>
          <w:szCs w:val="24"/>
        </w:rPr>
      </w:pPr>
    </w:p>
    <w:p w:rsidR="002E7976" w:rsidRPr="005541F0" w:rsidRDefault="002E79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7976" w:rsidRPr="005541F0" w:rsidRDefault="002E79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E7976" w:rsidRPr="005649E4" w:rsidRDefault="002E7976" w:rsidP="00656C1A">
      <w:pPr>
        <w:spacing w:line="120" w:lineRule="atLeast"/>
        <w:jc w:val="center"/>
        <w:rPr>
          <w:sz w:val="18"/>
          <w:szCs w:val="24"/>
        </w:rPr>
      </w:pPr>
    </w:p>
    <w:p w:rsidR="002E7976" w:rsidRPr="00656C1A" w:rsidRDefault="002E797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E7976" w:rsidRPr="005541F0" w:rsidRDefault="002E7976" w:rsidP="00656C1A">
      <w:pPr>
        <w:spacing w:line="120" w:lineRule="atLeast"/>
        <w:jc w:val="center"/>
        <w:rPr>
          <w:sz w:val="18"/>
          <w:szCs w:val="24"/>
        </w:rPr>
      </w:pPr>
    </w:p>
    <w:p w:rsidR="002E7976" w:rsidRPr="005541F0" w:rsidRDefault="002E7976" w:rsidP="00656C1A">
      <w:pPr>
        <w:spacing w:line="120" w:lineRule="atLeast"/>
        <w:jc w:val="center"/>
        <w:rPr>
          <w:sz w:val="20"/>
          <w:szCs w:val="24"/>
        </w:rPr>
      </w:pPr>
    </w:p>
    <w:p w:rsidR="002E7976" w:rsidRPr="00656C1A" w:rsidRDefault="002E797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E7976" w:rsidRDefault="002E7976" w:rsidP="00656C1A">
      <w:pPr>
        <w:spacing w:line="120" w:lineRule="atLeast"/>
        <w:jc w:val="center"/>
        <w:rPr>
          <w:sz w:val="30"/>
          <w:szCs w:val="24"/>
        </w:rPr>
      </w:pPr>
    </w:p>
    <w:p w:rsidR="002E7976" w:rsidRPr="00656C1A" w:rsidRDefault="002E797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E797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E7976" w:rsidRPr="00F8214F" w:rsidRDefault="002E79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E7976" w:rsidRPr="00F8214F" w:rsidRDefault="001F56C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E7976" w:rsidRPr="00F8214F" w:rsidRDefault="002E79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E7976" w:rsidRPr="00F8214F" w:rsidRDefault="001F56C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2E7976" w:rsidRPr="00A63FB0" w:rsidRDefault="002E79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E7976" w:rsidRPr="00A3761A" w:rsidRDefault="001F56C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E7976" w:rsidRPr="00F8214F" w:rsidRDefault="002E797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E7976" w:rsidRPr="00F8214F" w:rsidRDefault="002E797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E7976" w:rsidRPr="00AB4194" w:rsidRDefault="002E79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E7976" w:rsidRPr="00F8214F" w:rsidRDefault="001F56C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4375</w:t>
            </w:r>
          </w:p>
        </w:tc>
      </w:tr>
    </w:tbl>
    <w:p w:rsidR="002E7976" w:rsidRPr="00C725A6" w:rsidRDefault="002E7976" w:rsidP="00C725A6">
      <w:pPr>
        <w:rPr>
          <w:rFonts w:cs="Times New Roman"/>
          <w:szCs w:val="28"/>
        </w:rPr>
      </w:pPr>
    </w:p>
    <w:p w:rsidR="002E7976" w:rsidRPr="002E7976" w:rsidRDefault="002E7976" w:rsidP="002E7976">
      <w:pPr>
        <w:jc w:val="both"/>
        <w:rPr>
          <w:szCs w:val="28"/>
        </w:rPr>
      </w:pPr>
      <w:r w:rsidRPr="002E7976">
        <w:rPr>
          <w:szCs w:val="28"/>
        </w:rPr>
        <w:t xml:space="preserve">Об утверждении порядка </w:t>
      </w:r>
    </w:p>
    <w:p w:rsidR="002E7976" w:rsidRPr="002E7976" w:rsidRDefault="002E7976" w:rsidP="002E7976">
      <w:pPr>
        <w:jc w:val="both"/>
        <w:rPr>
          <w:szCs w:val="28"/>
        </w:rPr>
      </w:pPr>
      <w:r w:rsidRPr="002E7976">
        <w:rPr>
          <w:szCs w:val="28"/>
        </w:rPr>
        <w:t xml:space="preserve">оборудования и содержания </w:t>
      </w:r>
    </w:p>
    <w:p w:rsidR="002E7976" w:rsidRPr="002E7976" w:rsidRDefault="002E7976" w:rsidP="002E7976">
      <w:pPr>
        <w:jc w:val="both"/>
        <w:rPr>
          <w:szCs w:val="28"/>
        </w:rPr>
      </w:pPr>
      <w:r w:rsidRPr="002E7976">
        <w:rPr>
          <w:szCs w:val="28"/>
        </w:rPr>
        <w:t>строительных площадок</w:t>
      </w:r>
    </w:p>
    <w:p w:rsidR="002E7976" w:rsidRPr="002E7976" w:rsidRDefault="002E7976" w:rsidP="002E7976">
      <w:pPr>
        <w:jc w:val="both"/>
        <w:rPr>
          <w:szCs w:val="28"/>
        </w:rPr>
      </w:pPr>
      <w:r w:rsidRPr="002E7976">
        <w:rPr>
          <w:szCs w:val="28"/>
        </w:rPr>
        <w:t>на территории города Сургута</w:t>
      </w:r>
    </w:p>
    <w:p w:rsidR="002E7976" w:rsidRPr="002E7976" w:rsidRDefault="002E7976" w:rsidP="002E7976">
      <w:pPr>
        <w:rPr>
          <w:szCs w:val="28"/>
        </w:rPr>
      </w:pPr>
    </w:p>
    <w:p w:rsidR="002E7976" w:rsidRPr="002E7976" w:rsidRDefault="002E7976" w:rsidP="002E7976">
      <w:pPr>
        <w:rPr>
          <w:szCs w:val="28"/>
        </w:rPr>
      </w:pPr>
    </w:p>
    <w:p w:rsidR="002E7976" w:rsidRP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Pr="002E7976">
        <w:rPr>
          <w:szCs w:val="28"/>
        </w:rPr>
        <w:t xml:space="preserve"> соответствии с </w:t>
      </w:r>
      <w:r w:rsidRPr="002E7976">
        <w:rPr>
          <w:rFonts w:cs="Times New Roman"/>
          <w:szCs w:val="28"/>
        </w:rPr>
        <w:t>Федеральным законом</w:t>
      </w:r>
      <w:r w:rsidRPr="002E7976">
        <w:rPr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Ханты-Мансийского </w:t>
      </w:r>
      <w:r w:rsidR="00BE2390">
        <w:rPr>
          <w:szCs w:val="28"/>
        </w:rPr>
        <w:t xml:space="preserve">автономного </w:t>
      </w:r>
      <w:r w:rsidRPr="002E7976">
        <w:rPr>
          <w:szCs w:val="28"/>
        </w:rPr>
        <w:t>округа – Югры</w:t>
      </w:r>
      <w:r>
        <w:rPr>
          <w:szCs w:val="28"/>
        </w:rPr>
        <w:t xml:space="preserve"> </w:t>
      </w:r>
      <w:r w:rsidRPr="002E7976">
        <w:rPr>
          <w:szCs w:val="28"/>
        </w:rPr>
        <w:t xml:space="preserve">от 11.07.2014 </w:t>
      </w:r>
      <w:r w:rsidR="00BE2390">
        <w:rPr>
          <w:szCs w:val="28"/>
        </w:rPr>
        <w:t xml:space="preserve">                            </w:t>
      </w:r>
      <w:r w:rsidRPr="002E7976">
        <w:rPr>
          <w:szCs w:val="28"/>
        </w:rPr>
        <w:t>№ 257-п, решением Думы города Сургута Ханты-Мансийского автономного округа – Югры</w:t>
      </w:r>
      <w:r>
        <w:rPr>
          <w:szCs w:val="28"/>
        </w:rPr>
        <w:t xml:space="preserve"> </w:t>
      </w:r>
      <w:r w:rsidRPr="002E7976">
        <w:rPr>
          <w:szCs w:val="28"/>
        </w:rPr>
        <w:t>от 20.12.2017 № 206-V</w:t>
      </w:r>
      <w:r w:rsidRPr="002E7976">
        <w:rPr>
          <w:szCs w:val="28"/>
          <w:lang w:val="en-US"/>
        </w:rPr>
        <w:t>I</w:t>
      </w:r>
      <w:r w:rsidRPr="002E7976">
        <w:rPr>
          <w:szCs w:val="28"/>
        </w:rPr>
        <w:t xml:space="preserve"> ДГ «О Правилах благоустройства территории города Сургута», руководствуясь </w:t>
      </w:r>
      <w:r w:rsidRPr="002E7976">
        <w:rPr>
          <w:rFonts w:cs="Times New Roman"/>
          <w:szCs w:val="28"/>
        </w:rPr>
        <w:t>Уставом</w:t>
      </w:r>
      <w:r>
        <w:rPr>
          <w:rFonts w:cs="Times New Roman"/>
          <w:szCs w:val="28"/>
        </w:rPr>
        <w:t xml:space="preserve"> муниципального образования городской округ </w:t>
      </w:r>
      <w:r w:rsidRPr="002E7976">
        <w:rPr>
          <w:szCs w:val="28"/>
        </w:rPr>
        <w:t xml:space="preserve">город Сургут: </w:t>
      </w:r>
    </w:p>
    <w:p w:rsidR="002E7976" w:rsidRPr="002E7976" w:rsidRDefault="002E7976" w:rsidP="002E7976">
      <w:pPr>
        <w:ind w:firstLine="567"/>
        <w:jc w:val="both"/>
        <w:rPr>
          <w:szCs w:val="28"/>
        </w:rPr>
      </w:pPr>
      <w:r w:rsidRPr="002E7976">
        <w:rPr>
          <w:szCs w:val="28"/>
        </w:rPr>
        <w:t>1. Утвердить порядок оборудования и содержания строительных площадок                     на территории города Сургута</w:t>
      </w:r>
      <w:r>
        <w:rPr>
          <w:szCs w:val="28"/>
        </w:rPr>
        <w:t xml:space="preserve"> согласно приложению.</w:t>
      </w:r>
    </w:p>
    <w:p w:rsidR="002E7976" w:rsidRPr="002E7976" w:rsidRDefault="002E7976" w:rsidP="002E7976">
      <w:pPr>
        <w:ind w:firstLine="567"/>
        <w:jc w:val="both"/>
        <w:rPr>
          <w:szCs w:val="28"/>
        </w:rPr>
      </w:pPr>
      <w:bookmarkStart w:id="5" w:name="sub_100"/>
      <w:r>
        <w:rPr>
          <w:szCs w:val="28"/>
        </w:rPr>
        <w:t xml:space="preserve">2. </w:t>
      </w:r>
      <w:r w:rsidRPr="002E7976">
        <w:rPr>
          <w:szCs w:val="28"/>
        </w:rPr>
        <w:t xml:space="preserve">Управлению по связям с общественностью и средствами массовой                                  информации </w:t>
      </w:r>
      <w:hyperlink r:id="rId6" w:history="1">
        <w:r w:rsidRPr="002E7976">
          <w:rPr>
            <w:rStyle w:val="a00"/>
            <w:szCs w:val="28"/>
          </w:rPr>
          <w:t>опубликовать</w:t>
        </w:r>
      </w:hyperlink>
      <w:r w:rsidRPr="002E7976">
        <w:rPr>
          <w:szCs w:val="28"/>
        </w:rPr>
        <w:t xml:space="preserve"> постановление в средствах массовой информации </w:t>
      </w:r>
      <w:r>
        <w:rPr>
          <w:szCs w:val="28"/>
        </w:rPr>
        <w:t xml:space="preserve">                  </w:t>
      </w:r>
      <w:r w:rsidRPr="002E7976">
        <w:rPr>
          <w:szCs w:val="28"/>
        </w:rPr>
        <w:t>и разместить на официальном портале Администрации города.</w:t>
      </w:r>
    </w:p>
    <w:p w:rsidR="002E7976" w:rsidRPr="002E7976" w:rsidRDefault="00BE2390" w:rsidP="002E7976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2E7976" w:rsidRPr="002E7976">
        <w:rPr>
          <w:szCs w:val="28"/>
        </w:rPr>
        <w:t xml:space="preserve">. Постановление вступает в силу после его </w:t>
      </w:r>
      <w:hyperlink r:id="rId7" w:history="1">
        <w:r w:rsidR="002E7976" w:rsidRPr="002E7976">
          <w:rPr>
            <w:rStyle w:val="a00"/>
            <w:szCs w:val="28"/>
          </w:rPr>
          <w:t>официального опубликования</w:t>
        </w:r>
      </w:hyperlink>
      <w:r w:rsidR="002E7976" w:rsidRPr="002E7976">
        <w:rPr>
          <w:szCs w:val="28"/>
        </w:rPr>
        <w:t>.</w:t>
      </w:r>
    </w:p>
    <w:p w:rsidR="002E7976" w:rsidRPr="002E7976" w:rsidRDefault="00BE2390" w:rsidP="002E7976">
      <w:pPr>
        <w:ind w:firstLine="567"/>
        <w:jc w:val="both"/>
        <w:rPr>
          <w:szCs w:val="28"/>
        </w:rPr>
      </w:pPr>
      <w:bookmarkStart w:id="6" w:name="sub_200"/>
      <w:bookmarkEnd w:id="5"/>
      <w:r>
        <w:rPr>
          <w:szCs w:val="28"/>
        </w:rPr>
        <w:t>4</w:t>
      </w:r>
      <w:r w:rsidR="002E7976" w:rsidRPr="002E7976">
        <w:rPr>
          <w:szCs w:val="28"/>
        </w:rPr>
        <w:t xml:space="preserve">. </w:t>
      </w:r>
      <w:bookmarkStart w:id="7" w:name="sub_300"/>
      <w:bookmarkEnd w:id="6"/>
      <w:r w:rsidR="002E7976" w:rsidRPr="002E7976">
        <w:rPr>
          <w:szCs w:val="28"/>
        </w:rPr>
        <w:t xml:space="preserve">Контроль за выполнением постановления возложить на заместителя Главы города Жердева А.А. </w:t>
      </w:r>
      <w:bookmarkEnd w:id="7"/>
    </w:p>
    <w:p w:rsidR="002E7976" w:rsidRDefault="002E7976" w:rsidP="002E7976">
      <w:pPr>
        <w:rPr>
          <w:szCs w:val="28"/>
        </w:rPr>
      </w:pPr>
    </w:p>
    <w:p w:rsidR="002E7976" w:rsidRPr="002E7976" w:rsidRDefault="002E7976" w:rsidP="002E7976">
      <w:pPr>
        <w:rPr>
          <w:szCs w:val="28"/>
        </w:rPr>
      </w:pPr>
    </w:p>
    <w:p w:rsidR="002E7976" w:rsidRPr="002E7976" w:rsidRDefault="002E7976" w:rsidP="002E7976">
      <w:pPr>
        <w:rPr>
          <w:szCs w:val="28"/>
        </w:rPr>
      </w:pPr>
    </w:p>
    <w:p w:rsidR="002E7976" w:rsidRPr="002E7976" w:rsidRDefault="002E7976" w:rsidP="002E7976">
      <w:pPr>
        <w:rPr>
          <w:szCs w:val="28"/>
        </w:rPr>
      </w:pPr>
      <w:r w:rsidRPr="002E7976">
        <w:rPr>
          <w:szCs w:val="28"/>
        </w:rPr>
        <w:t>Г</w:t>
      </w:r>
      <w:r>
        <w:rPr>
          <w:szCs w:val="28"/>
        </w:rPr>
        <w:t>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2E7976">
        <w:rPr>
          <w:szCs w:val="28"/>
        </w:rPr>
        <w:t>В.Н. Шувалов</w:t>
      </w:r>
    </w:p>
    <w:p w:rsidR="002E7976" w:rsidRPr="002E7976" w:rsidRDefault="002E7976" w:rsidP="002E7976">
      <w:pPr>
        <w:rPr>
          <w:szCs w:val="28"/>
        </w:rPr>
      </w:pPr>
    </w:p>
    <w:p w:rsidR="007560C1" w:rsidRDefault="007560C1" w:rsidP="002E7976"/>
    <w:p w:rsidR="002E7976" w:rsidRDefault="002E7976" w:rsidP="002E7976"/>
    <w:p w:rsidR="002E7976" w:rsidRDefault="002E7976" w:rsidP="002E7976"/>
    <w:p w:rsidR="002E7976" w:rsidRDefault="002E7976" w:rsidP="002E7976"/>
    <w:p w:rsidR="002E7976" w:rsidRDefault="002E7976" w:rsidP="002E7976"/>
    <w:p w:rsidR="002E7976" w:rsidRDefault="002E7976" w:rsidP="002E7976"/>
    <w:p w:rsidR="002E7976" w:rsidRDefault="002E7976" w:rsidP="002E7976"/>
    <w:p w:rsidR="002E7976" w:rsidRPr="00282406" w:rsidRDefault="002E7976" w:rsidP="002E7976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8240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</w:p>
    <w:p w:rsidR="002E7976" w:rsidRDefault="002E7976" w:rsidP="002E7976">
      <w:pPr>
        <w:ind w:left="5670"/>
        <w:rPr>
          <w:szCs w:val="28"/>
        </w:rPr>
      </w:pPr>
      <w:r w:rsidRPr="00282406">
        <w:rPr>
          <w:szCs w:val="28"/>
        </w:rPr>
        <w:t xml:space="preserve">к постановлению </w:t>
      </w:r>
    </w:p>
    <w:p w:rsidR="002E7976" w:rsidRPr="00282406" w:rsidRDefault="002E7976" w:rsidP="002E7976">
      <w:pPr>
        <w:ind w:left="5670"/>
        <w:rPr>
          <w:szCs w:val="28"/>
        </w:rPr>
      </w:pPr>
      <w:r w:rsidRPr="00282406">
        <w:rPr>
          <w:szCs w:val="28"/>
        </w:rPr>
        <w:t xml:space="preserve">Администрации города  </w:t>
      </w:r>
    </w:p>
    <w:p w:rsidR="002E7976" w:rsidRPr="00282406" w:rsidRDefault="002E7976" w:rsidP="002E7976">
      <w:pPr>
        <w:ind w:left="5670"/>
        <w:rPr>
          <w:szCs w:val="28"/>
        </w:rPr>
      </w:pPr>
      <w:r w:rsidRPr="00282406">
        <w:rPr>
          <w:szCs w:val="28"/>
        </w:rPr>
        <w:t>от _______</w:t>
      </w:r>
      <w:r>
        <w:rPr>
          <w:szCs w:val="28"/>
        </w:rPr>
        <w:t>_____</w:t>
      </w:r>
      <w:r w:rsidRPr="00282406">
        <w:rPr>
          <w:szCs w:val="28"/>
        </w:rPr>
        <w:t xml:space="preserve"> № ___</w:t>
      </w:r>
      <w:r>
        <w:rPr>
          <w:szCs w:val="28"/>
        </w:rPr>
        <w:t>________</w:t>
      </w:r>
    </w:p>
    <w:p w:rsidR="002E7976" w:rsidRPr="00282406" w:rsidRDefault="002E7976" w:rsidP="002E7976">
      <w:pPr>
        <w:pStyle w:val="1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2E7976" w:rsidRDefault="002E7976" w:rsidP="002E7976">
      <w:pPr>
        <w:jc w:val="center"/>
        <w:rPr>
          <w:szCs w:val="28"/>
        </w:rPr>
      </w:pPr>
    </w:p>
    <w:p w:rsidR="002E7976" w:rsidRDefault="002E7976" w:rsidP="002E7976">
      <w:pPr>
        <w:jc w:val="center"/>
        <w:rPr>
          <w:szCs w:val="28"/>
        </w:rPr>
      </w:pPr>
    </w:p>
    <w:p w:rsidR="002E7976" w:rsidRDefault="002E7976" w:rsidP="002E7976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2E7976" w:rsidRDefault="002E7976" w:rsidP="002E7976">
      <w:pPr>
        <w:jc w:val="center"/>
        <w:rPr>
          <w:szCs w:val="28"/>
        </w:rPr>
      </w:pPr>
      <w:r>
        <w:rPr>
          <w:szCs w:val="28"/>
        </w:rPr>
        <w:t>оборудования и содержания строительных площадок</w:t>
      </w:r>
    </w:p>
    <w:p w:rsidR="002E7976" w:rsidRDefault="002E7976" w:rsidP="002E7976">
      <w:pPr>
        <w:jc w:val="center"/>
        <w:rPr>
          <w:szCs w:val="28"/>
        </w:rPr>
      </w:pPr>
      <w:r>
        <w:rPr>
          <w:szCs w:val="28"/>
        </w:rPr>
        <w:t>на территории города Сургута</w:t>
      </w:r>
    </w:p>
    <w:p w:rsidR="002E7976" w:rsidRDefault="002E7976" w:rsidP="002E7976">
      <w:pPr>
        <w:ind w:firstLine="709"/>
        <w:jc w:val="both"/>
        <w:rPr>
          <w:szCs w:val="28"/>
        </w:rPr>
      </w:pPr>
    </w:p>
    <w:p w:rsidR="002E7976" w:rsidRDefault="002E7976" w:rsidP="002E797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Оборудование и содержание строительных площадок </w:t>
      </w:r>
      <w:r w:rsidR="00BE2390">
        <w:rPr>
          <w:szCs w:val="28"/>
        </w:rPr>
        <w:t xml:space="preserve">на территории                 города Сургута </w:t>
      </w:r>
      <w:r>
        <w:rPr>
          <w:szCs w:val="28"/>
        </w:rPr>
        <w:t>осуществляется в соответствии с Правилами благоустройства территории города Сургута,</w:t>
      </w:r>
      <w:r w:rsidR="00BE2390">
        <w:rPr>
          <w:szCs w:val="28"/>
        </w:rPr>
        <w:t xml:space="preserve"> </w:t>
      </w:r>
      <w:r>
        <w:rPr>
          <w:szCs w:val="28"/>
        </w:rPr>
        <w:t xml:space="preserve">утвержденными решением Думы города </w:t>
      </w:r>
      <w:r w:rsidR="00BE2390">
        <w:rPr>
          <w:szCs w:val="28"/>
        </w:rPr>
        <w:t xml:space="preserve">                                   </w:t>
      </w:r>
      <w:r>
        <w:rPr>
          <w:szCs w:val="28"/>
        </w:rPr>
        <w:t>от 20.12.2017 № 206-VI ДГ.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2. Застройщики и лица, осуществляющие строительство, реконструкцию объектов капитального строительства (за исключением объектов индивидуального жилищного строительства) на территории муниципального образования,                         до начала основных работ обязаны: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1) установить по периметру строительной площадки ограждение, конст-    рукция которого должна удовлетворять, в том числе следующим требованиям: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- панели ограждений должны быть выполнены из однородных материалов;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- при выполнении ограждения должна быть обеспечена его устойчивость                         к внешним воздействиям, прочность, надежность и эксплуатационная безопасность;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- ограждение не должно иметь поврежденных участков, острых кромок,                      заусенцев и неровностей, которые могут стать причиной травматизма,                                        отклонений от вертикали, подкосов (подпорок) с внешней стороны, посторонних надписей и изображений;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- ограждение должно регулярно (не реже одного раза в неделю) очищаться от несанкционированной рекламы, грунта, грязи, снега и наледи, в случае необходимости ограждения и их конструкции должны быть окрашены красками, устойчивыми к неблагоприятным погодным условиям;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- повреждение ограждений необходимо устранять незамедлительно;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- ограждение вблизи места въезда/выезда на строительную площадку должно обеспечивать определенный, в соответствии с законодательством,                   треугольник видимости, рекомендуется в данных местах установка знаков                      «Берегись автомобиля»;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- ограждение, расположенное в местах размещения пешеходных зон, должно быть оборудовано сплошным козырьком, тротуаром для пешеходов, оборудованным перилами, защитными экранами со стороны движения                      транспорта и пандусом для заезда на него;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- конструкция тротуара для прохода пешеходов должна быть шириной                      не менее 1,2 м;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- козырек должен выдерживать действие снеговой нагрузки, а также нагрузки от падения одиночных предметов, панели козырька должны обеспечивать перекрытие тротуара;</w:t>
      </w:r>
      <w:r w:rsidRPr="00393285">
        <w:rPr>
          <w:szCs w:val="28"/>
        </w:rPr>
        <w:t xml:space="preserve"> 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- строительные площадки, участки работ и рабочие места, проезды                                         и подходы к ним, тротуары для прохода пешеходов должны быть освещены                        в темное время суток, освещенность тротуаров должна быть равномерной,                          исключающей ослепление пешеходов и водителей транспортных средств.                             Освещение закрытых помещений должно соответствовать требованиям                         строительных норм и правил;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2) при въезде на строительную площадку установить информационный щит размером не менее 1,5x2 м, доступный для обозрения с прилегающей к участку строительства территории и содержащий графическое изображение строящегося объекта, информацию о наименовании объекта, названии застройщика (заказчика), исполнителя работ (подрядчика, генподрядчика), фамилии, должности                    и номерах телефонов ответственного производителя работ по объекту, сроках начала и окончания работ. При установке информационного щита обеспечивается его устойчивость к внешним воздействиям, предусматривается наличие подсветки. При строительстве, реконструкции линейных объектов размещение графического изображения строящегося (реконструируемого) объекта                             не требуется;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3) оборудовать и обозначить указателями и знаками пути объезда транспорта и прохода пешеходов (пешеходные галереи, настилы, перила, мостки,                 обустроенные объезды, дорожные знаки и так далее), обеспечить аварийное                           освещение и освещение опасных мест. Пути пешеходного прохода должны                    учитывать беспрепятственный проезд маломобильных групп населения;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4) оборудовать благоустроенные внеплощадочные подъездные пути                               к строительной площадке с обеспечением выезда на существующие                                        автомобильные дороги с твердым покрытием. Подъездные пути выполняются                      в твердом покрытии и должны обеспечивать проведение механизированной уборки;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5) оборудовать выезды со строительных площадок пунктами мойки                             и очистки колес транспортных средств, исключающими вынос грунта, бетонной смеси, грязи и мусора за пределы строительной площадки и на проезжую часть автомобильных дорог (в зимнее время – установками пневмомеханической очистки автомашин);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6) оборудовать пункты мойки и очистки колес транспортных средств                           моечными установками, моечными площадками, эстакадами, пологими                                спусками, системами сбора отработанной воды, илосборными контейнерами       (рекомендуется использовать моечные посты автотранспорта заводского                        изготовления с замкнутым циклом водооборота и утилизацией стоков);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7) выполнить работы по устройству постоянных и временных внутриплощадочных проездов;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8) складировать грунт, строительные материалы, изделия и конструкции                    в специально отведенных местах в пределах строительной площадки;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9) оборудовать место для размещения контейнеров для сбора твердых                  коммунальных отходов, установить бункер для сбора строительных отходов;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10) при производстве строительных работ осуществлять снос зеленых насаждений после получения разрешения на снос зеленых насаждений                                      в установленном порядке;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11) обустроить временные подъездные пути;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12) обеспечить при производстве строительных работ сохранность сетей         инженерно-технического обеспечения, зеленых насаждений и малых архитектурных форм, расположенных за границами строительной площадки;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13) выполнять регулярную (не реже одного раза в неделю) уборку                                территорий строительных площадок и территорий в пределах пятиметровой зоны от границ объекта строительства (ограждения строительной площадки)                        от мусора, строительных отходов, грунта, бетонной смеси, грязи (в случае                        необходимости увеличить периодичность такой уборки);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14) осуществлять регулярный (не реже одного раза в неделю) вывоз строительных отходов и твердых коммунальных отходов со строительных площадок, на специально оборудованные полигоны (в случае необходимости увеличить                   периодичность такого вывоза);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15) осуществлять в случае необходимости вывоз снега, собранного с территорий строительных площадок, на специально оборудованные снегоприемные пункты;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16) предусмотреть наличие фасадной защитной сетки, препятствующей      распространению строительной пыли и мелкого мусора, в случае производства работ по отделке фасадов строящихся (реконструируемых) объектов, расположенных в существующей застройке;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17</w:t>
      </w:r>
      <w:r w:rsidRPr="009E5658">
        <w:rPr>
          <w:szCs w:val="28"/>
        </w:rPr>
        <w:t>) обеспечить охрану объекта во избежание доступа на стройплощадку</w:t>
      </w:r>
      <w:r>
        <w:rPr>
          <w:szCs w:val="28"/>
        </w:rPr>
        <w:t xml:space="preserve">                </w:t>
      </w:r>
      <w:r w:rsidRPr="009E5658">
        <w:rPr>
          <w:szCs w:val="28"/>
        </w:rPr>
        <w:t xml:space="preserve"> посторонних лиц</w:t>
      </w:r>
      <w:r w:rsidR="00BE2390">
        <w:rPr>
          <w:szCs w:val="28"/>
        </w:rPr>
        <w:t>.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3. При производстве строительных работ застройщикам и лицам, осуществляющим строительство, реконструкцию объектов капитального строительства, запрещается: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1) вынос грунта, бетонной смеси, грязи и мусора колесами транспортных средств с территорий строительных площадок;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2) распространение пыли за пределы строительной площадки при производстве строительных работ и уборке территорий строительных площадок;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3) сбрасывание строительных отходов со строящегося, реконструируемого здания без применения закрытых лотков (желобов), бункеров, закрытых ящиков или контейнеров;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4) сбор, хранение твердых коммунальных отходов и строительных отходов вне контейнеров и бункеров;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5) разведение костров, сжигание твердых коммунальных и строительных           отходов;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6) складирование грунта, строительных материалов, изделий и конструкций вне специально отведенных для этого мест или за пределами строительной                       площадки;</w:t>
      </w:r>
    </w:p>
    <w:p w:rsidR="002E7976" w:rsidRDefault="002E7976" w:rsidP="002E7976">
      <w:pPr>
        <w:ind w:firstLine="567"/>
        <w:jc w:val="both"/>
        <w:rPr>
          <w:szCs w:val="28"/>
        </w:rPr>
      </w:pPr>
      <w:r>
        <w:rPr>
          <w:szCs w:val="28"/>
        </w:rPr>
        <w:t>7) слив остатков, отходов из барабана-смесителя автобетоносмесителя                         за пределами строительной площадки.</w:t>
      </w:r>
    </w:p>
    <w:p w:rsidR="002E7976" w:rsidRDefault="002E7976" w:rsidP="002E7976">
      <w:pPr>
        <w:ind w:firstLine="567"/>
        <w:jc w:val="both"/>
        <w:rPr>
          <w:szCs w:val="28"/>
        </w:rPr>
      </w:pPr>
    </w:p>
    <w:p w:rsidR="002E7976" w:rsidRDefault="002E7976" w:rsidP="002E7976">
      <w:pPr>
        <w:ind w:firstLine="567"/>
        <w:jc w:val="both"/>
        <w:rPr>
          <w:szCs w:val="28"/>
        </w:rPr>
      </w:pPr>
    </w:p>
    <w:p w:rsidR="002E7976" w:rsidRDefault="002E7976" w:rsidP="002E7976">
      <w:pPr>
        <w:ind w:firstLine="567"/>
        <w:jc w:val="both"/>
        <w:rPr>
          <w:szCs w:val="28"/>
        </w:rPr>
      </w:pPr>
    </w:p>
    <w:p w:rsidR="002E7976" w:rsidRDefault="002E7976" w:rsidP="002E7976">
      <w:pPr>
        <w:ind w:firstLine="567"/>
        <w:jc w:val="both"/>
        <w:rPr>
          <w:szCs w:val="28"/>
        </w:rPr>
      </w:pPr>
    </w:p>
    <w:p w:rsidR="002E7976" w:rsidRDefault="002E7976" w:rsidP="002E7976"/>
    <w:p w:rsidR="002E7976" w:rsidRPr="002E7976" w:rsidRDefault="002E7976" w:rsidP="002E7976"/>
    <w:sectPr w:rsidR="002E7976" w:rsidRPr="002E7976" w:rsidSect="002E797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AB3" w:rsidRDefault="00CA4AB3">
      <w:r>
        <w:separator/>
      </w:r>
    </w:p>
  </w:endnote>
  <w:endnote w:type="continuationSeparator" w:id="0">
    <w:p w:rsidR="00CA4AB3" w:rsidRDefault="00CA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AB3" w:rsidRDefault="00CA4AB3">
      <w:r>
        <w:separator/>
      </w:r>
    </w:p>
  </w:footnote>
  <w:footnote w:type="continuationSeparator" w:id="0">
    <w:p w:rsidR="00CA4AB3" w:rsidRDefault="00CA4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F237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F56C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B2B5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B2B5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B2B54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F56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6"/>
    <w:rsid w:val="001F56CD"/>
    <w:rsid w:val="002E7976"/>
    <w:rsid w:val="003F2376"/>
    <w:rsid w:val="007560C1"/>
    <w:rsid w:val="00A5590F"/>
    <w:rsid w:val="00AA0F75"/>
    <w:rsid w:val="00BE2390"/>
    <w:rsid w:val="00C5200F"/>
    <w:rsid w:val="00CA4AB3"/>
    <w:rsid w:val="00D80BB2"/>
    <w:rsid w:val="00FB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784B7C-2F8F-410D-A01D-A4D1CB95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1"/>
    <w:qFormat/>
    <w:rsid w:val="002E79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E79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7976"/>
    <w:rPr>
      <w:rFonts w:ascii="Times New Roman" w:hAnsi="Times New Roman"/>
      <w:sz w:val="28"/>
    </w:rPr>
  </w:style>
  <w:style w:type="character" w:styleId="a6">
    <w:name w:val="page number"/>
    <w:basedOn w:val="a0"/>
    <w:rsid w:val="002E7976"/>
  </w:style>
  <w:style w:type="character" w:styleId="a7">
    <w:name w:val="Hyperlink"/>
    <w:rsid w:val="002E7976"/>
    <w:rPr>
      <w:rFonts w:cs="Times New Roman"/>
      <w:color w:val="0000FF"/>
      <w:u w:val="single"/>
    </w:rPr>
  </w:style>
  <w:style w:type="character" w:customStyle="1" w:styleId="a00">
    <w:name w:val="a0"/>
    <w:basedOn w:val="a0"/>
    <w:rsid w:val="002E7976"/>
  </w:style>
  <w:style w:type="character" w:customStyle="1" w:styleId="10">
    <w:name w:val="Заголовок 1 Знак"/>
    <w:basedOn w:val="a0"/>
    <w:uiPriority w:val="9"/>
    <w:rsid w:val="002E7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Заголовок 1 Знак1"/>
    <w:link w:val="1"/>
    <w:locked/>
    <w:rsid w:val="002E797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30712346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0712346.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1477</Words>
  <Characters>8422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2018-06-08T10:46:00Z</cp:lastPrinted>
  <dcterms:created xsi:type="dcterms:W3CDTF">2018-06-14T07:19:00Z</dcterms:created>
  <dcterms:modified xsi:type="dcterms:W3CDTF">2018-06-14T07:19:00Z</dcterms:modified>
</cp:coreProperties>
</file>