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A53" w:rsidRDefault="00FB7A53" w:rsidP="00656C1A">
      <w:pPr>
        <w:spacing w:line="120" w:lineRule="atLeast"/>
        <w:jc w:val="center"/>
        <w:rPr>
          <w:sz w:val="24"/>
          <w:szCs w:val="24"/>
        </w:rPr>
      </w:pPr>
    </w:p>
    <w:p w:rsidR="00FB7A53" w:rsidRDefault="00FB7A53" w:rsidP="00656C1A">
      <w:pPr>
        <w:spacing w:line="120" w:lineRule="atLeast"/>
        <w:jc w:val="center"/>
        <w:rPr>
          <w:sz w:val="24"/>
          <w:szCs w:val="24"/>
        </w:rPr>
      </w:pPr>
    </w:p>
    <w:p w:rsidR="00FB7A53" w:rsidRPr="00852378" w:rsidRDefault="00FB7A53" w:rsidP="00656C1A">
      <w:pPr>
        <w:spacing w:line="120" w:lineRule="atLeast"/>
        <w:jc w:val="center"/>
        <w:rPr>
          <w:sz w:val="10"/>
          <w:szCs w:val="10"/>
        </w:rPr>
      </w:pPr>
    </w:p>
    <w:p w:rsidR="00FB7A53" w:rsidRDefault="00FB7A53" w:rsidP="00656C1A">
      <w:pPr>
        <w:spacing w:line="120" w:lineRule="atLeast"/>
        <w:jc w:val="center"/>
        <w:rPr>
          <w:sz w:val="10"/>
          <w:szCs w:val="24"/>
        </w:rPr>
      </w:pPr>
    </w:p>
    <w:p w:rsidR="00FB7A53" w:rsidRPr="005541F0" w:rsidRDefault="00FB7A53" w:rsidP="00656C1A">
      <w:pPr>
        <w:spacing w:line="120" w:lineRule="atLeast"/>
        <w:jc w:val="center"/>
        <w:rPr>
          <w:sz w:val="26"/>
          <w:szCs w:val="24"/>
        </w:rPr>
      </w:pPr>
      <w:r w:rsidRPr="005541F0">
        <w:rPr>
          <w:sz w:val="26"/>
          <w:szCs w:val="24"/>
        </w:rPr>
        <w:t>МУНИЦИПАЛЬНОЕ ОБРАЗОВАНИЕ</w:t>
      </w:r>
    </w:p>
    <w:p w:rsidR="00FB7A53" w:rsidRPr="005541F0" w:rsidRDefault="00FB7A53" w:rsidP="00656C1A">
      <w:pPr>
        <w:spacing w:line="120" w:lineRule="atLeast"/>
        <w:jc w:val="center"/>
        <w:rPr>
          <w:sz w:val="26"/>
          <w:szCs w:val="24"/>
        </w:rPr>
      </w:pPr>
      <w:r w:rsidRPr="005541F0">
        <w:rPr>
          <w:sz w:val="26"/>
          <w:szCs w:val="24"/>
        </w:rPr>
        <w:t>ГОРОДСКОЙ ОКРУГ ГОРОД СУРГУТ</w:t>
      </w:r>
    </w:p>
    <w:p w:rsidR="00FB7A53" w:rsidRPr="005649E4" w:rsidRDefault="00FB7A53" w:rsidP="00656C1A">
      <w:pPr>
        <w:spacing w:line="120" w:lineRule="atLeast"/>
        <w:jc w:val="center"/>
        <w:rPr>
          <w:sz w:val="18"/>
          <w:szCs w:val="24"/>
        </w:rPr>
      </w:pPr>
    </w:p>
    <w:p w:rsidR="00FB7A53" w:rsidRPr="00656C1A" w:rsidRDefault="00FB7A53" w:rsidP="00656C1A">
      <w:pPr>
        <w:jc w:val="center"/>
        <w:rPr>
          <w:b/>
          <w:sz w:val="26"/>
          <w:szCs w:val="26"/>
        </w:rPr>
      </w:pPr>
      <w:r w:rsidRPr="00656C1A">
        <w:rPr>
          <w:b/>
          <w:sz w:val="26"/>
          <w:szCs w:val="26"/>
        </w:rPr>
        <w:t>АДМИНИСТРАЦИЯ ГОРОДА</w:t>
      </w:r>
    </w:p>
    <w:p w:rsidR="00FB7A53" w:rsidRPr="005541F0" w:rsidRDefault="00FB7A53" w:rsidP="00656C1A">
      <w:pPr>
        <w:spacing w:line="120" w:lineRule="atLeast"/>
        <w:jc w:val="center"/>
        <w:rPr>
          <w:sz w:val="18"/>
          <w:szCs w:val="24"/>
        </w:rPr>
      </w:pPr>
    </w:p>
    <w:p w:rsidR="00FB7A53" w:rsidRPr="005541F0" w:rsidRDefault="00FB7A53" w:rsidP="00656C1A">
      <w:pPr>
        <w:spacing w:line="120" w:lineRule="atLeast"/>
        <w:jc w:val="center"/>
        <w:rPr>
          <w:sz w:val="20"/>
          <w:szCs w:val="24"/>
        </w:rPr>
      </w:pPr>
    </w:p>
    <w:p w:rsidR="00FB7A53" w:rsidRPr="00656C1A" w:rsidRDefault="00FB7A53" w:rsidP="00656C1A">
      <w:pPr>
        <w:jc w:val="center"/>
        <w:rPr>
          <w:b/>
          <w:sz w:val="30"/>
          <w:szCs w:val="30"/>
        </w:rPr>
      </w:pPr>
      <w:r w:rsidRPr="001F461F">
        <w:rPr>
          <w:b/>
          <w:sz w:val="30"/>
          <w:szCs w:val="30"/>
        </w:rPr>
        <w:t>ПОСТАНОВЛЕНИЕ</w:t>
      </w:r>
    </w:p>
    <w:p w:rsidR="00FB7A53" w:rsidRDefault="00FB7A53" w:rsidP="00656C1A">
      <w:pPr>
        <w:spacing w:line="120" w:lineRule="atLeast"/>
        <w:jc w:val="center"/>
        <w:rPr>
          <w:sz w:val="30"/>
          <w:szCs w:val="24"/>
        </w:rPr>
      </w:pPr>
    </w:p>
    <w:p w:rsidR="00FB7A53" w:rsidRPr="00656C1A" w:rsidRDefault="00FB7A53"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FB7A53" w:rsidRPr="00F8214F" w:rsidTr="0097057A">
        <w:tc>
          <w:tcPr>
            <w:tcW w:w="137" w:type="dxa"/>
            <w:noWrap/>
            <w:tcMar>
              <w:left w:w="0" w:type="dxa"/>
              <w:right w:w="0" w:type="dxa"/>
            </w:tcMar>
          </w:tcPr>
          <w:p w:rsidR="00FB7A53" w:rsidRPr="00F8214F" w:rsidRDefault="00FB7A53" w:rsidP="000060EC">
            <w:pPr>
              <w:rPr>
                <w:sz w:val="24"/>
                <w:szCs w:val="24"/>
              </w:rPr>
            </w:pPr>
            <w:r>
              <w:rPr>
                <w:sz w:val="24"/>
                <w:szCs w:val="24"/>
              </w:rPr>
              <w:t>«</w:t>
            </w:r>
          </w:p>
        </w:tc>
        <w:tc>
          <w:tcPr>
            <w:tcW w:w="474" w:type="dxa"/>
            <w:tcBorders>
              <w:bottom w:val="single" w:sz="4" w:space="0" w:color="auto"/>
            </w:tcBorders>
            <w:noWrap/>
          </w:tcPr>
          <w:p w:rsidR="00FB7A53" w:rsidRPr="00F8214F" w:rsidRDefault="00363046" w:rsidP="00A63FB0">
            <w:pPr>
              <w:jc w:val="center"/>
              <w:rPr>
                <w:sz w:val="24"/>
                <w:szCs w:val="24"/>
              </w:rPr>
            </w:pPr>
            <w:bookmarkStart w:id="0" w:name="dd"/>
            <w:bookmarkEnd w:id="0"/>
            <w:r>
              <w:rPr>
                <w:sz w:val="24"/>
                <w:szCs w:val="24"/>
              </w:rPr>
              <w:t>28</w:t>
            </w:r>
          </w:p>
        </w:tc>
        <w:tc>
          <w:tcPr>
            <w:tcW w:w="140" w:type="dxa"/>
            <w:noWrap/>
            <w:tcMar>
              <w:left w:w="0" w:type="dxa"/>
              <w:right w:w="0" w:type="dxa"/>
            </w:tcMar>
          </w:tcPr>
          <w:p w:rsidR="00FB7A53" w:rsidRPr="00F8214F" w:rsidRDefault="00FB7A53" w:rsidP="001938BD">
            <w:pPr>
              <w:rPr>
                <w:sz w:val="24"/>
                <w:szCs w:val="24"/>
              </w:rPr>
            </w:pPr>
            <w:r>
              <w:rPr>
                <w:sz w:val="24"/>
                <w:szCs w:val="24"/>
              </w:rPr>
              <w:t>»</w:t>
            </w:r>
          </w:p>
        </w:tc>
        <w:tc>
          <w:tcPr>
            <w:tcW w:w="1498" w:type="dxa"/>
            <w:tcBorders>
              <w:bottom w:val="single" w:sz="4" w:space="0" w:color="auto"/>
            </w:tcBorders>
            <w:noWrap/>
          </w:tcPr>
          <w:p w:rsidR="00FB7A53" w:rsidRPr="00F8214F" w:rsidRDefault="00363046" w:rsidP="00AB4194">
            <w:pPr>
              <w:jc w:val="center"/>
              <w:rPr>
                <w:sz w:val="24"/>
                <w:szCs w:val="24"/>
              </w:rPr>
            </w:pPr>
            <w:bookmarkStart w:id="1" w:name="mm"/>
            <w:bookmarkEnd w:id="1"/>
            <w:r>
              <w:rPr>
                <w:sz w:val="24"/>
                <w:szCs w:val="24"/>
              </w:rPr>
              <w:t>11</w:t>
            </w:r>
          </w:p>
        </w:tc>
        <w:tc>
          <w:tcPr>
            <w:tcW w:w="285" w:type="dxa"/>
            <w:noWrap/>
          </w:tcPr>
          <w:p w:rsidR="00FB7A53" w:rsidRPr="00A63FB0" w:rsidRDefault="00FB7A53"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FB7A53" w:rsidRPr="00A3761A" w:rsidRDefault="00363046" w:rsidP="00A3761A">
            <w:pPr>
              <w:rPr>
                <w:sz w:val="24"/>
                <w:szCs w:val="24"/>
              </w:rPr>
            </w:pPr>
            <w:bookmarkStart w:id="2" w:name="yy"/>
            <w:bookmarkEnd w:id="2"/>
            <w:r>
              <w:rPr>
                <w:sz w:val="24"/>
                <w:szCs w:val="24"/>
              </w:rPr>
              <w:t>18</w:t>
            </w:r>
          </w:p>
        </w:tc>
        <w:tc>
          <w:tcPr>
            <w:tcW w:w="518" w:type="dxa"/>
            <w:noWrap/>
          </w:tcPr>
          <w:p w:rsidR="00FB7A53" w:rsidRPr="00F8214F" w:rsidRDefault="00FB7A53" w:rsidP="000060EC">
            <w:pPr>
              <w:rPr>
                <w:sz w:val="24"/>
                <w:szCs w:val="24"/>
              </w:rPr>
            </w:pPr>
            <w:r w:rsidRPr="00F24536">
              <w:rPr>
                <w:sz w:val="24"/>
                <w:szCs w:val="24"/>
              </w:rPr>
              <w:t>г.</w:t>
            </w:r>
          </w:p>
        </w:tc>
        <w:tc>
          <w:tcPr>
            <w:tcW w:w="4683" w:type="dxa"/>
            <w:noWrap/>
          </w:tcPr>
          <w:p w:rsidR="00FB7A53" w:rsidRPr="00F8214F" w:rsidRDefault="00FB7A53" w:rsidP="000060EC">
            <w:pPr>
              <w:rPr>
                <w:sz w:val="24"/>
                <w:szCs w:val="24"/>
              </w:rPr>
            </w:pPr>
          </w:p>
        </w:tc>
        <w:tc>
          <w:tcPr>
            <w:tcW w:w="235" w:type="dxa"/>
            <w:noWrap/>
          </w:tcPr>
          <w:p w:rsidR="00FB7A53" w:rsidRPr="00AB4194" w:rsidRDefault="00FB7A53" w:rsidP="000060EC">
            <w:pPr>
              <w:rPr>
                <w:sz w:val="24"/>
                <w:szCs w:val="24"/>
              </w:rPr>
            </w:pPr>
            <w:r>
              <w:rPr>
                <w:sz w:val="24"/>
                <w:szCs w:val="24"/>
              </w:rPr>
              <w:t>№</w:t>
            </w:r>
          </w:p>
        </w:tc>
        <w:tc>
          <w:tcPr>
            <w:tcW w:w="1313" w:type="dxa"/>
            <w:tcBorders>
              <w:bottom w:val="single" w:sz="4" w:space="0" w:color="auto"/>
            </w:tcBorders>
            <w:noWrap/>
          </w:tcPr>
          <w:p w:rsidR="00FB7A53" w:rsidRPr="00F8214F" w:rsidRDefault="00363046" w:rsidP="00AB4194">
            <w:pPr>
              <w:jc w:val="center"/>
              <w:rPr>
                <w:sz w:val="24"/>
                <w:szCs w:val="24"/>
              </w:rPr>
            </w:pPr>
            <w:bookmarkStart w:id="3" w:name="NumDoc"/>
            <w:bookmarkStart w:id="4" w:name="_GoBack"/>
            <w:bookmarkEnd w:id="3"/>
            <w:bookmarkEnd w:id="4"/>
            <w:r>
              <w:rPr>
                <w:sz w:val="24"/>
                <w:szCs w:val="24"/>
              </w:rPr>
              <w:t>9114</w:t>
            </w:r>
          </w:p>
        </w:tc>
      </w:tr>
    </w:tbl>
    <w:p w:rsidR="00FB7A53" w:rsidRPr="00C725A6" w:rsidRDefault="00FB7A53" w:rsidP="00C725A6">
      <w:pPr>
        <w:rPr>
          <w:rFonts w:cs="Times New Roman"/>
          <w:szCs w:val="28"/>
        </w:rPr>
      </w:pPr>
    </w:p>
    <w:p w:rsidR="00FB7A53" w:rsidRDefault="00FB7A53" w:rsidP="00FB7A53">
      <w:pPr>
        <w:rPr>
          <w:bCs/>
        </w:rPr>
      </w:pPr>
      <w:r>
        <w:rPr>
          <w:bCs/>
        </w:rPr>
        <w:t xml:space="preserve">О внесении изменения </w:t>
      </w:r>
    </w:p>
    <w:p w:rsidR="00FB7A53" w:rsidRDefault="00FB7A53" w:rsidP="00FB7A53">
      <w:pPr>
        <w:rPr>
          <w:bCs/>
        </w:rPr>
      </w:pPr>
      <w:r>
        <w:rPr>
          <w:bCs/>
        </w:rPr>
        <w:t xml:space="preserve">в постановление Администрации </w:t>
      </w:r>
    </w:p>
    <w:p w:rsidR="00FB7A53" w:rsidRDefault="00FB7A53" w:rsidP="00FB7A53">
      <w:pPr>
        <w:rPr>
          <w:bCs/>
        </w:rPr>
      </w:pPr>
      <w:r>
        <w:rPr>
          <w:bCs/>
        </w:rPr>
        <w:t xml:space="preserve">города от 26.10.2016 № 7936 </w:t>
      </w:r>
    </w:p>
    <w:p w:rsidR="00FB7A53" w:rsidRDefault="00FB7A53" w:rsidP="00FB7A53">
      <w:pPr>
        <w:rPr>
          <w:bCs/>
        </w:rPr>
      </w:pPr>
      <w:r>
        <w:rPr>
          <w:bCs/>
        </w:rPr>
        <w:t xml:space="preserve">«Об утверждении положения </w:t>
      </w:r>
    </w:p>
    <w:p w:rsidR="00FB7A53" w:rsidRDefault="00FB7A53" w:rsidP="00FB7A53">
      <w:pPr>
        <w:rPr>
          <w:bCs/>
        </w:rPr>
      </w:pPr>
      <w:r>
        <w:rPr>
          <w:bCs/>
        </w:rPr>
        <w:t xml:space="preserve">о порядке и условиях установления </w:t>
      </w:r>
    </w:p>
    <w:p w:rsidR="00FB7A53" w:rsidRDefault="00FB7A53" w:rsidP="00FB7A53">
      <w:pPr>
        <w:rPr>
          <w:bCs/>
        </w:rPr>
      </w:pPr>
      <w:r>
        <w:rPr>
          <w:bCs/>
        </w:rPr>
        <w:t xml:space="preserve">конкретных размеров выплат, </w:t>
      </w:r>
    </w:p>
    <w:p w:rsidR="00FB7A53" w:rsidRDefault="00FB7A53" w:rsidP="00FB7A53">
      <w:pPr>
        <w:rPr>
          <w:bCs/>
        </w:rPr>
      </w:pPr>
      <w:r>
        <w:rPr>
          <w:bCs/>
        </w:rPr>
        <w:t xml:space="preserve">составляющих фонд оплаты труда </w:t>
      </w:r>
    </w:p>
    <w:p w:rsidR="00FB7A53" w:rsidRDefault="00FB7A53" w:rsidP="00FB7A53">
      <w:pPr>
        <w:rPr>
          <w:bCs/>
        </w:rPr>
      </w:pPr>
      <w:r>
        <w:rPr>
          <w:bCs/>
        </w:rPr>
        <w:t xml:space="preserve">руководителей муниципальных </w:t>
      </w:r>
    </w:p>
    <w:p w:rsidR="00FB7A53" w:rsidRDefault="00FB7A53" w:rsidP="00FB7A53">
      <w:pPr>
        <w:rPr>
          <w:bCs/>
        </w:rPr>
      </w:pPr>
      <w:r>
        <w:rPr>
          <w:bCs/>
        </w:rPr>
        <w:t xml:space="preserve">бюджетных и автономных </w:t>
      </w:r>
    </w:p>
    <w:p w:rsidR="00FB7A53" w:rsidRDefault="00FB7A53" w:rsidP="00FB7A53">
      <w:pPr>
        <w:rPr>
          <w:bCs/>
        </w:rPr>
      </w:pPr>
      <w:r>
        <w:rPr>
          <w:bCs/>
        </w:rPr>
        <w:t xml:space="preserve">учреждений, куратором которых </w:t>
      </w:r>
    </w:p>
    <w:p w:rsidR="00FB7A53" w:rsidRDefault="00FB7A53" w:rsidP="00FB7A53">
      <w:pPr>
        <w:rPr>
          <w:bCs/>
        </w:rPr>
      </w:pPr>
      <w:r>
        <w:rPr>
          <w:bCs/>
        </w:rPr>
        <w:t xml:space="preserve">является отдел молодёжной политики </w:t>
      </w:r>
    </w:p>
    <w:p w:rsidR="00FB7A53" w:rsidRDefault="00FB7A53" w:rsidP="00FB7A53">
      <w:pPr>
        <w:rPr>
          <w:bCs/>
        </w:rPr>
      </w:pPr>
      <w:r>
        <w:rPr>
          <w:bCs/>
        </w:rPr>
        <w:t>Администрации города»</w:t>
      </w:r>
    </w:p>
    <w:p w:rsidR="00FB7A53" w:rsidRDefault="00FB7A53" w:rsidP="00FB7A53">
      <w:pPr>
        <w:rPr>
          <w:szCs w:val="28"/>
        </w:rPr>
      </w:pPr>
    </w:p>
    <w:p w:rsidR="00FB7A53" w:rsidRDefault="00FB7A53" w:rsidP="00FB7A53">
      <w:pPr>
        <w:pStyle w:val="a7"/>
      </w:pPr>
    </w:p>
    <w:p w:rsidR="00FB7A53" w:rsidRDefault="00FB7A53" w:rsidP="00FB7A53">
      <w:pPr>
        <w:pStyle w:val="a7"/>
        <w:ind w:firstLine="709"/>
        <w:jc w:val="both"/>
      </w:pPr>
      <w:r>
        <w:t>В соответствии с постановлением Администрации города от 22.11.2010                № 6213 «Об установлении системы оплаты труда работников муниципальных учреждений города Сургута», распоряжением Администрации города                               от 30.12.2005 № 3686 «Об утверждении Регламента Администрации города»:</w:t>
      </w:r>
    </w:p>
    <w:p w:rsidR="00FB7A53" w:rsidRDefault="00FB7A53" w:rsidP="00FB7A53">
      <w:pPr>
        <w:ind w:firstLine="709"/>
        <w:jc w:val="both"/>
        <w:rPr>
          <w:bCs/>
        </w:rPr>
      </w:pPr>
      <w:r>
        <w:rPr>
          <w:szCs w:val="28"/>
        </w:rPr>
        <w:t xml:space="preserve">1. Внести в постановление Администрации города </w:t>
      </w:r>
      <w:r>
        <w:rPr>
          <w:bCs/>
        </w:rPr>
        <w:t>от 26.10.2016 № 7936 «Об утверждении положения о порядке и условиях установления конкретных размеров выплат, составляющих фонд оплаты труда руководителей муници-пальных бюджетных и автономных учреждений, куратором которых является отдел молодёжной политики Администрации города» (с изменениями                               от 23.06.2017 № 5339, 07.09.2017 № 7824, 25.09.2018 № 7273) изменение,                           изложив пункт 2.3 раздела 2 приложения к постановлению в следующей                           редакции:</w:t>
      </w:r>
    </w:p>
    <w:p w:rsidR="00FB7A53" w:rsidRPr="00FB7A53" w:rsidRDefault="00FB7A53" w:rsidP="00FB7A53">
      <w:pPr>
        <w:pStyle w:val="a7"/>
        <w:ind w:firstLine="709"/>
        <w:jc w:val="both"/>
        <w:rPr>
          <w:bCs/>
          <w:spacing w:val="-4"/>
          <w:szCs w:val="28"/>
        </w:rPr>
      </w:pPr>
      <w:r w:rsidRPr="00FB7A53">
        <w:rPr>
          <w:bCs/>
          <w:spacing w:val="-4"/>
          <w:szCs w:val="28"/>
        </w:rPr>
        <w:t>«2.3. Конкретный размер коэффициента кратности к средней заработной плате основного персонала для определения размера должностных окладов                  руководителей устанавливается с соблюдением принципа оптимального соотно</w:t>
      </w:r>
      <w:r>
        <w:rPr>
          <w:bCs/>
          <w:spacing w:val="-4"/>
          <w:szCs w:val="28"/>
        </w:rPr>
        <w:t>-</w:t>
      </w:r>
      <w:r w:rsidRPr="00FB7A53">
        <w:rPr>
          <w:bCs/>
          <w:spacing w:val="-4"/>
          <w:szCs w:val="28"/>
        </w:rPr>
        <w:t>шения оплаты труда руководителей и работников учреждений на основании критериев оценки деятельности руководителей учреждений за предыдущий финансовый год согласно приложению 1 к настоящему положению, но не более 5.</w:t>
      </w:r>
    </w:p>
    <w:p w:rsidR="00FB7A53" w:rsidRDefault="00FB7A53" w:rsidP="00FB7A53">
      <w:pPr>
        <w:pStyle w:val="a7"/>
        <w:ind w:firstLine="709"/>
        <w:jc w:val="both"/>
        <w:rPr>
          <w:bCs/>
          <w:szCs w:val="28"/>
        </w:rPr>
      </w:pPr>
      <w:r>
        <w:rPr>
          <w:bCs/>
          <w:szCs w:val="28"/>
        </w:rPr>
        <w:lastRenderedPageBreak/>
        <w:t>Индексация размера должностного оклада руководителя учреждения              осуществляется одновременно с индексацией размеров должностных окладов работников учреждений в соответствии с настоящим положением.</w:t>
      </w:r>
      <w:r>
        <w:t xml:space="preserve"> </w:t>
      </w:r>
      <w:r>
        <w:rPr>
          <w:bCs/>
          <w:szCs w:val="28"/>
        </w:rPr>
        <w:t>Размер индексации определяется муниципальным правовым актом Администрации города.</w:t>
      </w:r>
    </w:p>
    <w:p w:rsidR="00FB7A53" w:rsidRDefault="00FB7A53" w:rsidP="00FB7A53">
      <w:pPr>
        <w:pStyle w:val="a7"/>
        <w:ind w:firstLine="709"/>
        <w:jc w:val="both"/>
        <w:rPr>
          <w:bCs/>
          <w:szCs w:val="28"/>
        </w:rPr>
      </w:pPr>
      <w:r>
        <w:rPr>
          <w:bCs/>
          <w:szCs w:val="28"/>
        </w:rPr>
        <w:t>Индексация должностного оклада вновь принятым руководителям учреждений производится путем увеличения должностного оклада руководителя, рассчитанного в порядке, определенном пунктом 2.1 раздела 2 настоящего                      положения, на коэффициент по формуле:</w:t>
      </w:r>
    </w:p>
    <w:p w:rsidR="00FB7A53" w:rsidRPr="00FB7A53" w:rsidRDefault="00FB7A53" w:rsidP="00FB7A53">
      <w:pPr>
        <w:pStyle w:val="a7"/>
        <w:ind w:firstLine="709"/>
        <w:jc w:val="both"/>
        <w:rPr>
          <w:bCs/>
          <w:sz w:val="10"/>
          <w:szCs w:val="10"/>
        </w:rPr>
      </w:pPr>
    </w:p>
    <w:p w:rsidR="00FB7A53" w:rsidRDefault="00FB7A53" w:rsidP="00FB7A53">
      <w:pPr>
        <w:pStyle w:val="a7"/>
        <w:ind w:firstLine="709"/>
        <w:jc w:val="both"/>
        <w:rPr>
          <w:bCs/>
          <w:szCs w:val="28"/>
        </w:rPr>
      </w:pPr>
      <w:r>
        <w:rPr>
          <w:bCs/>
          <w:szCs w:val="28"/>
        </w:rPr>
        <w:t>ДО</w:t>
      </w:r>
      <w:r>
        <w:rPr>
          <w:bCs/>
          <w:szCs w:val="28"/>
          <w:vertAlign w:val="subscript"/>
        </w:rPr>
        <w:t>и</w:t>
      </w:r>
      <w:r>
        <w:rPr>
          <w:bCs/>
          <w:szCs w:val="28"/>
        </w:rPr>
        <w:t xml:space="preserve"> = ДО * (1 + Ки</w:t>
      </w:r>
      <w:r>
        <w:rPr>
          <w:bCs/>
          <w:szCs w:val="28"/>
          <w:vertAlign w:val="subscript"/>
        </w:rPr>
        <w:t>1</w:t>
      </w:r>
      <w:r>
        <w:rPr>
          <w:bCs/>
          <w:szCs w:val="28"/>
        </w:rPr>
        <w:t>) * (1 + Ки</w:t>
      </w:r>
      <w:r>
        <w:rPr>
          <w:bCs/>
          <w:szCs w:val="28"/>
          <w:vertAlign w:val="subscript"/>
        </w:rPr>
        <w:t>2</w:t>
      </w:r>
      <w:r>
        <w:rPr>
          <w:bCs/>
          <w:szCs w:val="28"/>
        </w:rPr>
        <w:t>) * (1 + Ки</w:t>
      </w:r>
      <w:r>
        <w:rPr>
          <w:bCs/>
          <w:szCs w:val="28"/>
          <w:vertAlign w:val="subscript"/>
        </w:rPr>
        <w:t>i</w:t>
      </w:r>
      <w:r>
        <w:rPr>
          <w:bCs/>
          <w:szCs w:val="28"/>
        </w:rPr>
        <w:t>), где:</w:t>
      </w:r>
    </w:p>
    <w:p w:rsidR="00FB7A53" w:rsidRPr="00FB7A53" w:rsidRDefault="00FB7A53" w:rsidP="00FB7A53">
      <w:pPr>
        <w:pStyle w:val="a7"/>
        <w:ind w:firstLine="709"/>
        <w:jc w:val="both"/>
        <w:rPr>
          <w:bCs/>
          <w:sz w:val="10"/>
          <w:szCs w:val="10"/>
        </w:rPr>
      </w:pPr>
    </w:p>
    <w:p w:rsidR="00FB7A53" w:rsidRDefault="00FB7A53" w:rsidP="00FB7A53">
      <w:pPr>
        <w:pStyle w:val="a7"/>
        <w:ind w:firstLine="709"/>
        <w:jc w:val="both"/>
        <w:rPr>
          <w:bCs/>
          <w:szCs w:val="28"/>
        </w:rPr>
      </w:pPr>
      <w:r>
        <w:rPr>
          <w:bCs/>
          <w:szCs w:val="28"/>
        </w:rPr>
        <w:t>ДО</w:t>
      </w:r>
      <w:r>
        <w:rPr>
          <w:bCs/>
          <w:szCs w:val="28"/>
          <w:vertAlign w:val="subscript"/>
        </w:rPr>
        <w:t>и</w:t>
      </w:r>
      <w:r>
        <w:rPr>
          <w:bCs/>
          <w:szCs w:val="28"/>
        </w:rPr>
        <w:t xml:space="preserve"> – должностной оклад руководителя учреждения с учетом индексации;</w:t>
      </w:r>
    </w:p>
    <w:p w:rsidR="00FB7A53" w:rsidRDefault="00FB7A53" w:rsidP="00FB7A53">
      <w:pPr>
        <w:pStyle w:val="a7"/>
        <w:ind w:firstLine="709"/>
        <w:jc w:val="both"/>
        <w:rPr>
          <w:bCs/>
          <w:szCs w:val="28"/>
        </w:rPr>
      </w:pPr>
      <w:r>
        <w:rPr>
          <w:bCs/>
          <w:szCs w:val="28"/>
        </w:rPr>
        <w:t xml:space="preserve">ДО – должностной оклад руководителя, рассчитанный в порядке, определенном пунктом 2.1 раздела 2 настоящего положения; </w:t>
      </w:r>
    </w:p>
    <w:p w:rsidR="00FB7A53" w:rsidRPr="00FB7A53" w:rsidRDefault="00FB7A53" w:rsidP="00FB7A53">
      <w:pPr>
        <w:pStyle w:val="a7"/>
        <w:ind w:firstLine="709"/>
        <w:jc w:val="both"/>
        <w:rPr>
          <w:bCs/>
          <w:spacing w:val="-4"/>
          <w:szCs w:val="28"/>
        </w:rPr>
      </w:pPr>
      <w:r w:rsidRPr="00FB7A53">
        <w:rPr>
          <w:bCs/>
          <w:spacing w:val="-4"/>
          <w:szCs w:val="28"/>
        </w:rPr>
        <w:t>1 – расчетная величина для установления значения коэффициента, например: 1 + 0,15 = 1,15;</w:t>
      </w:r>
    </w:p>
    <w:p w:rsidR="00FB7A53" w:rsidRDefault="00FB7A53" w:rsidP="00FB7A53">
      <w:pPr>
        <w:pStyle w:val="a7"/>
        <w:ind w:firstLine="709"/>
        <w:jc w:val="both"/>
        <w:rPr>
          <w:bCs/>
          <w:szCs w:val="28"/>
        </w:rPr>
      </w:pPr>
      <w:r>
        <w:rPr>
          <w:bCs/>
          <w:szCs w:val="28"/>
        </w:rPr>
        <w:t>Ки</w:t>
      </w:r>
      <w:r>
        <w:rPr>
          <w:bCs/>
          <w:szCs w:val="28"/>
          <w:vertAlign w:val="subscript"/>
        </w:rPr>
        <w:t>1</w:t>
      </w:r>
      <w:r>
        <w:rPr>
          <w:bCs/>
          <w:szCs w:val="28"/>
        </w:rPr>
        <w:t>, Ки</w:t>
      </w:r>
      <w:r>
        <w:rPr>
          <w:bCs/>
          <w:szCs w:val="28"/>
          <w:vertAlign w:val="subscript"/>
        </w:rPr>
        <w:t>2</w:t>
      </w:r>
      <w:r>
        <w:rPr>
          <w:bCs/>
          <w:szCs w:val="28"/>
        </w:rPr>
        <w:t>, Ки</w:t>
      </w:r>
      <w:r>
        <w:rPr>
          <w:bCs/>
          <w:szCs w:val="28"/>
          <w:vertAlign w:val="subscript"/>
        </w:rPr>
        <w:t>i</w:t>
      </w:r>
      <w:r>
        <w:rPr>
          <w:bCs/>
          <w:szCs w:val="28"/>
        </w:rPr>
        <w:t xml:space="preserve"> – коэффициенты индексации, установленные, муниципальными правовыми актами Администрации города.</w:t>
      </w:r>
    </w:p>
    <w:p w:rsidR="00FB7A53" w:rsidRDefault="00FB7A53" w:rsidP="00FB7A53">
      <w:pPr>
        <w:pStyle w:val="a7"/>
        <w:ind w:firstLine="709"/>
        <w:jc w:val="both"/>
        <w:rPr>
          <w:bCs/>
          <w:szCs w:val="28"/>
        </w:rPr>
      </w:pPr>
      <w:r>
        <w:rPr>
          <w:bCs/>
          <w:szCs w:val="28"/>
        </w:rPr>
        <w:t>При создании новых муниципальных учреждений и в случаях, когда невозможно произвести расчет среднемесячной заработной платы работников основного персонала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муниципального учреждения устанавливается куратором учреждения. Размер должностного оклада определяется с учетом сложности, важности выполняемой                 работы, степени самостоятельности и ответственности при выполнении поставленных задач, а также с учетом размеров должностных окладов руководителей учреждений, аналогичных создаваемому учреждению по объективным пара-   метрам (объемные показатели деятельности учреждения и другие аналогичные показатели)».</w:t>
      </w:r>
    </w:p>
    <w:p w:rsidR="00FB7A53" w:rsidRDefault="00FB7A53" w:rsidP="00FB7A53">
      <w:pPr>
        <w:pStyle w:val="a7"/>
        <w:ind w:firstLine="709"/>
        <w:jc w:val="both"/>
        <w:rPr>
          <w:bCs/>
          <w:szCs w:val="28"/>
        </w:rPr>
      </w:pPr>
      <w:r>
        <w:rPr>
          <w:bCs/>
          <w:szCs w:val="28"/>
        </w:rPr>
        <w:t>2. Управлению документационного и информационного обеспечения                разместить настоящее постановление на официальном портале Администрации города.</w:t>
      </w:r>
    </w:p>
    <w:p w:rsidR="00FB7A53" w:rsidRDefault="00FB7A53" w:rsidP="00FB7A53">
      <w:pPr>
        <w:pStyle w:val="a7"/>
        <w:ind w:firstLine="709"/>
        <w:jc w:val="both"/>
        <w:rPr>
          <w:bCs/>
          <w:szCs w:val="28"/>
        </w:rPr>
      </w:pPr>
      <w:r>
        <w:rPr>
          <w:bCs/>
          <w:szCs w:val="28"/>
        </w:rPr>
        <w:t>3. Муниципальному казенному учреждению «Наш город» опубликовать настоящее постановление в средствах массовой информации.</w:t>
      </w:r>
    </w:p>
    <w:p w:rsidR="00FB7A53" w:rsidRDefault="00FB7A53" w:rsidP="00FB7A53">
      <w:pPr>
        <w:pStyle w:val="a7"/>
        <w:ind w:firstLine="709"/>
        <w:jc w:val="both"/>
        <w:rPr>
          <w:bCs/>
          <w:szCs w:val="28"/>
        </w:rPr>
      </w:pPr>
      <w:r>
        <w:rPr>
          <w:bCs/>
          <w:szCs w:val="28"/>
        </w:rPr>
        <w:t xml:space="preserve">4. Настоящее постановление вступает в силу после </w:t>
      </w:r>
      <w:r w:rsidR="008C706E">
        <w:rPr>
          <w:bCs/>
          <w:szCs w:val="28"/>
        </w:rPr>
        <w:t xml:space="preserve">его </w:t>
      </w:r>
      <w:r>
        <w:rPr>
          <w:bCs/>
          <w:szCs w:val="28"/>
        </w:rPr>
        <w:t xml:space="preserve">официального </w:t>
      </w:r>
      <w:r w:rsidR="008C706E">
        <w:rPr>
          <w:bCs/>
          <w:szCs w:val="28"/>
        </w:rPr>
        <w:t xml:space="preserve">                 </w:t>
      </w:r>
      <w:r>
        <w:rPr>
          <w:bCs/>
          <w:szCs w:val="28"/>
        </w:rPr>
        <w:t>опубликования.</w:t>
      </w:r>
    </w:p>
    <w:p w:rsidR="00FB7A53" w:rsidRDefault="00FB7A53" w:rsidP="00FB7A53">
      <w:pPr>
        <w:pStyle w:val="a7"/>
        <w:ind w:firstLine="709"/>
        <w:jc w:val="both"/>
        <w:rPr>
          <w:bCs/>
          <w:szCs w:val="28"/>
        </w:rPr>
      </w:pPr>
      <w:r>
        <w:rPr>
          <w:bCs/>
          <w:szCs w:val="28"/>
        </w:rPr>
        <w:t>5. Контроль за выполнением постановления оставляю за собой.</w:t>
      </w:r>
    </w:p>
    <w:p w:rsidR="00FB7A53" w:rsidRDefault="00FB7A53" w:rsidP="00FB7A53">
      <w:pPr>
        <w:pStyle w:val="a7"/>
        <w:ind w:firstLine="567"/>
        <w:jc w:val="both"/>
        <w:rPr>
          <w:bCs/>
          <w:szCs w:val="28"/>
        </w:rPr>
      </w:pPr>
    </w:p>
    <w:p w:rsidR="00FB7A53" w:rsidRDefault="00FB7A53" w:rsidP="00FB7A53">
      <w:pPr>
        <w:pStyle w:val="a7"/>
        <w:ind w:firstLine="567"/>
        <w:jc w:val="both"/>
        <w:rPr>
          <w:bCs/>
          <w:szCs w:val="28"/>
        </w:rPr>
      </w:pPr>
    </w:p>
    <w:p w:rsidR="00FB7A53" w:rsidRDefault="00FB7A53" w:rsidP="00FB7A53">
      <w:pPr>
        <w:ind w:firstLine="567"/>
        <w:jc w:val="both"/>
        <w:rPr>
          <w:szCs w:val="28"/>
        </w:rPr>
      </w:pPr>
    </w:p>
    <w:p w:rsidR="00FB7A53" w:rsidRDefault="00FB7A53" w:rsidP="00FB7A53">
      <w:pPr>
        <w:pStyle w:val="2"/>
        <w:jc w:val="left"/>
        <w:rPr>
          <w:bCs/>
        </w:rPr>
      </w:pPr>
      <w:r>
        <w:rPr>
          <w:bCs/>
        </w:rPr>
        <w:t xml:space="preserve">Глава города                                     </w:t>
      </w:r>
      <w:r>
        <w:rPr>
          <w:bCs/>
        </w:rPr>
        <w:tab/>
      </w:r>
      <w:r>
        <w:rPr>
          <w:bCs/>
        </w:rPr>
        <w:tab/>
        <w:t xml:space="preserve">          </w:t>
      </w:r>
      <w:r>
        <w:rPr>
          <w:bCs/>
        </w:rPr>
        <w:tab/>
      </w:r>
      <w:r>
        <w:rPr>
          <w:bCs/>
        </w:rPr>
        <w:tab/>
      </w:r>
      <w:r>
        <w:rPr>
          <w:bCs/>
        </w:rPr>
        <w:tab/>
        <w:t xml:space="preserve">            В.Н. Шувалов</w:t>
      </w:r>
    </w:p>
    <w:p w:rsidR="00FB7A53" w:rsidRDefault="00FB7A53" w:rsidP="00FB7A53">
      <w:pPr>
        <w:pStyle w:val="2"/>
        <w:jc w:val="left"/>
        <w:rPr>
          <w:bCs/>
        </w:rPr>
      </w:pPr>
    </w:p>
    <w:sectPr w:rsidR="00FB7A53" w:rsidSect="00FB7A53">
      <w:headerReference w:type="default" r:id="rId6"/>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1A9" w:rsidRDefault="002B21A9">
      <w:r>
        <w:separator/>
      </w:r>
    </w:p>
  </w:endnote>
  <w:endnote w:type="continuationSeparator" w:id="0">
    <w:p w:rsidR="002B21A9" w:rsidRDefault="002B2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1A9" w:rsidRDefault="002B21A9">
      <w:r>
        <w:separator/>
      </w:r>
    </w:p>
  </w:footnote>
  <w:footnote w:type="continuationSeparator" w:id="0">
    <w:p w:rsidR="002B21A9" w:rsidRDefault="002B2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489568"/>
      <w:docPartObj>
        <w:docPartGallery w:val="Page Numbers (Top of Page)"/>
        <w:docPartUnique/>
      </w:docPartObj>
    </w:sdtPr>
    <w:sdtEndPr>
      <w:rPr>
        <w:sz w:val="20"/>
        <w:szCs w:val="20"/>
      </w:rPr>
    </w:sdtEndPr>
    <w:sdtContent>
      <w:p w:rsidR="001E6248" w:rsidRPr="001E6248" w:rsidRDefault="006A257F"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363046">
          <w:rPr>
            <w:rStyle w:val="a6"/>
            <w:noProof/>
            <w:sz w:val="20"/>
          </w:rPr>
          <w:instrText>2</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Pr>
            <w:noProof/>
            <w:sz w:val="20"/>
            <w:lang w:val="en-US"/>
          </w:rPr>
          <w:instrText>2</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Pr>
            <w:noProof/>
            <w:sz w:val="20"/>
            <w:lang w:val="en-US"/>
          </w:rPr>
          <w:instrText>2</w:instrText>
        </w:r>
        <w:r>
          <w:rPr>
            <w:sz w:val="20"/>
            <w:lang w:val="en-US"/>
          </w:rPr>
          <w:fldChar w:fldCharType="end"/>
        </w:r>
        <w:r w:rsidRPr="004A12EB">
          <w:rPr>
            <w:sz w:val="20"/>
            <w:lang w:val="en-US"/>
          </w:rPr>
          <w:fldChar w:fldCharType="separate"/>
        </w:r>
        <w:r>
          <w:rPr>
            <w:noProof/>
            <w:sz w:val="20"/>
            <w:lang w:val="en-US"/>
          </w:rPr>
          <w:instrText>2</w:instrText>
        </w:r>
        <w:r w:rsidRPr="004A12EB">
          <w:rPr>
            <w:sz w:val="20"/>
            <w:lang w:val="en-US"/>
          </w:rPr>
          <w:fldChar w:fldCharType="end"/>
        </w:r>
        <w:r>
          <w:rPr>
            <w:sz w:val="20"/>
            <w:lang w:val="en-US"/>
          </w:rPr>
          <w:instrText>"</w:instrText>
        </w:r>
        <w:r w:rsidRPr="004A12EB">
          <w:rPr>
            <w:sz w:val="20"/>
          </w:rPr>
          <w:fldChar w:fldCharType="end"/>
        </w:r>
      </w:p>
    </w:sdtContent>
  </w:sdt>
  <w:p w:rsidR="001E6248" w:rsidRDefault="0036304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53"/>
    <w:rsid w:val="000E7FAF"/>
    <w:rsid w:val="00226A5C"/>
    <w:rsid w:val="002B21A9"/>
    <w:rsid w:val="00363046"/>
    <w:rsid w:val="006A257F"/>
    <w:rsid w:val="008C706E"/>
    <w:rsid w:val="00EA17A8"/>
    <w:rsid w:val="00F657A6"/>
    <w:rsid w:val="00FB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80A7B-5687-444C-A269-C3B7E4D8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7A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FB7A53"/>
    <w:pPr>
      <w:tabs>
        <w:tab w:val="center" w:pos="4677"/>
        <w:tab w:val="right" w:pos="9355"/>
      </w:tabs>
    </w:pPr>
  </w:style>
  <w:style w:type="character" w:customStyle="1" w:styleId="a5">
    <w:name w:val="Верхний колонтитул Знак"/>
    <w:basedOn w:val="a0"/>
    <w:link w:val="a4"/>
    <w:rsid w:val="00FB7A53"/>
    <w:rPr>
      <w:rFonts w:ascii="Times New Roman" w:hAnsi="Times New Roman"/>
      <w:sz w:val="28"/>
    </w:rPr>
  </w:style>
  <w:style w:type="character" w:styleId="a6">
    <w:name w:val="page number"/>
    <w:basedOn w:val="a0"/>
    <w:rsid w:val="00FB7A53"/>
  </w:style>
  <w:style w:type="paragraph" w:styleId="a7">
    <w:name w:val="Body Text"/>
    <w:basedOn w:val="a"/>
    <w:link w:val="a8"/>
    <w:semiHidden/>
    <w:unhideWhenUsed/>
    <w:rsid w:val="00FB7A53"/>
    <w:rPr>
      <w:rFonts w:eastAsia="Times New Roman" w:cs="Times New Roman"/>
      <w:szCs w:val="24"/>
      <w:lang w:eastAsia="ru-RU"/>
    </w:rPr>
  </w:style>
  <w:style w:type="character" w:customStyle="1" w:styleId="a8">
    <w:name w:val="Основной текст Знак"/>
    <w:basedOn w:val="a0"/>
    <w:link w:val="a7"/>
    <w:semiHidden/>
    <w:rsid w:val="00FB7A53"/>
    <w:rPr>
      <w:rFonts w:ascii="Times New Roman" w:eastAsia="Times New Roman" w:hAnsi="Times New Roman" w:cs="Times New Roman"/>
      <w:sz w:val="28"/>
      <w:szCs w:val="24"/>
      <w:lang w:eastAsia="ru-RU"/>
    </w:rPr>
  </w:style>
  <w:style w:type="paragraph" w:styleId="2">
    <w:name w:val="Body Text 2"/>
    <w:basedOn w:val="a"/>
    <w:link w:val="20"/>
    <w:semiHidden/>
    <w:unhideWhenUsed/>
    <w:rsid w:val="00FB7A53"/>
    <w:pPr>
      <w:jc w:val="both"/>
    </w:pPr>
    <w:rPr>
      <w:rFonts w:eastAsia="Times New Roman" w:cs="Times New Roman"/>
      <w:szCs w:val="24"/>
      <w:lang w:eastAsia="ru-RU"/>
    </w:rPr>
  </w:style>
  <w:style w:type="character" w:customStyle="1" w:styleId="20">
    <w:name w:val="Основной текст 2 Знак"/>
    <w:basedOn w:val="a0"/>
    <w:link w:val="2"/>
    <w:semiHidden/>
    <w:rsid w:val="00FB7A53"/>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45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3532</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2</cp:revision>
  <cp:lastPrinted>2018-11-28T06:58:00Z</cp:lastPrinted>
  <dcterms:created xsi:type="dcterms:W3CDTF">2018-12-05T09:37:00Z</dcterms:created>
  <dcterms:modified xsi:type="dcterms:W3CDTF">2018-12-05T09:37:00Z</dcterms:modified>
</cp:coreProperties>
</file>