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10" w:rsidRDefault="00411210" w:rsidP="00656C1A">
      <w:pPr>
        <w:spacing w:line="120" w:lineRule="atLeast"/>
        <w:jc w:val="center"/>
        <w:rPr>
          <w:sz w:val="24"/>
          <w:szCs w:val="24"/>
        </w:rPr>
      </w:pPr>
    </w:p>
    <w:p w:rsidR="00411210" w:rsidRDefault="00411210" w:rsidP="00656C1A">
      <w:pPr>
        <w:spacing w:line="120" w:lineRule="atLeast"/>
        <w:jc w:val="center"/>
        <w:rPr>
          <w:sz w:val="24"/>
          <w:szCs w:val="24"/>
        </w:rPr>
      </w:pPr>
    </w:p>
    <w:p w:rsidR="00411210" w:rsidRPr="00852378" w:rsidRDefault="00411210" w:rsidP="00656C1A">
      <w:pPr>
        <w:spacing w:line="120" w:lineRule="atLeast"/>
        <w:jc w:val="center"/>
        <w:rPr>
          <w:sz w:val="10"/>
          <w:szCs w:val="10"/>
        </w:rPr>
      </w:pPr>
    </w:p>
    <w:p w:rsidR="00411210" w:rsidRDefault="00411210" w:rsidP="00656C1A">
      <w:pPr>
        <w:spacing w:line="120" w:lineRule="atLeast"/>
        <w:jc w:val="center"/>
        <w:rPr>
          <w:sz w:val="10"/>
          <w:szCs w:val="24"/>
        </w:rPr>
      </w:pPr>
    </w:p>
    <w:p w:rsidR="00411210" w:rsidRPr="005541F0" w:rsidRDefault="004112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1210" w:rsidRPr="005541F0" w:rsidRDefault="004112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11210" w:rsidRPr="005649E4" w:rsidRDefault="00411210" w:rsidP="00656C1A">
      <w:pPr>
        <w:spacing w:line="120" w:lineRule="atLeast"/>
        <w:jc w:val="center"/>
        <w:rPr>
          <w:sz w:val="18"/>
          <w:szCs w:val="24"/>
        </w:rPr>
      </w:pPr>
    </w:p>
    <w:p w:rsidR="00411210" w:rsidRPr="00656C1A" w:rsidRDefault="004112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1210" w:rsidRPr="005541F0" w:rsidRDefault="00411210" w:rsidP="00656C1A">
      <w:pPr>
        <w:spacing w:line="120" w:lineRule="atLeast"/>
        <w:jc w:val="center"/>
        <w:rPr>
          <w:sz w:val="18"/>
          <w:szCs w:val="24"/>
        </w:rPr>
      </w:pPr>
    </w:p>
    <w:p w:rsidR="00411210" w:rsidRPr="005541F0" w:rsidRDefault="00411210" w:rsidP="00656C1A">
      <w:pPr>
        <w:spacing w:line="120" w:lineRule="atLeast"/>
        <w:jc w:val="center"/>
        <w:rPr>
          <w:sz w:val="20"/>
          <w:szCs w:val="24"/>
        </w:rPr>
      </w:pPr>
    </w:p>
    <w:p w:rsidR="00411210" w:rsidRPr="00656C1A" w:rsidRDefault="004112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11210" w:rsidRDefault="00411210" w:rsidP="00656C1A">
      <w:pPr>
        <w:spacing w:line="120" w:lineRule="atLeast"/>
        <w:jc w:val="center"/>
        <w:rPr>
          <w:sz w:val="30"/>
          <w:szCs w:val="24"/>
        </w:rPr>
      </w:pPr>
    </w:p>
    <w:p w:rsidR="00411210" w:rsidRPr="00656C1A" w:rsidRDefault="0041121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112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1210" w:rsidRPr="00F8214F" w:rsidRDefault="004112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1210" w:rsidRPr="00F8214F" w:rsidRDefault="00C97FF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1210" w:rsidRPr="00F8214F" w:rsidRDefault="004112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1210" w:rsidRPr="00F8214F" w:rsidRDefault="00C97FF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11210" w:rsidRPr="00A63FB0" w:rsidRDefault="004112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1210" w:rsidRPr="00A3761A" w:rsidRDefault="00C97FF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11210" w:rsidRPr="00F8214F" w:rsidRDefault="004112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11210" w:rsidRPr="00F8214F" w:rsidRDefault="0041121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11210" w:rsidRPr="00AB4194" w:rsidRDefault="004112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11210" w:rsidRPr="00F8214F" w:rsidRDefault="00C97FF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9235</w:t>
            </w:r>
          </w:p>
        </w:tc>
      </w:tr>
    </w:tbl>
    <w:p w:rsidR="00411210" w:rsidRDefault="00411210" w:rsidP="00C725A6">
      <w:pPr>
        <w:rPr>
          <w:rFonts w:cs="Times New Roman"/>
          <w:szCs w:val="28"/>
        </w:rPr>
      </w:pPr>
    </w:p>
    <w:p w:rsidR="00411210" w:rsidRDefault="00411210" w:rsidP="0041121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</w:t>
      </w:r>
    </w:p>
    <w:p w:rsidR="00411210" w:rsidRDefault="00411210" w:rsidP="00411210">
      <w:pPr>
        <w:rPr>
          <w:rFonts w:cs="Times New Roman"/>
          <w:szCs w:val="28"/>
        </w:rPr>
      </w:pPr>
      <w:r>
        <w:rPr>
          <w:rFonts w:cs="Times New Roman"/>
          <w:szCs w:val="28"/>
        </w:rPr>
        <w:t>в постановление Администрации</w:t>
      </w:r>
    </w:p>
    <w:p w:rsidR="00411210" w:rsidRDefault="00411210" w:rsidP="0041121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21.06.2017 № 5184 </w:t>
      </w:r>
    </w:p>
    <w:p w:rsidR="00411210" w:rsidRDefault="00411210" w:rsidP="0041121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«Об утверждении положения </w:t>
      </w:r>
    </w:p>
    <w:p w:rsidR="00411210" w:rsidRDefault="00411210" w:rsidP="0041121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разработке инвестиционного </w:t>
      </w:r>
    </w:p>
    <w:p w:rsidR="00411210" w:rsidRDefault="00411210" w:rsidP="0041121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паспорта муниципального </w:t>
      </w:r>
    </w:p>
    <w:p w:rsidR="00411210" w:rsidRDefault="00411210" w:rsidP="0041121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образования городской округ </w:t>
      </w:r>
    </w:p>
    <w:p w:rsidR="00411210" w:rsidRDefault="00411210" w:rsidP="00411210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 Сургут»</w:t>
      </w:r>
    </w:p>
    <w:p w:rsidR="00411210" w:rsidRDefault="00411210" w:rsidP="00C725A6">
      <w:pPr>
        <w:rPr>
          <w:rFonts w:cs="Times New Roman"/>
          <w:szCs w:val="28"/>
        </w:rPr>
      </w:pPr>
    </w:p>
    <w:p w:rsidR="00411210" w:rsidRDefault="00411210" w:rsidP="00C725A6">
      <w:pPr>
        <w:rPr>
          <w:rFonts w:cs="Times New Roman"/>
          <w:szCs w:val="28"/>
        </w:rPr>
      </w:pPr>
    </w:p>
    <w:p w:rsidR="00411210" w:rsidRDefault="00411210" w:rsidP="00411210">
      <w:pPr>
        <w:ind w:firstLine="709"/>
        <w:jc w:val="both"/>
        <w:rPr>
          <w:rFonts w:cs="Times New Roman"/>
          <w:szCs w:val="28"/>
        </w:rPr>
      </w:pPr>
      <w:r w:rsidRPr="005B03FC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>с решением Думы города от 01.03.2011 № 862-</w:t>
      </w:r>
      <w:r>
        <w:rPr>
          <w:rFonts w:cs="Times New Roman"/>
          <w:szCs w:val="28"/>
          <w:lang w:val="en-US"/>
        </w:rPr>
        <w:t>IV </w:t>
      </w:r>
      <w:r>
        <w:rPr>
          <w:rFonts w:cs="Times New Roman"/>
          <w:szCs w:val="28"/>
        </w:rPr>
        <w:t xml:space="preserve">ДГ </w:t>
      </w:r>
      <w:r w:rsidR="00457CD7">
        <w:rPr>
          <w:rFonts w:cs="Times New Roman"/>
          <w:szCs w:val="28"/>
        </w:rPr>
        <w:t xml:space="preserve">           </w:t>
      </w:r>
      <w:r>
        <w:rPr>
          <w:rFonts w:cs="Times New Roman"/>
          <w:szCs w:val="28"/>
        </w:rPr>
        <w:t>«О структуре Администрации города», распоряжением Администрации города от 30.12.2005 № 3686 «Об утверждении Регламента Админи-страции города»:</w:t>
      </w:r>
    </w:p>
    <w:p w:rsidR="00411210" w:rsidRPr="00512178" w:rsidRDefault="00411210" w:rsidP="0041121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Внести в постановление Администрации города от 21.06.2017 № 5184                        «</w:t>
      </w:r>
      <w:r w:rsidRPr="004A2FFD">
        <w:rPr>
          <w:rFonts w:cs="Times New Roman"/>
          <w:szCs w:val="28"/>
        </w:rPr>
        <w:t>Об утверждении положения о разработке инвестиционного паспорта муниципального образования городской округ город Сургут</w:t>
      </w:r>
      <w:r>
        <w:rPr>
          <w:rFonts w:cs="Times New Roman"/>
          <w:szCs w:val="28"/>
        </w:rPr>
        <w:t>» следующие изменения:</w:t>
      </w:r>
    </w:p>
    <w:p w:rsidR="00411210" w:rsidRDefault="00411210" w:rsidP="0041121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пункте 3 постановления слова «заместителя главы Администрации города» заменить словами «заместителя Главы города».</w:t>
      </w:r>
    </w:p>
    <w:p w:rsidR="00411210" w:rsidRDefault="00411210" w:rsidP="0041121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приложени</w:t>
      </w:r>
      <w:r w:rsidR="00457CD7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к постановлению: </w:t>
      </w:r>
    </w:p>
    <w:p w:rsidR="00411210" w:rsidRDefault="00411210" w:rsidP="0041121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слова «заместителем главы Администрации города» заменить словами «заместителем Главы города»;</w:t>
      </w:r>
    </w:p>
    <w:p w:rsidR="00411210" w:rsidRDefault="00411210" w:rsidP="0041121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слова «управление экономики и стратегического планирования» </w:t>
      </w:r>
      <w:r w:rsidR="00457CD7">
        <w:rPr>
          <w:rFonts w:cs="Times New Roman"/>
          <w:szCs w:val="28"/>
        </w:rPr>
        <w:t xml:space="preserve">в соответствующих падежах </w:t>
      </w:r>
      <w:r>
        <w:rPr>
          <w:rFonts w:cs="Times New Roman"/>
          <w:szCs w:val="28"/>
        </w:rPr>
        <w:t xml:space="preserve">заменить словами «управление инвестиций и развития предпринимательства» в соответствующих падежах. </w:t>
      </w:r>
    </w:p>
    <w:p w:rsidR="00411210" w:rsidRDefault="00411210" w:rsidP="0041121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пункт 1.4 раздела </w:t>
      </w:r>
      <w:r>
        <w:rPr>
          <w:rFonts w:cs="Times New Roman"/>
          <w:szCs w:val="28"/>
          <w:lang w:val="en-US"/>
        </w:rPr>
        <w:t>II</w:t>
      </w:r>
      <w:r w:rsidRPr="0051217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изложить в следующей редакции: </w:t>
      </w:r>
    </w:p>
    <w:p w:rsidR="00411210" w:rsidRDefault="00411210" w:rsidP="0041121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«1.4. Общая оценка уровня социально-экономического развития муниципального образования»;</w:t>
      </w:r>
    </w:p>
    <w:p w:rsidR="00411210" w:rsidRPr="009E4549" w:rsidRDefault="00411210" w:rsidP="0041121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</w:t>
      </w:r>
      <w:r w:rsidRPr="00441C43">
        <w:rPr>
          <w:rFonts w:cs="Times New Roman"/>
          <w:szCs w:val="28"/>
        </w:rPr>
        <w:t xml:space="preserve"> пункте 2 раздела </w:t>
      </w:r>
      <w:r w:rsidRPr="00441C43">
        <w:rPr>
          <w:rFonts w:cs="Times New Roman"/>
          <w:szCs w:val="28"/>
          <w:lang w:val="en-US"/>
        </w:rPr>
        <w:t>III</w:t>
      </w:r>
      <w:r w:rsidRPr="00441C43">
        <w:rPr>
          <w:rFonts w:cs="Times New Roman"/>
          <w:szCs w:val="28"/>
        </w:rPr>
        <w:t xml:space="preserve"> слова «</w:t>
      </w:r>
      <w:r w:rsidR="00457CD7">
        <w:rPr>
          <w:rFonts w:cs="Times New Roman"/>
          <w:szCs w:val="28"/>
        </w:rPr>
        <w:t xml:space="preserve">, </w:t>
      </w:r>
      <w:r w:rsidRPr="00441C43">
        <w:rPr>
          <w:rFonts w:cs="Times New Roman"/>
          <w:szCs w:val="28"/>
        </w:rPr>
        <w:t xml:space="preserve">за исключением информации, отраженной </w:t>
      </w:r>
      <w:r>
        <w:rPr>
          <w:rFonts w:cs="Times New Roman"/>
          <w:szCs w:val="28"/>
        </w:rPr>
        <w:t xml:space="preserve">              </w:t>
      </w:r>
      <w:r w:rsidRPr="00441C43">
        <w:rPr>
          <w:rFonts w:cs="Times New Roman"/>
          <w:szCs w:val="28"/>
        </w:rPr>
        <w:t>в муниципальном правовом акте об итогах социально-экономического развития муниципального образования городской округ город Сургут» исключить.</w:t>
      </w:r>
      <w:r>
        <w:rPr>
          <w:rFonts w:cs="Times New Roman"/>
          <w:szCs w:val="28"/>
        </w:rPr>
        <w:t xml:space="preserve"> </w:t>
      </w:r>
    </w:p>
    <w:p w:rsidR="00411210" w:rsidRDefault="00411210" w:rsidP="0041121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Приложение к положению о разработке инвестиционного паспорта    муниципального образования городской округ город Сургут изложить в новой редакции согласно приложению к настоящему постановлению.</w:t>
      </w:r>
    </w:p>
    <w:p w:rsidR="00411210" w:rsidRDefault="00411210" w:rsidP="00411210">
      <w:pPr>
        <w:pStyle w:val="a8"/>
        <w:ind w:firstLine="709"/>
        <w:jc w:val="both"/>
        <w:rPr>
          <w:szCs w:val="28"/>
        </w:rPr>
      </w:pPr>
      <w:r>
        <w:rPr>
          <w:szCs w:val="28"/>
        </w:rPr>
        <w:lastRenderedPageBreak/>
        <w:t>2. Управлению документационного и информационного обеспечения                разместить настоящее постановление на официальном портале Администрации города.</w:t>
      </w:r>
    </w:p>
    <w:p w:rsidR="00411210" w:rsidRDefault="00411210" w:rsidP="00411210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11210" w:rsidRDefault="00411210" w:rsidP="00411210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>4. </w:t>
      </w:r>
      <w:r w:rsidRPr="005B03FC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постановления</w:t>
      </w:r>
      <w:r w:rsidRPr="005B0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возложить на заместителя Главы города Шерстневу А.Ю.</w:t>
      </w:r>
    </w:p>
    <w:p w:rsidR="00411210" w:rsidRDefault="00411210" w:rsidP="00411210">
      <w:pPr>
        <w:ind w:firstLine="709"/>
        <w:jc w:val="both"/>
        <w:rPr>
          <w:rFonts w:cs="Times New Roman"/>
          <w:szCs w:val="28"/>
        </w:rPr>
      </w:pPr>
    </w:p>
    <w:p w:rsidR="00411210" w:rsidRDefault="00411210" w:rsidP="00411210">
      <w:pPr>
        <w:ind w:firstLine="709"/>
        <w:jc w:val="both"/>
        <w:rPr>
          <w:rFonts w:cs="Times New Roman"/>
          <w:szCs w:val="28"/>
        </w:rPr>
      </w:pPr>
    </w:p>
    <w:p w:rsidR="00411210" w:rsidRDefault="00411210" w:rsidP="00411210">
      <w:pPr>
        <w:ind w:firstLine="709"/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57CD7" w:rsidRDefault="00457CD7" w:rsidP="00411210">
      <w:pPr>
        <w:jc w:val="both"/>
        <w:rPr>
          <w:rFonts w:cs="Times New Roman"/>
          <w:szCs w:val="28"/>
        </w:rPr>
      </w:pPr>
    </w:p>
    <w:p w:rsidR="00457CD7" w:rsidRDefault="00457CD7" w:rsidP="00411210">
      <w:pPr>
        <w:jc w:val="both"/>
        <w:rPr>
          <w:rFonts w:cs="Times New Roman"/>
          <w:szCs w:val="28"/>
        </w:rPr>
      </w:pPr>
    </w:p>
    <w:p w:rsidR="00457CD7" w:rsidRDefault="00457CD7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Default="00411210" w:rsidP="00411210">
      <w:pPr>
        <w:jc w:val="both"/>
        <w:rPr>
          <w:rFonts w:cs="Times New Roman"/>
          <w:szCs w:val="28"/>
        </w:rPr>
      </w:pPr>
    </w:p>
    <w:p w:rsidR="00411210" w:rsidRPr="00461FEF" w:rsidRDefault="00411210" w:rsidP="00411210">
      <w:pPr>
        <w:ind w:left="5664"/>
        <w:rPr>
          <w:rFonts w:cs="Times New Roman"/>
          <w:szCs w:val="28"/>
        </w:rPr>
      </w:pPr>
      <w:r w:rsidRPr="00461FEF">
        <w:rPr>
          <w:rFonts w:cs="Times New Roman"/>
          <w:szCs w:val="28"/>
        </w:rPr>
        <w:lastRenderedPageBreak/>
        <w:t xml:space="preserve">Приложение </w:t>
      </w:r>
    </w:p>
    <w:p w:rsidR="00411210" w:rsidRPr="00461FEF" w:rsidRDefault="00411210" w:rsidP="00411210">
      <w:pPr>
        <w:ind w:left="5664"/>
        <w:rPr>
          <w:rFonts w:cs="Times New Roman"/>
          <w:szCs w:val="28"/>
        </w:rPr>
      </w:pPr>
      <w:r w:rsidRPr="00461FEF">
        <w:rPr>
          <w:rFonts w:cs="Times New Roman"/>
          <w:szCs w:val="28"/>
        </w:rPr>
        <w:t>к постановлению</w:t>
      </w:r>
    </w:p>
    <w:p w:rsidR="00411210" w:rsidRPr="00461FEF" w:rsidRDefault="00411210" w:rsidP="00411210">
      <w:pPr>
        <w:ind w:left="5664"/>
        <w:rPr>
          <w:rFonts w:cs="Times New Roman"/>
          <w:szCs w:val="28"/>
        </w:rPr>
      </w:pPr>
      <w:r w:rsidRPr="00461FEF">
        <w:rPr>
          <w:rFonts w:cs="Times New Roman"/>
          <w:szCs w:val="28"/>
        </w:rPr>
        <w:t>Администрации города</w:t>
      </w:r>
    </w:p>
    <w:p w:rsidR="00411210" w:rsidRPr="00461FEF" w:rsidRDefault="00411210" w:rsidP="00411210">
      <w:pPr>
        <w:ind w:left="5664"/>
        <w:rPr>
          <w:rFonts w:cs="Times New Roman"/>
          <w:szCs w:val="28"/>
        </w:rPr>
      </w:pPr>
      <w:r w:rsidRPr="00461FEF">
        <w:rPr>
          <w:rFonts w:cs="Times New Roman"/>
          <w:szCs w:val="28"/>
        </w:rPr>
        <w:t>от ____________ № ________</w:t>
      </w:r>
      <w:r>
        <w:rPr>
          <w:rFonts w:cs="Times New Roman"/>
          <w:szCs w:val="28"/>
        </w:rPr>
        <w:t>_</w:t>
      </w:r>
    </w:p>
    <w:p w:rsidR="00411210" w:rsidRDefault="00411210" w:rsidP="00411210">
      <w:pPr>
        <w:jc w:val="right"/>
        <w:rPr>
          <w:rFonts w:cs="Times New Roman"/>
          <w:szCs w:val="28"/>
        </w:rPr>
      </w:pPr>
    </w:p>
    <w:p w:rsidR="00411210" w:rsidRPr="00461FEF" w:rsidRDefault="00411210" w:rsidP="00411210">
      <w:pPr>
        <w:jc w:val="right"/>
        <w:rPr>
          <w:rFonts w:cs="Times New Roman"/>
          <w:szCs w:val="28"/>
        </w:rPr>
      </w:pPr>
    </w:p>
    <w:p w:rsidR="00411210" w:rsidRPr="00461FEF" w:rsidRDefault="00411210" w:rsidP="00411210">
      <w:pPr>
        <w:jc w:val="center"/>
        <w:rPr>
          <w:rFonts w:cs="Times New Roman"/>
          <w:szCs w:val="28"/>
        </w:rPr>
      </w:pPr>
      <w:r w:rsidRPr="00461FEF">
        <w:rPr>
          <w:rFonts w:cs="Times New Roman"/>
          <w:szCs w:val="28"/>
        </w:rPr>
        <w:t>Информация,</w:t>
      </w:r>
    </w:p>
    <w:p w:rsidR="00411210" w:rsidRPr="00461FEF" w:rsidRDefault="00411210" w:rsidP="00411210">
      <w:pPr>
        <w:jc w:val="center"/>
        <w:rPr>
          <w:rFonts w:cs="Times New Roman"/>
          <w:szCs w:val="28"/>
        </w:rPr>
      </w:pPr>
      <w:r w:rsidRPr="00461FEF">
        <w:rPr>
          <w:rFonts w:cs="Times New Roman"/>
          <w:szCs w:val="28"/>
        </w:rPr>
        <w:t>предоставляемая ответственными исполнителями</w:t>
      </w:r>
    </w:p>
    <w:p w:rsidR="00411210" w:rsidRPr="00461FEF" w:rsidRDefault="00411210" w:rsidP="00411210">
      <w:pPr>
        <w:jc w:val="center"/>
        <w:rPr>
          <w:rFonts w:cs="Times New Roman"/>
          <w:szCs w:val="28"/>
        </w:rPr>
      </w:pPr>
      <w:r w:rsidRPr="00461FEF">
        <w:rPr>
          <w:rFonts w:cs="Times New Roman"/>
          <w:szCs w:val="28"/>
        </w:rPr>
        <w:t>для наполнения содержания разделов инвестиционного паспорта</w:t>
      </w:r>
    </w:p>
    <w:p w:rsidR="00411210" w:rsidRDefault="00411210" w:rsidP="00411210">
      <w:pPr>
        <w:jc w:val="center"/>
        <w:rPr>
          <w:rFonts w:cs="Times New Roman"/>
          <w:szCs w:val="28"/>
        </w:rPr>
      </w:pPr>
      <w:r w:rsidRPr="00461FEF">
        <w:rPr>
          <w:rFonts w:cs="Times New Roman"/>
          <w:szCs w:val="28"/>
        </w:rPr>
        <w:t>муниципального образования городской округ город Сургут</w:t>
      </w:r>
    </w:p>
    <w:p w:rsidR="00411210" w:rsidRPr="00461FEF" w:rsidRDefault="00411210" w:rsidP="00411210">
      <w:pPr>
        <w:jc w:val="center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009"/>
      </w:tblGrid>
      <w:tr w:rsidR="00411210" w:rsidRPr="00411210" w:rsidTr="00764128">
        <w:tc>
          <w:tcPr>
            <w:tcW w:w="4564" w:type="dxa"/>
            <w:shd w:val="clear" w:color="auto" w:fill="auto"/>
          </w:tcPr>
          <w:bookmarkEnd w:id="5"/>
          <w:p w:rsidR="00411210" w:rsidRPr="00411210" w:rsidRDefault="00411210" w:rsidP="0041121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Наименование раздела/подраздела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Структурное подразделение</w:t>
            </w:r>
          </w:p>
          <w:p w:rsidR="00411210" w:rsidRDefault="00411210" w:rsidP="0041121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Администрации города, ответственное </w:t>
            </w:r>
          </w:p>
          <w:p w:rsidR="00411210" w:rsidRPr="00411210" w:rsidRDefault="00411210" w:rsidP="0041121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за предоставление информации</w:t>
            </w:r>
          </w:p>
        </w:tc>
      </w:tr>
      <w:tr w:rsidR="00411210" w:rsidRPr="00411210" w:rsidTr="00764128">
        <w:tc>
          <w:tcPr>
            <w:tcW w:w="9639" w:type="dxa"/>
            <w:gridSpan w:val="2"/>
            <w:shd w:val="clear" w:color="auto" w:fill="auto"/>
          </w:tcPr>
          <w:p w:rsidR="00411210" w:rsidRPr="00411210" w:rsidRDefault="00411210" w:rsidP="00764128">
            <w:pPr>
              <w:jc w:val="both"/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1. Общие сведения о городе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Историческая справка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управление документационного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и информационного обеспечения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Природно-географические условия, состояние окружающей природной среды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управление по природопользованию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и экологии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Общая оценка уровня социально-</w:t>
            </w:r>
            <w:r>
              <w:rPr>
                <w:rFonts w:cs="Times New Roman"/>
                <w:sz w:val="26"/>
                <w:szCs w:val="26"/>
              </w:rPr>
              <w:t xml:space="preserve">                 </w:t>
            </w:r>
            <w:r w:rsidRPr="00411210">
              <w:rPr>
                <w:rFonts w:cs="Times New Roman"/>
                <w:sz w:val="26"/>
                <w:szCs w:val="26"/>
              </w:rPr>
              <w:t>экономического развития                                 муниципального образования</w:t>
            </w:r>
          </w:p>
        </w:tc>
        <w:tc>
          <w:tcPr>
            <w:tcW w:w="5075" w:type="dxa"/>
            <w:vMerge w:val="restart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отдел социально-экономического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прогнозирования 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Демографическая ситуация</w:t>
            </w:r>
          </w:p>
        </w:tc>
        <w:tc>
          <w:tcPr>
            <w:tcW w:w="5075" w:type="dxa"/>
            <w:vMerge/>
            <w:shd w:val="clear" w:color="auto" w:fill="auto"/>
          </w:tcPr>
          <w:p w:rsidR="00411210" w:rsidRPr="00411210" w:rsidRDefault="00411210" w:rsidP="0076412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11210" w:rsidRPr="00411210" w:rsidTr="00764128">
        <w:tc>
          <w:tcPr>
            <w:tcW w:w="9639" w:type="dxa"/>
            <w:gridSpan w:val="2"/>
            <w:shd w:val="clear" w:color="auto" w:fill="auto"/>
          </w:tcPr>
          <w:p w:rsidR="00411210" w:rsidRPr="00411210" w:rsidRDefault="00411210" w:rsidP="00764128">
            <w:pPr>
              <w:jc w:val="both"/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2. Экономика города</w:t>
            </w:r>
          </w:p>
        </w:tc>
      </w:tr>
      <w:tr w:rsidR="00411210" w:rsidRPr="00411210" w:rsidTr="00457CD7">
        <w:trPr>
          <w:trHeight w:val="568"/>
        </w:trPr>
        <w:tc>
          <w:tcPr>
            <w:tcW w:w="4564" w:type="dxa"/>
            <w:shd w:val="clear" w:color="auto" w:fill="auto"/>
          </w:tcPr>
          <w:p w:rsid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Наличие и качество трудовых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ресурсов</w:t>
            </w:r>
          </w:p>
        </w:tc>
        <w:tc>
          <w:tcPr>
            <w:tcW w:w="5075" w:type="dxa"/>
            <w:vMerge w:val="restart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отдел социально-экономического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прогнозирования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Промышленность</w:t>
            </w:r>
          </w:p>
        </w:tc>
        <w:tc>
          <w:tcPr>
            <w:tcW w:w="5075" w:type="dxa"/>
            <w:vMerge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Строительство и инвестиции</w:t>
            </w:r>
          </w:p>
        </w:tc>
        <w:tc>
          <w:tcPr>
            <w:tcW w:w="5075" w:type="dxa"/>
            <w:vMerge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Транспорт и связь</w:t>
            </w:r>
          </w:p>
        </w:tc>
        <w:tc>
          <w:tcPr>
            <w:tcW w:w="5075" w:type="dxa"/>
            <w:vMerge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Рынок товаров и услуг</w:t>
            </w:r>
          </w:p>
        </w:tc>
        <w:tc>
          <w:tcPr>
            <w:tcW w:w="5075" w:type="dxa"/>
            <w:vMerge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Малый бизнес</w:t>
            </w:r>
          </w:p>
        </w:tc>
        <w:tc>
          <w:tcPr>
            <w:tcW w:w="5075" w:type="dxa"/>
            <w:shd w:val="clear" w:color="auto" w:fill="auto"/>
          </w:tcPr>
          <w:p w:rsid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управление инвестиций и развития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предпринимательства</w:t>
            </w:r>
          </w:p>
        </w:tc>
      </w:tr>
      <w:tr w:rsidR="00411210" w:rsidRPr="00411210" w:rsidTr="00764128">
        <w:trPr>
          <w:trHeight w:val="281"/>
        </w:trPr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Муниципальный сектор</w:t>
            </w:r>
          </w:p>
        </w:tc>
        <w:tc>
          <w:tcPr>
            <w:tcW w:w="5075" w:type="dxa"/>
            <w:vMerge w:val="restart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отдел социально-экономического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прогнозирования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Занятость населения</w:t>
            </w:r>
          </w:p>
        </w:tc>
        <w:tc>
          <w:tcPr>
            <w:tcW w:w="5075" w:type="dxa"/>
            <w:vMerge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Уровень жизни населения</w:t>
            </w:r>
          </w:p>
        </w:tc>
        <w:tc>
          <w:tcPr>
            <w:tcW w:w="5075" w:type="dxa"/>
            <w:vMerge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Бюджет и финансы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департамент финансов </w:t>
            </w:r>
          </w:p>
        </w:tc>
      </w:tr>
      <w:tr w:rsidR="00411210" w:rsidRPr="00411210" w:rsidTr="00764128">
        <w:tc>
          <w:tcPr>
            <w:tcW w:w="9639" w:type="dxa"/>
            <w:gridSpan w:val="2"/>
            <w:shd w:val="clear" w:color="auto" w:fill="auto"/>
          </w:tcPr>
          <w:p w:rsidR="00411210" w:rsidRPr="00411210" w:rsidRDefault="00411210" w:rsidP="00764128">
            <w:pPr>
              <w:jc w:val="both"/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3. Стратегическое развитие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Стратегия города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отдел социально-экономического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прогнозирования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Генеральный план города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департамент архитектуры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и градостроительства 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Земельные отношения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комитет по земельным отношениям </w:t>
            </w:r>
          </w:p>
        </w:tc>
      </w:tr>
      <w:tr w:rsidR="00411210" w:rsidRPr="00411210" w:rsidTr="00764128">
        <w:tc>
          <w:tcPr>
            <w:tcW w:w="9639" w:type="dxa"/>
            <w:gridSpan w:val="2"/>
            <w:shd w:val="clear" w:color="auto" w:fill="auto"/>
          </w:tcPr>
          <w:p w:rsidR="00411210" w:rsidRPr="00411210" w:rsidRDefault="00411210" w:rsidP="00764128">
            <w:pPr>
              <w:jc w:val="both"/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4. Развитие отраслей социальной сферы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Образование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департамент образования 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служба по охране здоровья населения 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Опека и попечительство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управление по опеке и попечительству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Культура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комитет культуры и туризма 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отдел молодёжной политики 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Спорт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управление физической культуры                и спорта </w:t>
            </w:r>
          </w:p>
        </w:tc>
      </w:tr>
      <w:tr w:rsidR="00411210" w:rsidRPr="00411210" w:rsidTr="00764128">
        <w:tc>
          <w:tcPr>
            <w:tcW w:w="9639" w:type="dxa"/>
            <w:gridSpan w:val="2"/>
            <w:shd w:val="clear" w:color="auto" w:fill="auto"/>
          </w:tcPr>
          <w:p w:rsidR="00411210" w:rsidRPr="00411210" w:rsidRDefault="00411210" w:rsidP="00764128">
            <w:pPr>
              <w:jc w:val="both"/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5. Развитие инженерной инфраструктуры</w:t>
            </w:r>
          </w:p>
        </w:tc>
      </w:tr>
      <w:tr w:rsidR="00411210" w:rsidRPr="00411210" w:rsidTr="00457CD7">
        <w:trPr>
          <w:trHeight w:val="1561"/>
        </w:trPr>
        <w:tc>
          <w:tcPr>
            <w:tcW w:w="4564" w:type="dxa"/>
            <w:shd w:val="clear" w:color="auto" w:fill="auto"/>
          </w:tcPr>
          <w:p w:rsid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Транспортная система (улично-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дорожная сеть, железнодорожный транспорт, речной транспорт,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воздушный транспорт,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автомобильный транспорт)</w:t>
            </w:r>
          </w:p>
        </w:tc>
        <w:tc>
          <w:tcPr>
            <w:tcW w:w="5075" w:type="dxa"/>
            <w:shd w:val="clear" w:color="auto" w:fill="auto"/>
          </w:tcPr>
          <w:p w:rsid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управление инвестиций и развития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предпринимательства 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Объекты инженерной инфраструктуры (сети теплоснабжения,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газоснабжения, электроснабжения, водоснабжения и водоотведения)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департамент городского хозяйства 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Наличие инвестиционных </w:t>
            </w:r>
          </w:p>
          <w:p w:rsidR="00457CD7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программ по тепло-, водо-, </w:t>
            </w:r>
          </w:p>
          <w:p w:rsidR="00457CD7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газо-, электроснабжению,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водоотведению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департамент городского хозяйства 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Информация о тарифе на подклю</w:t>
            </w:r>
            <w:r>
              <w:rPr>
                <w:rFonts w:cs="Times New Roman"/>
                <w:sz w:val="26"/>
                <w:szCs w:val="26"/>
              </w:rPr>
              <w:t>-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чение к инженерной инфраструктуре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департамент городского хозяйства 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Уровень административных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барьеров для инвестиций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(в том числе иностранных),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планируемые мероприятия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к их снижению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департамент городского хозяйства </w:t>
            </w:r>
          </w:p>
        </w:tc>
      </w:tr>
      <w:tr w:rsidR="00411210" w:rsidRPr="00411210" w:rsidTr="00764128">
        <w:tc>
          <w:tcPr>
            <w:tcW w:w="9639" w:type="dxa"/>
            <w:gridSpan w:val="2"/>
            <w:shd w:val="clear" w:color="auto" w:fill="auto"/>
          </w:tcPr>
          <w:p w:rsidR="00411210" w:rsidRPr="00411210" w:rsidRDefault="00411210" w:rsidP="00764128">
            <w:pPr>
              <w:jc w:val="both"/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6. Инвестиционная деятельность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Перечень инвестиционных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площадок, расположенных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на территории города Сургута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департамент архитектуры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и градостроительства 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Реестр инвестиционных проектов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управление инвестиций и развития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предпринимательства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Правовые основы инвестиционной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правовое управление 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Муниципальная поддержка 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инвестиционной деятельности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в городе Сургуте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 xml:space="preserve">департамент финансов </w:t>
            </w:r>
          </w:p>
        </w:tc>
      </w:tr>
      <w:tr w:rsidR="00411210" w:rsidRPr="00411210" w:rsidTr="00764128">
        <w:tc>
          <w:tcPr>
            <w:tcW w:w="4564" w:type="dxa"/>
            <w:shd w:val="clear" w:color="auto" w:fill="auto"/>
          </w:tcPr>
          <w:p w:rsid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Актуальные деловые и инвести</w:t>
            </w:r>
            <w:r>
              <w:rPr>
                <w:rFonts w:cs="Times New Roman"/>
                <w:sz w:val="26"/>
                <w:szCs w:val="26"/>
              </w:rPr>
              <w:t>-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ционные новости города Сургута</w:t>
            </w:r>
          </w:p>
        </w:tc>
        <w:tc>
          <w:tcPr>
            <w:tcW w:w="5075" w:type="dxa"/>
            <w:shd w:val="clear" w:color="auto" w:fill="auto"/>
          </w:tcPr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управление инвестиций и развития</w:t>
            </w:r>
          </w:p>
          <w:p w:rsidR="00411210" w:rsidRPr="00411210" w:rsidRDefault="00411210" w:rsidP="00411210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предпринимательства</w:t>
            </w:r>
          </w:p>
        </w:tc>
      </w:tr>
      <w:tr w:rsidR="00411210" w:rsidRPr="00411210" w:rsidTr="00764128">
        <w:tc>
          <w:tcPr>
            <w:tcW w:w="9639" w:type="dxa"/>
            <w:gridSpan w:val="2"/>
            <w:shd w:val="clear" w:color="auto" w:fill="auto"/>
          </w:tcPr>
          <w:p w:rsidR="00411210" w:rsidRPr="00411210" w:rsidRDefault="00411210" w:rsidP="00457CD7">
            <w:pPr>
              <w:rPr>
                <w:rFonts w:cs="Times New Roman"/>
                <w:sz w:val="26"/>
                <w:szCs w:val="26"/>
              </w:rPr>
            </w:pPr>
            <w:r w:rsidRPr="00411210">
              <w:rPr>
                <w:rFonts w:cs="Times New Roman"/>
                <w:sz w:val="26"/>
                <w:szCs w:val="26"/>
              </w:rPr>
              <w:t>7. Иная информация, касающаяся инвестиционного развития территории города Сургута</w:t>
            </w:r>
          </w:p>
        </w:tc>
      </w:tr>
    </w:tbl>
    <w:p w:rsidR="00411210" w:rsidRPr="00411210" w:rsidRDefault="00411210" w:rsidP="00411210">
      <w:pPr>
        <w:jc w:val="both"/>
        <w:rPr>
          <w:rFonts w:cs="Times New Roman"/>
          <w:sz w:val="26"/>
          <w:szCs w:val="26"/>
        </w:rPr>
      </w:pPr>
    </w:p>
    <w:sectPr w:rsidR="00411210" w:rsidRPr="00411210" w:rsidSect="0041121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35" w:rsidRDefault="00EC5535">
      <w:r>
        <w:separator/>
      </w:r>
    </w:p>
  </w:endnote>
  <w:endnote w:type="continuationSeparator" w:id="0">
    <w:p w:rsidR="00EC5535" w:rsidRDefault="00EC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35" w:rsidRDefault="00EC5535">
      <w:r>
        <w:separator/>
      </w:r>
    </w:p>
  </w:footnote>
  <w:footnote w:type="continuationSeparator" w:id="0">
    <w:p w:rsidR="00EC5535" w:rsidRDefault="00EC5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20B4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97FF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26C2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26C2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26C26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97F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10"/>
    <w:rsid w:val="00226A5C"/>
    <w:rsid w:val="002C1A20"/>
    <w:rsid w:val="00372FB0"/>
    <w:rsid w:val="00411210"/>
    <w:rsid w:val="00457CD7"/>
    <w:rsid w:val="00526C26"/>
    <w:rsid w:val="00C97FF1"/>
    <w:rsid w:val="00E20B4D"/>
    <w:rsid w:val="00E40F3A"/>
    <w:rsid w:val="00EC5535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607FF-FF18-44B9-BBC5-A64DC561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12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1210"/>
    <w:rPr>
      <w:rFonts w:ascii="Times New Roman" w:hAnsi="Times New Roman"/>
      <w:sz w:val="28"/>
    </w:rPr>
  </w:style>
  <w:style w:type="character" w:styleId="a6">
    <w:name w:val="page number"/>
    <w:basedOn w:val="a0"/>
    <w:rsid w:val="00411210"/>
  </w:style>
  <w:style w:type="paragraph" w:customStyle="1" w:styleId="a7">
    <w:name w:val="Знак Знак Знак Знак Знак Знак Знак Знак Знак Знак"/>
    <w:basedOn w:val="a"/>
    <w:rsid w:val="004112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4112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2018-12-03T07:35:00Z</cp:lastPrinted>
  <dcterms:created xsi:type="dcterms:W3CDTF">2018-12-05T09:38:00Z</dcterms:created>
  <dcterms:modified xsi:type="dcterms:W3CDTF">2018-12-05T09:38:00Z</dcterms:modified>
</cp:coreProperties>
</file>