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76" w:rsidRDefault="00DE217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176" w:rsidRPr="00D74919" w:rsidRDefault="00DE217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E2176" w:rsidRPr="00D74919" w:rsidRDefault="00DE217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2176" w:rsidRDefault="00DE2176" w:rsidP="00656C1A">
      <w:pPr>
        <w:spacing w:line="120" w:lineRule="atLeast"/>
        <w:jc w:val="center"/>
        <w:rPr>
          <w:sz w:val="24"/>
          <w:szCs w:val="24"/>
        </w:rPr>
      </w:pPr>
    </w:p>
    <w:p w:rsidR="00DE2176" w:rsidRPr="00852378" w:rsidRDefault="00DE2176" w:rsidP="00656C1A">
      <w:pPr>
        <w:spacing w:line="120" w:lineRule="atLeast"/>
        <w:jc w:val="center"/>
        <w:rPr>
          <w:sz w:val="10"/>
          <w:szCs w:val="10"/>
        </w:rPr>
      </w:pPr>
    </w:p>
    <w:p w:rsidR="00DE2176" w:rsidRDefault="00DE2176" w:rsidP="00656C1A">
      <w:pPr>
        <w:spacing w:line="120" w:lineRule="atLeast"/>
        <w:jc w:val="center"/>
        <w:rPr>
          <w:sz w:val="10"/>
          <w:szCs w:val="24"/>
        </w:rPr>
      </w:pPr>
    </w:p>
    <w:p w:rsidR="00DE2176" w:rsidRPr="005541F0" w:rsidRDefault="00DE21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2176" w:rsidRPr="005541F0" w:rsidRDefault="00DE21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2176" w:rsidRPr="005649E4" w:rsidRDefault="00DE2176" w:rsidP="00656C1A">
      <w:pPr>
        <w:spacing w:line="120" w:lineRule="atLeast"/>
        <w:jc w:val="center"/>
        <w:rPr>
          <w:sz w:val="18"/>
          <w:szCs w:val="24"/>
        </w:rPr>
      </w:pPr>
    </w:p>
    <w:p w:rsidR="00DE2176" w:rsidRPr="00656C1A" w:rsidRDefault="00DE21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2176" w:rsidRPr="005541F0" w:rsidRDefault="00DE2176" w:rsidP="00656C1A">
      <w:pPr>
        <w:spacing w:line="120" w:lineRule="atLeast"/>
        <w:jc w:val="center"/>
        <w:rPr>
          <w:sz w:val="18"/>
          <w:szCs w:val="24"/>
        </w:rPr>
      </w:pPr>
    </w:p>
    <w:p w:rsidR="00DE2176" w:rsidRPr="005541F0" w:rsidRDefault="00DE2176" w:rsidP="00656C1A">
      <w:pPr>
        <w:spacing w:line="120" w:lineRule="atLeast"/>
        <w:jc w:val="center"/>
        <w:rPr>
          <w:sz w:val="20"/>
          <w:szCs w:val="24"/>
        </w:rPr>
      </w:pPr>
    </w:p>
    <w:p w:rsidR="00DE2176" w:rsidRPr="00656C1A" w:rsidRDefault="00DE21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2176" w:rsidRDefault="00DE2176" w:rsidP="00656C1A">
      <w:pPr>
        <w:spacing w:line="120" w:lineRule="atLeast"/>
        <w:jc w:val="center"/>
        <w:rPr>
          <w:sz w:val="30"/>
          <w:szCs w:val="24"/>
        </w:rPr>
      </w:pPr>
    </w:p>
    <w:p w:rsidR="00DE2176" w:rsidRPr="00656C1A" w:rsidRDefault="00DE21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21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2176" w:rsidRPr="00F8214F" w:rsidRDefault="00DE21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2176" w:rsidRPr="00F8214F" w:rsidRDefault="009348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2176" w:rsidRPr="00F8214F" w:rsidRDefault="00DE21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2176" w:rsidRPr="00F8214F" w:rsidRDefault="009348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E2176" w:rsidRPr="00A63FB0" w:rsidRDefault="00DE21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2176" w:rsidRPr="00A3761A" w:rsidRDefault="009348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2176" w:rsidRPr="00F8214F" w:rsidRDefault="00DE21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2176" w:rsidRPr="00F8214F" w:rsidRDefault="00DE21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2176" w:rsidRPr="00AB4194" w:rsidRDefault="00DE21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2176" w:rsidRPr="00F8214F" w:rsidRDefault="009348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10368</w:t>
            </w:r>
            <w:bookmarkStart w:id="4" w:name="_GoBack"/>
            <w:bookmarkEnd w:id="4"/>
          </w:p>
        </w:tc>
      </w:tr>
    </w:tbl>
    <w:p w:rsidR="00DE2176" w:rsidRPr="00C725A6" w:rsidRDefault="00DE2176" w:rsidP="00C725A6">
      <w:pPr>
        <w:rPr>
          <w:rFonts w:cs="Times New Roman"/>
          <w:szCs w:val="28"/>
        </w:rPr>
      </w:pPr>
    </w:p>
    <w:p w:rsidR="00DE2176" w:rsidRPr="0048655E" w:rsidRDefault="00DE2176" w:rsidP="00DE2176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48655E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постановление</w:t>
      </w:r>
      <w:r w:rsidRPr="0048655E">
        <w:rPr>
          <w:rFonts w:cs="Times New Roman"/>
          <w:szCs w:val="28"/>
        </w:rPr>
        <w:t xml:space="preserve"> </w:t>
      </w:r>
    </w:p>
    <w:p w:rsidR="00DE2176" w:rsidRPr="00F00F28" w:rsidRDefault="00DE2176" w:rsidP="00DE2176">
      <w:pPr>
        <w:jc w:val="both"/>
        <w:rPr>
          <w:rFonts w:cs="Times New Roman"/>
          <w:szCs w:val="28"/>
        </w:rPr>
      </w:pPr>
      <w:r w:rsidRPr="00F00F28">
        <w:rPr>
          <w:rFonts w:cs="Times New Roman"/>
          <w:szCs w:val="28"/>
        </w:rPr>
        <w:t xml:space="preserve">Администрации города от 09.11.2017 </w:t>
      </w:r>
    </w:p>
    <w:p w:rsidR="00DE2176" w:rsidRPr="00F00F28" w:rsidRDefault="00DE2176" w:rsidP="00DE2176">
      <w:pPr>
        <w:ind w:right="-1"/>
        <w:jc w:val="both"/>
        <w:rPr>
          <w:rFonts w:eastAsia="Times New Roman" w:cs="Times New Roman"/>
          <w:szCs w:val="28"/>
        </w:rPr>
      </w:pPr>
      <w:r w:rsidRPr="00F00F28">
        <w:rPr>
          <w:rFonts w:cs="Times New Roman"/>
          <w:szCs w:val="28"/>
        </w:rPr>
        <w:t>№ 9589 «</w:t>
      </w:r>
      <w:r w:rsidRPr="00F00F28">
        <w:rPr>
          <w:rFonts w:eastAsia="Times New Roman" w:cs="Times New Roman"/>
          <w:szCs w:val="28"/>
        </w:rPr>
        <w:t xml:space="preserve">О размещении нестационарных </w:t>
      </w:r>
    </w:p>
    <w:p w:rsidR="00DE2176" w:rsidRPr="00F00F28" w:rsidRDefault="00DE2176" w:rsidP="00DE2176">
      <w:pPr>
        <w:ind w:right="-1"/>
        <w:jc w:val="both"/>
        <w:rPr>
          <w:rFonts w:eastAsia="Times New Roman" w:cs="Times New Roman"/>
          <w:szCs w:val="28"/>
        </w:rPr>
      </w:pPr>
      <w:r w:rsidRPr="00F00F28">
        <w:rPr>
          <w:rFonts w:eastAsia="Times New Roman" w:cs="Times New Roman"/>
          <w:szCs w:val="28"/>
        </w:rPr>
        <w:t xml:space="preserve">торговых объектов на территории </w:t>
      </w:r>
    </w:p>
    <w:p w:rsidR="00DE2176" w:rsidRPr="00F00F28" w:rsidRDefault="00DE2176" w:rsidP="00DE2176">
      <w:pPr>
        <w:jc w:val="both"/>
        <w:rPr>
          <w:rFonts w:cs="Times New Roman"/>
          <w:szCs w:val="28"/>
        </w:rPr>
      </w:pPr>
      <w:r w:rsidRPr="00F00F28">
        <w:rPr>
          <w:rFonts w:eastAsia="Times New Roman" w:cs="Times New Roman"/>
          <w:szCs w:val="28"/>
        </w:rPr>
        <w:t>города Сургута»</w:t>
      </w:r>
    </w:p>
    <w:p w:rsidR="00DE2176" w:rsidRPr="00F00F28" w:rsidRDefault="00DE2176" w:rsidP="00DE2176">
      <w:pPr>
        <w:ind w:firstLine="709"/>
        <w:jc w:val="both"/>
        <w:rPr>
          <w:rFonts w:cs="Times New Roman"/>
          <w:szCs w:val="28"/>
        </w:rPr>
      </w:pPr>
    </w:p>
    <w:p w:rsidR="00DE2176" w:rsidRPr="00F00F28" w:rsidRDefault="00DE2176" w:rsidP="00DE2176">
      <w:pPr>
        <w:ind w:firstLine="709"/>
        <w:jc w:val="both"/>
        <w:rPr>
          <w:rFonts w:cs="Times New Roman"/>
          <w:szCs w:val="28"/>
        </w:rPr>
      </w:pPr>
    </w:p>
    <w:p w:rsidR="00DE2176" w:rsidRDefault="00DE2176" w:rsidP="00DE21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0E3ED0">
        <w:rPr>
          <w:rFonts w:cs="Times New Roman"/>
          <w:szCs w:val="28"/>
        </w:rPr>
        <w:t>В соответствии с Федеральным законом от 28.12.2009 № 381-ФЗ</w:t>
      </w:r>
      <w:r>
        <w:rPr>
          <w:rFonts w:cs="Times New Roman"/>
          <w:szCs w:val="28"/>
        </w:rPr>
        <w:t xml:space="preserve">                        </w:t>
      </w:r>
      <w:proofErr w:type="gramStart"/>
      <w:r>
        <w:rPr>
          <w:rFonts w:cs="Times New Roman"/>
          <w:szCs w:val="28"/>
        </w:rPr>
        <w:t xml:space="preserve">   </w:t>
      </w:r>
      <w:r w:rsidRPr="000E3ED0">
        <w:rPr>
          <w:rFonts w:cs="Times New Roman"/>
          <w:szCs w:val="28"/>
        </w:rPr>
        <w:t>«</w:t>
      </w:r>
      <w:proofErr w:type="gramEnd"/>
      <w:r w:rsidRPr="000E3ED0">
        <w:rPr>
          <w:rFonts w:cs="Times New Roman"/>
          <w:szCs w:val="28"/>
        </w:rPr>
        <w:t>Об основах государственного регулирования торговой деятельности</w:t>
      </w:r>
      <w:r>
        <w:rPr>
          <w:rFonts w:cs="Times New Roman"/>
          <w:szCs w:val="28"/>
        </w:rPr>
        <w:t xml:space="preserve"> </w:t>
      </w:r>
      <w:r w:rsidRPr="000E3ED0">
        <w:rPr>
          <w:rFonts w:cs="Times New Roman"/>
          <w:szCs w:val="28"/>
        </w:rPr>
        <w:t>в Российской Федерации», распоряжением</w:t>
      </w:r>
      <w:r>
        <w:rPr>
          <w:rFonts w:cs="Times New Roman"/>
          <w:szCs w:val="28"/>
        </w:rPr>
        <w:t xml:space="preserve"> </w:t>
      </w:r>
      <w:r w:rsidRPr="00650F9D">
        <w:rPr>
          <w:rFonts w:cs="Times New Roman"/>
          <w:szCs w:val="28"/>
        </w:rPr>
        <w:t>Администрации города</w:t>
      </w:r>
      <w:r>
        <w:rPr>
          <w:rFonts w:cs="Times New Roman"/>
          <w:szCs w:val="28"/>
        </w:rPr>
        <w:t xml:space="preserve"> от 30.12.2005 </w:t>
      </w:r>
      <w:r w:rsidRPr="00650F9D">
        <w:rPr>
          <w:rFonts w:cs="Times New Roman"/>
          <w:szCs w:val="28"/>
        </w:rPr>
        <w:t>№ 3686 «Об утверждении Регламента</w:t>
      </w:r>
      <w:r>
        <w:rPr>
          <w:rFonts w:cs="Times New Roman"/>
          <w:szCs w:val="28"/>
        </w:rPr>
        <w:t xml:space="preserve"> </w:t>
      </w:r>
      <w:r w:rsidRPr="00650F9D">
        <w:rPr>
          <w:rFonts w:cs="Times New Roman"/>
          <w:szCs w:val="28"/>
        </w:rPr>
        <w:t>Администрации города»</w:t>
      </w:r>
      <w:r>
        <w:rPr>
          <w:rFonts w:cs="Times New Roman"/>
          <w:szCs w:val="28"/>
        </w:rPr>
        <w:t>:</w:t>
      </w:r>
    </w:p>
    <w:p w:rsidR="00DE2176" w:rsidRDefault="00DE2176" w:rsidP="00DE21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</w:t>
      </w:r>
      <w:r w:rsidRPr="00E64EE8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е</w:t>
      </w:r>
      <w:r w:rsidRPr="00E64EE8">
        <w:rPr>
          <w:rFonts w:cs="Times New Roman"/>
          <w:szCs w:val="28"/>
        </w:rPr>
        <w:t xml:space="preserve"> Администрации города</w:t>
      </w:r>
      <w:r>
        <w:rPr>
          <w:rFonts w:cs="Times New Roman"/>
          <w:szCs w:val="28"/>
        </w:rPr>
        <w:t xml:space="preserve"> </w:t>
      </w:r>
      <w:r w:rsidRPr="00E64EE8">
        <w:rPr>
          <w:rFonts w:cs="Times New Roman"/>
          <w:szCs w:val="28"/>
        </w:rPr>
        <w:t>от 09.11.2017 № 9589 «О размещении нестационарных торговых объектов</w:t>
      </w:r>
      <w:r>
        <w:rPr>
          <w:rFonts w:cs="Times New Roman"/>
          <w:szCs w:val="28"/>
        </w:rPr>
        <w:t xml:space="preserve"> </w:t>
      </w:r>
      <w:r w:rsidRPr="00E64EE8">
        <w:rPr>
          <w:rFonts w:cs="Times New Roman"/>
          <w:szCs w:val="28"/>
        </w:rPr>
        <w:t>на территории города</w:t>
      </w:r>
      <w:r>
        <w:rPr>
          <w:rFonts w:cs="Times New Roman"/>
          <w:szCs w:val="28"/>
        </w:rPr>
        <w:t xml:space="preserve">                 </w:t>
      </w:r>
      <w:r w:rsidRPr="00E64EE8">
        <w:rPr>
          <w:rFonts w:cs="Times New Roman"/>
          <w:szCs w:val="28"/>
        </w:rPr>
        <w:t>Сургута»</w:t>
      </w:r>
      <w:r>
        <w:rPr>
          <w:rFonts w:cs="Times New Roman"/>
          <w:szCs w:val="28"/>
        </w:rPr>
        <w:t xml:space="preserve"> (с изменениями от 23.05.2018 № 3666, 13.06.2018 № 4376, 13.09.2018 № 7012)</w:t>
      </w:r>
      <w:r w:rsidRPr="00E64EE8">
        <w:rPr>
          <w:rFonts w:cs="Times New Roman"/>
          <w:szCs w:val="28"/>
        </w:rPr>
        <w:t xml:space="preserve"> следующие изменения:</w:t>
      </w:r>
    </w:p>
    <w:p w:rsidR="00DE2176" w:rsidRDefault="00DE2176" w:rsidP="00DE21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В приложение 1 к постановлению: </w:t>
      </w:r>
    </w:p>
    <w:p w:rsidR="00DE2176" w:rsidRPr="00D51B2B" w:rsidRDefault="00DE2176" w:rsidP="00DE21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1.1.1. Пункт 1 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после слов «(далее – схема размещения)</w:t>
      </w:r>
      <w:proofErr w:type="gramStart"/>
      <w:r>
        <w:rPr>
          <w:rFonts w:cs="Times New Roman"/>
          <w:szCs w:val="28"/>
        </w:rPr>
        <w:t xml:space="preserve">,»   </w:t>
      </w:r>
      <w:proofErr w:type="gramEnd"/>
      <w:r>
        <w:rPr>
          <w:rFonts w:cs="Times New Roman"/>
          <w:szCs w:val="28"/>
        </w:rPr>
        <w:t xml:space="preserve">                     дополнить словами «состоящей из двух </w:t>
      </w:r>
      <w:r w:rsidR="005B34D1">
        <w:rPr>
          <w:rFonts w:cs="Times New Roman"/>
          <w:szCs w:val="28"/>
        </w:rPr>
        <w:t>р</w:t>
      </w:r>
      <w:r w:rsidRPr="00DE2176">
        <w:rPr>
          <w:rFonts w:cs="Times New Roman"/>
          <w:szCs w:val="28"/>
        </w:rPr>
        <w:t>азделов,».</w:t>
      </w:r>
    </w:p>
    <w:p w:rsidR="00DE2176" w:rsidRDefault="00DE2176" w:rsidP="00DE2176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>1.1.2. 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ункт 2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DE2176" w:rsidRDefault="00DE2176" w:rsidP="00DE217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«2. Уполномоченными органами по размещению нестационарных                       торговых объектов на территории города являются:</w:t>
      </w:r>
    </w:p>
    <w:p w:rsidR="00DE2176" w:rsidRPr="0075267E" w:rsidRDefault="00DE2176" w:rsidP="00DE2176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5267E">
        <w:rPr>
          <w:rFonts w:eastAsia="Times New Roman" w:cs="Times New Roman"/>
          <w:color w:val="000000" w:themeColor="text1"/>
          <w:szCs w:val="28"/>
          <w:lang w:eastAsia="ru-RU"/>
        </w:rPr>
        <w:t>отдел</w:t>
      </w:r>
      <w:r w:rsidRPr="00E229D5">
        <w:t xml:space="preserve"> </w:t>
      </w:r>
      <w:r>
        <w:t xml:space="preserve">потребительского рынка и защиты прав потребителей в части              формирования раздела схемы размещения нестационарных торговых объектов – торговых павильонов, киосков, автомагазинов (торговых автофургонов, авто-      лавок), за исключением остановочных комплексов с торговой площадью (автопавильонов) (далее – Раздел 1), разработки, утверждения и внесения изменений в схему размещения нестационарных торговых объектов, проведения аукционов на право заключения договоров на размещение нестационарных торговых               объектов – торговых павильонов, киосков, автомагазинов (торговых </w:t>
      </w:r>
      <w:proofErr w:type="spellStart"/>
      <w:r>
        <w:t>автофур</w:t>
      </w:r>
      <w:proofErr w:type="spellEnd"/>
      <w:r>
        <w:t>-    гонов, автолавок), за исключением остановочных комплексов с торговой площадью (автопавильонов), заключения и расторжения договоров на размещение;</w:t>
      </w:r>
    </w:p>
    <w:p w:rsidR="00DE2176" w:rsidRDefault="00DE2176" w:rsidP="00DE217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2) муниципальное казенное учреждение «Дирекция дорожно-транспортного и жилищно-коммунального комплекса» (далее – МКУ «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ДДТиЖКК</w:t>
      </w:r>
      <w:proofErr w:type="spellEnd"/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»)   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</w:t>
      </w:r>
      <w:r w:rsidRPr="003F0DF3">
        <w:rPr>
          <w:rFonts w:eastAsia="Times New Roman" w:cs="Times New Roman"/>
          <w:szCs w:val="28"/>
          <w:lang w:eastAsia="ru-RU"/>
        </w:rPr>
        <w:lastRenderedPageBreak/>
        <w:t xml:space="preserve">в части формирования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 w:rsidRPr="003F0DF3">
        <w:rPr>
          <w:rFonts w:eastAsia="Times New Roman" w:cs="Times New Roman"/>
          <w:szCs w:val="28"/>
          <w:lang w:eastAsia="ru-RU"/>
        </w:rPr>
        <w:t xml:space="preserve">схемы размещения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остановочных комплексов               </w:t>
      </w:r>
      <w:r w:rsidRPr="00DE2176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 торговой площадью (автопавильонов) (далее – Раздел 2), проведения аукционов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на право заключения договора на размещение остановочных комплексов                             с торговой площадью (автопавильонов), заключения и расторжения договоров на размещение.</w:t>
      </w:r>
    </w:p>
    <w:p w:rsidR="00DE2176" w:rsidRPr="007F1306" w:rsidRDefault="00DE2176" w:rsidP="00DE2176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МКУ «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ДДТиЖКК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» в срок не позднее 15 октября направляет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согласо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>-        ванный департаментом городского хозяйства Раздел 2 схемы размещения                              и пояснительную записку в отдел потребительского рынка и защиты прав потребителей</w:t>
      </w:r>
      <w:r w:rsidRPr="007F1306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DE2176" w:rsidRDefault="00DE2176" w:rsidP="00DE2176">
      <w:pPr>
        <w:pStyle w:val="a7"/>
        <w:tabs>
          <w:tab w:val="left" w:pos="0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1.1.3. </w:t>
      </w:r>
      <w:r w:rsidR="005B34D1">
        <w:rPr>
          <w:rFonts w:eastAsia="Times New Roman" w:cs="Times New Roman"/>
          <w:color w:val="000000" w:themeColor="text1"/>
          <w:szCs w:val="28"/>
          <w:lang w:eastAsia="ru-RU"/>
        </w:rPr>
        <w:t>Подп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ункт 7.1</w:t>
      </w:r>
      <w:r w:rsidR="005B34D1">
        <w:rPr>
          <w:rFonts w:eastAsia="Times New Roman" w:cs="Times New Roman"/>
          <w:color w:val="000000" w:themeColor="text1"/>
          <w:szCs w:val="28"/>
          <w:lang w:eastAsia="ru-RU"/>
        </w:rPr>
        <w:t xml:space="preserve"> пункта 7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:rsidR="00DE2176" w:rsidRPr="000662A8" w:rsidRDefault="00DE2176" w:rsidP="00DE2176">
      <w:pPr>
        <w:tabs>
          <w:tab w:val="left" w:pos="0"/>
        </w:tabs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«7.1. 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 xml:space="preserve">По результатам рассмотрения заявлений хозяйствующих субъектов (далее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 xml:space="preserve"> заявление) с предложением о включении нового места размещения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>нестационарного торгового объекта в схему размещения.</w:t>
      </w:r>
    </w:p>
    <w:p w:rsidR="00DE2176" w:rsidRDefault="00DE2176" w:rsidP="00DE2176">
      <w:pPr>
        <w:pStyle w:val="a7"/>
        <w:tabs>
          <w:tab w:val="left" w:pos="0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 xml:space="preserve">Заявление направляется ежегодно в период с 15 января по 01 сентября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письменном виде 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 xml:space="preserve">на бумажном носителе по форме согласно приложению 1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>к настоящему положению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 включении нового места размещения нестационарного торгового объекта:</w:t>
      </w:r>
    </w:p>
    <w:p w:rsidR="00DE2176" w:rsidRDefault="00DE2176" w:rsidP="00DE2176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торгового павильона, киоска, автомагазина (торгового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автофургона,   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автолавки) – в отдел потребительского рыка и защиты прав потребителей;</w:t>
      </w:r>
    </w:p>
    <w:p w:rsidR="00DE2176" w:rsidRPr="000662A8" w:rsidRDefault="00DE2176" w:rsidP="00DE2176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 xml:space="preserve">остановочного комплекса с торговой площадью (автопавильона) –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</w:t>
      </w:r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>в МКУ «</w:t>
      </w:r>
      <w:proofErr w:type="spellStart"/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>ДДТиЖКК</w:t>
      </w:r>
      <w:proofErr w:type="spellEnd"/>
      <w:r w:rsidRPr="000662A8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DE2176" w:rsidRDefault="00DE2176" w:rsidP="00DE2176">
      <w:pPr>
        <w:pStyle w:val="a7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 w:rsidRPr="00AF7681">
        <w:rPr>
          <w:rFonts w:eastAsia="Times New Roman" w:cs="Times New Roman"/>
          <w:color w:val="000000" w:themeColor="text1"/>
          <w:szCs w:val="28"/>
          <w:lang w:eastAsia="ru-RU"/>
        </w:rPr>
        <w:t xml:space="preserve">1.1.4. Пункт 8 </w:t>
      </w:r>
      <w:r w:rsidRPr="00AF7681">
        <w:rPr>
          <w:rFonts w:cs="Times New Roman"/>
          <w:szCs w:val="28"/>
        </w:rPr>
        <w:t xml:space="preserve">раздела </w:t>
      </w:r>
      <w:r w:rsidRPr="00AF7681">
        <w:rPr>
          <w:rFonts w:cs="Times New Roman"/>
          <w:szCs w:val="28"/>
          <w:lang w:val="en-US"/>
        </w:rPr>
        <w:t>III</w:t>
      </w:r>
      <w:r w:rsidRPr="00AF7681">
        <w:rPr>
          <w:rFonts w:cs="Times New Roman"/>
          <w:szCs w:val="28"/>
        </w:rPr>
        <w:t xml:space="preserve"> после слов «Администрации города» дополнить словами «, Раздела</w:t>
      </w:r>
      <w:r>
        <w:rPr>
          <w:rFonts w:cs="Times New Roman"/>
          <w:szCs w:val="28"/>
        </w:rPr>
        <w:t xml:space="preserve"> 2 схемы размещения».</w:t>
      </w:r>
    </w:p>
    <w:p w:rsidR="00DE2176" w:rsidRDefault="00DE2176" w:rsidP="00DE2176"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</w:t>
      </w:r>
      <w:r w:rsidRPr="004C7DDA">
        <w:rPr>
          <w:rFonts w:cs="Times New Roman"/>
          <w:color w:val="000000" w:themeColor="text1"/>
          <w:szCs w:val="28"/>
        </w:rPr>
        <w:t>.1.</w:t>
      </w:r>
      <w:r>
        <w:rPr>
          <w:rFonts w:cs="Times New Roman"/>
          <w:color w:val="000000" w:themeColor="text1"/>
          <w:szCs w:val="28"/>
        </w:rPr>
        <w:t>5</w:t>
      </w:r>
      <w:r w:rsidRPr="004C7DDA">
        <w:rPr>
          <w:rFonts w:cs="Times New Roman"/>
          <w:color w:val="000000" w:themeColor="text1"/>
          <w:szCs w:val="28"/>
        </w:rPr>
        <w:t xml:space="preserve">. </w:t>
      </w:r>
      <w:r>
        <w:rPr>
          <w:rFonts w:cs="Times New Roman"/>
          <w:color w:val="000000" w:themeColor="text1"/>
          <w:szCs w:val="28"/>
        </w:rPr>
        <w:t xml:space="preserve">Пункт 12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признать утратившим силу</w:t>
      </w:r>
      <w:r>
        <w:rPr>
          <w:rFonts w:cs="Times New Roman"/>
          <w:color w:val="000000" w:themeColor="text1"/>
          <w:szCs w:val="28"/>
        </w:rPr>
        <w:t>.</w:t>
      </w:r>
    </w:p>
    <w:p w:rsidR="00DE2176" w:rsidRDefault="00DE2176" w:rsidP="00DE2176"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1.2. В приложение 5 к положению о размещении нестационарных торговых объектов на территории города Сургута:</w:t>
      </w:r>
    </w:p>
    <w:p w:rsidR="00DE2176" w:rsidRDefault="00DE2176" w:rsidP="00DE2176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DF5868">
        <w:rPr>
          <w:rFonts w:cs="Times New Roman"/>
          <w:color w:val="000000" w:themeColor="text1"/>
          <w:szCs w:val="28"/>
        </w:rPr>
        <w:t xml:space="preserve">1.2.1. </w:t>
      </w:r>
      <w:r w:rsidRPr="00DF5868">
        <w:rPr>
          <w:rFonts w:eastAsia="Times New Roman" w:cs="Times New Roman"/>
          <w:color w:val="000000" w:themeColor="text1"/>
          <w:szCs w:val="28"/>
          <w:lang w:eastAsia="ru-RU"/>
        </w:rPr>
        <w:t xml:space="preserve">В подпункте 1 пункта 1 </w:t>
      </w:r>
      <w:r w:rsidRPr="00DF5868">
        <w:rPr>
          <w:rFonts w:cs="Times New Roman"/>
          <w:szCs w:val="28"/>
        </w:rPr>
        <w:t xml:space="preserve">слова «в срок не позднее двух </w:t>
      </w:r>
      <w:proofErr w:type="gramStart"/>
      <w:r w:rsidRPr="00DF5868">
        <w:rPr>
          <w:rFonts w:cs="Times New Roman"/>
          <w:szCs w:val="28"/>
        </w:rPr>
        <w:t xml:space="preserve">месяцев» </w:t>
      </w:r>
      <w:r>
        <w:rPr>
          <w:rFonts w:cs="Times New Roman"/>
          <w:szCs w:val="28"/>
        </w:rPr>
        <w:t xml:space="preserve">  </w:t>
      </w:r>
      <w:proofErr w:type="gramEnd"/>
      <w:r>
        <w:rPr>
          <w:rFonts w:cs="Times New Roman"/>
          <w:szCs w:val="28"/>
        </w:rPr>
        <w:t xml:space="preserve">          </w:t>
      </w:r>
      <w:r w:rsidRPr="00DF5868">
        <w:rPr>
          <w:rFonts w:cs="Times New Roman"/>
          <w:szCs w:val="28"/>
        </w:rPr>
        <w:t>заме</w:t>
      </w:r>
      <w:r w:rsidRPr="00DE2176">
        <w:rPr>
          <w:rFonts w:cs="Times New Roman"/>
          <w:szCs w:val="28"/>
        </w:rPr>
        <w:t>ни</w:t>
      </w:r>
      <w:r w:rsidRPr="00DF5868">
        <w:rPr>
          <w:rFonts w:cs="Times New Roman"/>
          <w:szCs w:val="28"/>
        </w:rPr>
        <w:t>ть словами «в течение двух месяцев»</w:t>
      </w:r>
      <w:r>
        <w:rPr>
          <w:rFonts w:cs="Times New Roman"/>
          <w:szCs w:val="28"/>
        </w:rPr>
        <w:t>.</w:t>
      </w:r>
    </w:p>
    <w:p w:rsidR="00DE2176" w:rsidRDefault="00DE2176" w:rsidP="00DE2176">
      <w:pPr>
        <w:ind w:firstLine="708"/>
        <w:jc w:val="both"/>
      </w:pPr>
      <w:r>
        <w:rPr>
          <w:rFonts w:cs="Times New Roman"/>
          <w:color w:val="000000" w:themeColor="text1"/>
          <w:szCs w:val="28"/>
        </w:rPr>
        <w:t xml:space="preserve">1.2.2. Абзац второй пункта 5 после слов «департамент городского                            хозяйства» дополнить словами «(в части </w:t>
      </w:r>
      <w:r>
        <w:t>остановочных комплексов с торговой площадью (автопавильонов)».</w:t>
      </w:r>
    </w:p>
    <w:p w:rsidR="00DE2176" w:rsidRDefault="00DE2176" w:rsidP="00DE2176">
      <w:pPr>
        <w:ind w:firstLine="708"/>
        <w:jc w:val="both"/>
      </w:pPr>
      <w:r>
        <w:t>1.2.3. Пункт 5 дополнить абзацем четвертым следующего содержания:</w:t>
      </w:r>
    </w:p>
    <w:p w:rsidR="00DE2176" w:rsidRDefault="00DE2176" w:rsidP="00DE2176"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t>«-</w:t>
      </w:r>
      <w:r w:rsidR="005B34D1">
        <w:t xml:space="preserve"> в</w:t>
      </w:r>
      <w:r>
        <w:t xml:space="preserve"> департамент архитектуры и градостроительства о предоставлении              </w:t>
      </w:r>
      <w:r w:rsidRPr="00DE2176">
        <w:rPr>
          <w:spacing w:val="-6"/>
        </w:rPr>
        <w:t>информации о нахождении нестационарных торговых объектов в местах, указанных</w:t>
      </w:r>
      <w:r>
        <w:t xml:space="preserve"> в подпунктах 1 – 3 пункта 6 раздела </w:t>
      </w:r>
      <w:r>
        <w:rPr>
          <w:lang w:val="en-US"/>
        </w:rPr>
        <w:t>III</w:t>
      </w:r>
      <w:r>
        <w:t xml:space="preserve"> положения о размещении нестационарных торговых объектов на территории города Сургута».</w:t>
      </w:r>
    </w:p>
    <w:p w:rsidR="00DE2176" w:rsidRDefault="00DE2176" w:rsidP="00DE2176">
      <w:pPr>
        <w:ind w:firstLine="708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DE2176" w:rsidRDefault="00DE2176" w:rsidP="00DE2176">
      <w:pPr>
        <w:ind w:right="-1"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E2176" w:rsidRDefault="00DE2176" w:rsidP="00DE2176">
      <w:pPr>
        <w:ind w:right="-1" w:firstLine="709"/>
        <w:jc w:val="both"/>
        <w:rPr>
          <w:szCs w:val="28"/>
        </w:rPr>
      </w:pPr>
    </w:p>
    <w:p w:rsidR="00DE2176" w:rsidRDefault="00DE2176" w:rsidP="00DE2176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DA5D99">
        <w:rPr>
          <w:szCs w:val="28"/>
        </w:rPr>
        <w:t xml:space="preserve">Настоящее постановление вступает в силу после его официального </w:t>
      </w:r>
      <w:r>
        <w:rPr>
          <w:szCs w:val="28"/>
        </w:rPr>
        <w:t xml:space="preserve">       </w:t>
      </w:r>
      <w:r w:rsidRPr="00DE2176">
        <w:rPr>
          <w:spacing w:val="-4"/>
          <w:szCs w:val="28"/>
        </w:rPr>
        <w:t>опубликования и распространяет свое действие в части подпункта 1.2.1 пункта 1.2</w:t>
      </w:r>
      <w:r w:rsidRPr="00DA5D99">
        <w:rPr>
          <w:szCs w:val="28"/>
        </w:rPr>
        <w:t xml:space="preserve"> на правоотношения, возникшие с 1</w:t>
      </w:r>
      <w:r>
        <w:rPr>
          <w:szCs w:val="28"/>
        </w:rPr>
        <w:t>9</w:t>
      </w:r>
      <w:r w:rsidRPr="00DA5D99">
        <w:rPr>
          <w:szCs w:val="28"/>
        </w:rPr>
        <w:t>.1</w:t>
      </w:r>
      <w:r>
        <w:rPr>
          <w:szCs w:val="28"/>
        </w:rPr>
        <w:t>1</w:t>
      </w:r>
      <w:r w:rsidRPr="00DA5D99">
        <w:rPr>
          <w:szCs w:val="28"/>
        </w:rPr>
        <w:t>.201</w:t>
      </w:r>
      <w:r w:rsidR="000229B5">
        <w:rPr>
          <w:szCs w:val="28"/>
        </w:rPr>
        <w:t>7</w:t>
      </w:r>
      <w:r w:rsidRPr="00DA5D99">
        <w:rPr>
          <w:szCs w:val="28"/>
        </w:rPr>
        <w:t>.</w:t>
      </w:r>
    </w:p>
    <w:p w:rsidR="00DE2176" w:rsidRPr="0041214F" w:rsidRDefault="00DE2176" w:rsidP="00DE2176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5. 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постановления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 возложить на заместителя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лавы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>орода Шерстневу А.Ю.</w:t>
      </w:r>
    </w:p>
    <w:p w:rsidR="00DE2176" w:rsidRDefault="00DE2176" w:rsidP="00DE21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E2176" w:rsidRDefault="00DE2176" w:rsidP="00DE21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E2176" w:rsidRDefault="00DE2176" w:rsidP="00DE217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E2176" w:rsidRDefault="00DE2176" w:rsidP="00DE217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>Глава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В.Н. Шувалов</w:t>
      </w:r>
    </w:p>
    <w:p w:rsidR="00A0383F" w:rsidRPr="00DE2176" w:rsidRDefault="00A0383F" w:rsidP="00DE2176"/>
    <w:sectPr w:rsidR="00A0383F" w:rsidRPr="00DE2176" w:rsidSect="00DE21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7B" w:rsidRDefault="00584E7B">
      <w:r>
        <w:separator/>
      </w:r>
    </w:p>
  </w:endnote>
  <w:endnote w:type="continuationSeparator" w:id="0">
    <w:p w:rsidR="00584E7B" w:rsidRDefault="0058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7B" w:rsidRDefault="00584E7B">
      <w:r>
        <w:separator/>
      </w:r>
    </w:p>
  </w:footnote>
  <w:footnote w:type="continuationSeparator" w:id="0">
    <w:p w:rsidR="00584E7B" w:rsidRDefault="0058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5108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489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48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48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489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34891">
          <w:rPr>
            <w:sz w:val="20"/>
          </w:rPr>
          <w:fldChar w:fldCharType="separate"/>
        </w:r>
        <w:r w:rsidR="0093489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84E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E26"/>
    <w:multiLevelType w:val="hybridMultilevel"/>
    <w:tmpl w:val="9D7C4F0C"/>
    <w:lvl w:ilvl="0" w:tplc="D2F2375E">
      <w:start w:val="1"/>
      <w:numFmt w:val="decimal"/>
      <w:lvlText w:val="%1)"/>
      <w:lvlJc w:val="left"/>
      <w:pPr>
        <w:ind w:left="1759" w:hanging="1050"/>
      </w:pPr>
      <w:rPr>
        <w:rFonts w:eastAsia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12326"/>
    <w:multiLevelType w:val="hybridMultilevel"/>
    <w:tmpl w:val="65CE2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76"/>
    <w:rsid w:val="000229B5"/>
    <w:rsid w:val="00270413"/>
    <w:rsid w:val="00482D87"/>
    <w:rsid w:val="00584E7B"/>
    <w:rsid w:val="00587638"/>
    <w:rsid w:val="005B34D1"/>
    <w:rsid w:val="006F443A"/>
    <w:rsid w:val="00934891"/>
    <w:rsid w:val="0095108E"/>
    <w:rsid w:val="009C3B36"/>
    <w:rsid w:val="00A0383F"/>
    <w:rsid w:val="00AF7681"/>
    <w:rsid w:val="00B026B3"/>
    <w:rsid w:val="00D36866"/>
    <w:rsid w:val="00DE2176"/>
    <w:rsid w:val="00E92CD7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F8EF1-A581-4563-BE8C-7C7A3601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2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2176"/>
    <w:rPr>
      <w:rFonts w:ascii="Times New Roman" w:hAnsi="Times New Roman"/>
      <w:sz w:val="28"/>
    </w:rPr>
  </w:style>
  <w:style w:type="character" w:styleId="a6">
    <w:name w:val="page number"/>
    <w:basedOn w:val="a0"/>
    <w:rsid w:val="00DE2176"/>
  </w:style>
  <w:style w:type="paragraph" w:styleId="a7">
    <w:name w:val="List Paragraph"/>
    <w:basedOn w:val="a"/>
    <w:uiPriority w:val="34"/>
    <w:qFormat/>
    <w:rsid w:val="00DE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2018-12-29T09:19:00Z</cp:lastPrinted>
  <dcterms:created xsi:type="dcterms:W3CDTF">2019-01-15T06:35:00Z</dcterms:created>
  <dcterms:modified xsi:type="dcterms:W3CDTF">2019-01-15T07:08:00Z</dcterms:modified>
</cp:coreProperties>
</file>