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65" w:rsidRDefault="00030F65" w:rsidP="00656C1A">
      <w:pPr>
        <w:spacing w:line="120" w:lineRule="atLeast"/>
        <w:jc w:val="center"/>
        <w:rPr>
          <w:sz w:val="24"/>
          <w:szCs w:val="24"/>
        </w:rPr>
      </w:pPr>
    </w:p>
    <w:p w:rsidR="00030F65" w:rsidRDefault="00030F65" w:rsidP="00656C1A">
      <w:pPr>
        <w:spacing w:line="120" w:lineRule="atLeast"/>
        <w:jc w:val="center"/>
        <w:rPr>
          <w:sz w:val="24"/>
          <w:szCs w:val="24"/>
        </w:rPr>
      </w:pPr>
    </w:p>
    <w:p w:rsidR="00030F65" w:rsidRPr="00852378" w:rsidRDefault="00030F65" w:rsidP="00656C1A">
      <w:pPr>
        <w:spacing w:line="120" w:lineRule="atLeast"/>
        <w:jc w:val="center"/>
        <w:rPr>
          <w:sz w:val="10"/>
          <w:szCs w:val="10"/>
        </w:rPr>
      </w:pPr>
    </w:p>
    <w:p w:rsidR="00030F65" w:rsidRDefault="00030F65" w:rsidP="00656C1A">
      <w:pPr>
        <w:spacing w:line="120" w:lineRule="atLeast"/>
        <w:jc w:val="center"/>
        <w:rPr>
          <w:sz w:val="10"/>
          <w:szCs w:val="24"/>
        </w:rPr>
      </w:pPr>
    </w:p>
    <w:p w:rsidR="00030F65" w:rsidRPr="005541F0" w:rsidRDefault="00030F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0F65" w:rsidRPr="005541F0" w:rsidRDefault="00030F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0F65" w:rsidRPr="005649E4" w:rsidRDefault="00030F65" w:rsidP="00656C1A">
      <w:pPr>
        <w:spacing w:line="120" w:lineRule="atLeast"/>
        <w:jc w:val="center"/>
        <w:rPr>
          <w:sz w:val="18"/>
          <w:szCs w:val="24"/>
        </w:rPr>
      </w:pPr>
    </w:p>
    <w:p w:rsidR="00030F65" w:rsidRPr="00656C1A" w:rsidRDefault="00030F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0F65" w:rsidRPr="005541F0" w:rsidRDefault="00030F65" w:rsidP="00656C1A">
      <w:pPr>
        <w:spacing w:line="120" w:lineRule="atLeast"/>
        <w:jc w:val="center"/>
        <w:rPr>
          <w:sz w:val="18"/>
          <w:szCs w:val="24"/>
        </w:rPr>
      </w:pPr>
    </w:p>
    <w:p w:rsidR="00030F65" w:rsidRPr="005541F0" w:rsidRDefault="00030F65" w:rsidP="00656C1A">
      <w:pPr>
        <w:spacing w:line="120" w:lineRule="atLeast"/>
        <w:jc w:val="center"/>
        <w:rPr>
          <w:sz w:val="20"/>
          <w:szCs w:val="24"/>
        </w:rPr>
      </w:pPr>
    </w:p>
    <w:p w:rsidR="00030F65" w:rsidRPr="00656C1A" w:rsidRDefault="00030F6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0F65" w:rsidRDefault="00030F65" w:rsidP="00656C1A">
      <w:pPr>
        <w:spacing w:line="120" w:lineRule="atLeast"/>
        <w:jc w:val="center"/>
        <w:rPr>
          <w:sz w:val="30"/>
          <w:szCs w:val="24"/>
        </w:rPr>
      </w:pPr>
    </w:p>
    <w:p w:rsidR="00030F65" w:rsidRPr="00656C1A" w:rsidRDefault="00030F6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0F6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0F65" w:rsidRPr="00F8214F" w:rsidRDefault="00030F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0F65" w:rsidRPr="00F8214F" w:rsidRDefault="002F6A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0F65" w:rsidRPr="00F8214F" w:rsidRDefault="00030F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0F65" w:rsidRPr="00F8214F" w:rsidRDefault="002F6A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30F65" w:rsidRPr="00A63FB0" w:rsidRDefault="00030F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0F65" w:rsidRPr="00A3761A" w:rsidRDefault="002F6A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30F65" w:rsidRPr="00F8214F" w:rsidRDefault="00030F6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30F65" w:rsidRPr="00F8214F" w:rsidRDefault="00030F6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0F65" w:rsidRPr="00AB4194" w:rsidRDefault="00030F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0F65" w:rsidRPr="00F8214F" w:rsidRDefault="002F6A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971</w:t>
            </w:r>
          </w:p>
        </w:tc>
      </w:tr>
    </w:tbl>
    <w:p w:rsidR="00030F65" w:rsidRPr="00C725A6" w:rsidRDefault="00030F65" w:rsidP="00C725A6">
      <w:pPr>
        <w:rPr>
          <w:rFonts w:cs="Times New Roman"/>
          <w:szCs w:val="28"/>
        </w:rPr>
      </w:pPr>
    </w:p>
    <w:p w:rsidR="00030F65" w:rsidRDefault="00030F65" w:rsidP="00030F65">
      <w:pPr>
        <w:rPr>
          <w:szCs w:val="28"/>
        </w:rPr>
      </w:pPr>
      <w:r w:rsidRPr="00362E00">
        <w:rPr>
          <w:szCs w:val="28"/>
        </w:rPr>
        <w:t xml:space="preserve">О предоставлении разрешения </w:t>
      </w:r>
    </w:p>
    <w:p w:rsidR="00030F65" w:rsidRPr="00362E00" w:rsidRDefault="00030F65" w:rsidP="00030F65">
      <w:pPr>
        <w:rPr>
          <w:szCs w:val="28"/>
        </w:rPr>
      </w:pPr>
      <w:r w:rsidRPr="00362E00">
        <w:rPr>
          <w:szCs w:val="28"/>
        </w:rPr>
        <w:t xml:space="preserve">на условно разрешенный вид </w:t>
      </w:r>
    </w:p>
    <w:p w:rsidR="00030F65" w:rsidRPr="00362E00" w:rsidRDefault="00030F65" w:rsidP="00030F65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030F65" w:rsidRDefault="00030F65" w:rsidP="00030F6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030F65" w:rsidRPr="00362E00" w:rsidRDefault="00030F65" w:rsidP="00030F6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030F65" w:rsidRDefault="00030F65" w:rsidP="00030F65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E00">
        <w:rPr>
          <w:sz w:val="28"/>
          <w:szCs w:val="28"/>
        </w:rPr>
        <w:t xml:space="preserve">В соответствии со ст.39 </w:t>
      </w:r>
      <w:r w:rsidRPr="00362E00">
        <w:rPr>
          <w:rFonts w:eastAsia="Calibri"/>
          <w:sz w:val="28"/>
          <w:szCs w:val="28"/>
          <w:lang w:eastAsia="en-US"/>
        </w:rPr>
        <w:t>Градостроительного кодекса Российской Феде</w:t>
      </w:r>
      <w:r>
        <w:rPr>
          <w:rFonts w:eastAsia="Calibri"/>
          <w:sz w:val="28"/>
          <w:szCs w:val="28"/>
          <w:lang w:eastAsia="en-US"/>
        </w:rPr>
        <w:t xml:space="preserve">-                </w:t>
      </w:r>
      <w:r w:rsidRPr="00362E00">
        <w:rPr>
          <w:rFonts w:eastAsia="Calibri"/>
          <w:sz w:val="28"/>
          <w:szCs w:val="28"/>
          <w:lang w:eastAsia="en-US"/>
        </w:rPr>
        <w:t xml:space="preserve">рации, </w:t>
      </w:r>
      <w:r>
        <w:rPr>
          <w:sz w:val="28"/>
          <w:szCs w:val="28"/>
        </w:rPr>
        <w:t>решением</w:t>
      </w:r>
      <w:r w:rsidRPr="00362E00">
        <w:rPr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Сургута», </w:t>
      </w:r>
      <w:r>
        <w:rPr>
          <w:sz w:val="28"/>
          <w:szCs w:val="28"/>
        </w:rPr>
        <w:t xml:space="preserve">                             решением Думы города </w:t>
      </w:r>
      <w:r w:rsidRPr="00362E00">
        <w:rPr>
          <w:sz w:val="28"/>
          <w:szCs w:val="28"/>
        </w:rPr>
        <w:t>от 24.03.2017 № 77-</w:t>
      </w:r>
      <w:r w:rsidRPr="00362E00">
        <w:rPr>
          <w:sz w:val="28"/>
          <w:szCs w:val="28"/>
          <w:lang w:val="en-US"/>
        </w:rPr>
        <w:t>VI</w:t>
      </w:r>
      <w:r w:rsidRPr="00362E00">
        <w:rPr>
          <w:sz w:val="28"/>
          <w:szCs w:val="28"/>
        </w:rPr>
        <w:t xml:space="preserve"> ДГ «Об утверждении Порядка</w:t>
      </w:r>
      <w:r>
        <w:rPr>
          <w:sz w:val="28"/>
          <w:szCs w:val="28"/>
        </w:rPr>
        <w:t xml:space="preserve">                   </w:t>
      </w:r>
      <w:r w:rsidRPr="00362E00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Pr="00362E00">
        <w:rPr>
          <w:sz w:val="28"/>
          <w:szCs w:val="28"/>
        </w:rPr>
        <w:t xml:space="preserve">и проведения публичных слушаний в городе Сургуте», </w:t>
      </w:r>
      <w:r w:rsidRPr="00362E00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№ 3686 «Об утверждении Регламента Администрации города», </w:t>
      </w:r>
      <w:r>
        <w:rPr>
          <w:sz w:val="28"/>
          <w:szCs w:val="28"/>
        </w:rPr>
        <w:t>учитывая заявление общества с ограниченной ответственностью «ЗооЭлит»</w:t>
      </w:r>
      <w:r w:rsidRPr="007827A4">
        <w:rPr>
          <w:rFonts w:eastAsia="Calibri"/>
          <w:sz w:val="28"/>
          <w:szCs w:val="28"/>
          <w:lang w:eastAsia="en-US"/>
        </w:rPr>
        <w:t xml:space="preserve">, </w:t>
      </w:r>
      <w:r w:rsidRPr="00D72758">
        <w:rPr>
          <w:rFonts w:eastAsia="Calibri"/>
          <w:sz w:val="28"/>
          <w:szCs w:val="28"/>
          <w:lang w:eastAsia="en-US"/>
        </w:rPr>
        <w:t>заключение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2758">
        <w:rPr>
          <w:rFonts w:eastAsia="Calibri"/>
          <w:sz w:val="28"/>
          <w:szCs w:val="28"/>
          <w:lang w:eastAsia="en-US"/>
        </w:rPr>
        <w:t xml:space="preserve">о результатах публичных слушаний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362E00">
        <w:rPr>
          <w:rFonts w:eastAsia="Calibri"/>
          <w:sz w:val="28"/>
          <w:szCs w:val="28"/>
          <w:lang w:eastAsia="en-US"/>
        </w:rPr>
        <w:t>по вопросу предоставления разрешения на условно разрешен</w:t>
      </w:r>
      <w:r>
        <w:rPr>
          <w:rFonts w:eastAsia="Calibri"/>
          <w:sz w:val="28"/>
          <w:szCs w:val="28"/>
          <w:lang w:eastAsia="en-US"/>
        </w:rPr>
        <w:t>ный вид использования земельных участков</w:t>
      </w:r>
      <w:r w:rsidRPr="00EA3B39">
        <w:rPr>
          <w:rFonts w:eastAsia="Calibri"/>
          <w:sz w:val="27"/>
          <w:szCs w:val="27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 xml:space="preserve">(протокол публичных слушаний от </w:t>
      </w:r>
      <w:r>
        <w:rPr>
          <w:rFonts w:eastAsia="Calibri"/>
          <w:sz w:val="28"/>
          <w:szCs w:val="28"/>
          <w:lang w:eastAsia="en-US"/>
        </w:rPr>
        <w:t>17</w:t>
      </w:r>
      <w:r w:rsidRPr="009C569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01</w:t>
      </w:r>
      <w:r w:rsidRPr="009C5695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9</w:t>
      </w:r>
      <w:r w:rsidRPr="009C569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183</w:t>
      </w:r>
      <w:r w:rsidRPr="009C5695">
        <w:rPr>
          <w:rFonts w:eastAsia="Calibri"/>
          <w:sz w:val="28"/>
          <w:szCs w:val="28"/>
          <w:lang w:eastAsia="en-US"/>
        </w:rPr>
        <w:t>), рекомендаци</w:t>
      </w:r>
      <w:r>
        <w:rPr>
          <w:rFonts w:eastAsia="Calibri"/>
          <w:sz w:val="28"/>
          <w:szCs w:val="28"/>
          <w:lang w:eastAsia="en-US"/>
        </w:rPr>
        <w:t>и</w:t>
      </w:r>
      <w:r w:rsidRPr="009C5695">
        <w:rPr>
          <w:rFonts w:eastAsia="Calibri"/>
          <w:sz w:val="28"/>
          <w:szCs w:val="28"/>
          <w:lang w:eastAsia="en-US"/>
        </w:rPr>
        <w:t xml:space="preserve">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>по градостроительному зонированию (протокол засе</w:t>
      </w:r>
      <w:r>
        <w:rPr>
          <w:rFonts w:eastAsia="Calibri"/>
          <w:sz w:val="28"/>
          <w:szCs w:val="28"/>
          <w:lang w:eastAsia="en-US"/>
        </w:rPr>
        <w:t>-</w:t>
      </w:r>
      <w:r w:rsidRPr="009C5695">
        <w:rPr>
          <w:rFonts w:eastAsia="Calibri"/>
          <w:sz w:val="28"/>
          <w:szCs w:val="28"/>
          <w:lang w:eastAsia="en-US"/>
        </w:rPr>
        <w:t>дания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 xml:space="preserve">по градостроительному зонированию </w:t>
      </w:r>
      <w:r w:rsidRPr="009C5695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9C569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C569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C5695">
        <w:rPr>
          <w:sz w:val="28"/>
          <w:szCs w:val="28"/>
        </w:rPr>
        <w:t xml:space="preserve"> № 2</w:t>
      </w:r>
      <w:r>
        <w:rPr>
          <w:sz w:val="28"/>
          <w:szCs w:val="28"/>
        </w:rPr>
        <w:t>43</w:t>
      </w:r>
      <w:r w:rsidRPr="009C569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030F65" w:rsidRPr="00EF2567" w:rsidRDefault="00030F65" w:rsidP="00030F65">
      <w:pPr>
        <w:tabs>
          <w:tab w:val="left" w:pos="567"/>
        </w:tabs>
        <w:ind w:firstLine="709"/>
        <w:jc w:val="both"/>
        <w:rPr>
          <w:szCs w:val="28"/>
        </w:rPr>
      </w:pPr>
      <w:r w:rsidRPr="006443A1">
        <w:rPr>
          <w:szCs w:val="28"/>
        </w:rPr>
        <w:t xml:space="preserve">1. </w:t>
      </w:r>
      <w:r>
        <w:rPr>
          <w:szCs w:val="28"/>
        </w:rPr>
        <w:t xml:space="preserve">Предоставить разрешение </w:t>
      </w:r>
      <w:r w:rsidRPr="00591DED">
        <w:rPr>
          <w:szCs w:val="28"/>
        </w:rPr>
        <w:t xml:space="preserve">на условно разрешенный вид использования земельного участка с кадастровым номером 86:10:0101006:2, расположенного </w:t>
      </w:r>
      <w:r>
        <w:rPr>
          <w:szCs w:val="28"/>
        </w:rPr>
        <w:t xml:space="preserve">         </w:t>
      </w:r>
      <w:r w:rsidRPr="00591DED">
        <w:rPr>
          <w:szCs w:val="28"/>
        </w:rPr>
        <w:t>по адресу: город Сургут, проспект Мира, 21, территориальная зона Ж.5, усло</w:t>
      </w:r>
      <w:r>
        <w:rPr>
          <w:szCs w:val="28"/>
        </w:rPr>
        <w:t>вно разрешенный вид – магазины.</w:t>
      </w:r>
    </w:p>
    <w:p w:rsidR="00030F65" w:rsidRDefault="00030F65" w:rsidP="00030F65">
      <w:pPr>
        <w:pStyle w:val="a7"/>
        <w:ind w:firstLine="709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030F65" w:rsidRPr="007827A4" w:rsidRDefault="00030F65" w:rsidP="00030F65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030F65" w:rsidRPr="00C7005E" w:rsidRDefault="00030F65" w:rsidP="00030F6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E0422B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030F65" w:rsidRDefault="00030F65" w:rsidP="00030F65">
      <w:pPr>
        <w:ind w:firstLine="709"/>
        <w:jc w:val="both"/>
        <w:rPr>
          <w:szCs w:val="28"/>
        </w:rPr>
      </w:pPr>
    </w:p>
    <w:p w:rsidR="00030F65" w:rsidRDefault="00030F65" w:rsidP="00030F65">
      <w:pPr>
        <w:ind w:firstLine="709"/>
        <w:jc w:val="both"/>
        <w:rPr>
          <w:szCs w:val="28"/>
        </w:rPr>
      </w:pPr>
    </w:p>
    <w:p w:rsidR="00030F65" w:rsidRPr="003844DD" w:rsidRDefault="00030F65" w:rsidP="00030F65">
      <w:pPr>
        <w:jc w:val="both"/>
        <w:rPr>
          <w:szCs w:val="28"/>
        </w:rPr>
      </w:pPr>
    </w:p>
    <w:p w:rsidR="00030F65" w:rsidRPr="00DE3760" w:rsidRDefault="00030F65" w:rsidP="00030F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В.Н. Шувалов</w:t>
      </w:r>
    </w:p>
    <w:p w:rsidR="00C87E97" w:rsidRPr="00030F65" w:rsidRDefault="00C87E97" w:rsidP="00030F65"/>
    <w:sectPr w:rsidR="00C87E97" w:rsidRPr="00030F65" w:rsidSect="00030F6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D2" w:rsidRDefault="00032DD2">
      <w:r>
        <w:separator/>
      </w:r>
    </w:p>
  </w:endnote>
  <w:endnote w:type="continuationSeparator" w:id="0">
    <w:p w:rsidR="00032DD2" w:rsidRDefault="0003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D2" w:rsidRDefault="00032DD2">
      <w:r>
        <w:separator/>
      </w:r>
    </w:p>
  </w:footnote>
  <w:footnote w:type="continuationSeparator" w:id="0">
    <w:p w:rsidR="00032DD2" w:rsidRDefault="0003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0797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5457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F6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65"/>
    <w:rsid w:val="00030F65"/>
    <w:rsid w:val="00032DD2"/>
    <w:rsid w:val="00254576"/>
    <w:rsid w:val="002C6EB2"/>
    <w:rsid w:val="002F6A46"/>
    <w:rsid w:val="00341335"/>
    <w:rsid w:val="006B41D9"/>
    <w:rsid w:val="00807972"/>
    <w:rsid w:val="00810149"/>
    <w:rsid w:val="00C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82C92-09B3-4244-A852-95995E14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0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0F65"/>
    <w:rPr>
      <w:rFonts w:ascii="Times New Roman" w:hAnsi="Times New Roman"/>
      <w:sz w:val="28"/>
    </w:rPr>
  </w:style>
  <w:style w:type="character" w:styleId="a6">
    <w:name w:val="page number"/>
    <w:basedOn w:val="a0"/>
    <w:rsid w:val="00030F65"/>
  </w:style>
  <w:style w:type="paragraph" w:styleId="a7">
    <w:name w:val="No Spacing"/>
    <w:link w:val="a8"/>
    <w:qFormat/>
    <w:rsid w:val="0003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030F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2019-02-12T13:01:00Z</cp:lastPrinted>
  <dcterms:created xsi:type="dcterms:W3CDTF">2019-02-25T09:40:00Z</dcterms:created>
  <dcterms:modified xsi:type="dcterms:W3CDTF">2019-02-25T09:40:00Z</dcterms:modified>
</cp:coreProperties>
</file>