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5F" w:rsidRDefault="0086795F" w:rsidP="00656C1A">
      <w:pPr>
        <w:spacing w:line="120" w:lineRule="atLeast"/>
        <w:jc w:val="center"/>
        <w:rPr>
          <w:sz w:val="24"/>
          <w:szCs w:val="24"/>
        </w:rPr>
      </w:pPr>
    </w:p>
    <w:p w:rsidR="0086795F" w:rsidRDefault="0086795F" w:rsidP="00656C1A">
      <w:pPr>
        <w:spacing w:line="120" w:lineRule="atLeast"/>
        <w:jc w:val="center"/>
        <w:rPr>
          <w:sz w:val="24"/>
          <w:szCs w:val="24"/>
        </w:rPr>
      </w:pPr>
    </w:p>
    <w:p w:rsidR="0086795F" w:rsidRPr="00852378" w:rsidRDefault="0086795F" w:rsidP="00656C1A">
      <w:pPr>
        <w:spacing w:line="120" w:lineRule="atLeast"/>
        <w:jc w:val="center"/>
        <w:rPr>
          <w:sz w:val="10"/>
          <w:szCs w:val="10"/>
        </w:rPr>
      </w:pPr>
    </w:p>
    <w:p w:rsidR="0086795F" w:rsidRDefault="0086795F" w:rsidP="00656C1A">
      <w:pPr>
        <w:spacing w:line="120" w:lineRule="atLeast"/>
        <w:jc w:val="center"/>
        <w:rPr>
          <w:sz w:val="10"/>
          <w:szCs w:val="24"/>
        </w:rPr>
      </w:pPr>
    </w:p>
    <w:p w:rsidR="0086795F" w:rsidRPr="005541F0" w:rsidRDefault="008679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795F" w:rsidRPr="005541F0" w:rsidRDefault="008679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795F" w:rsidRPr="005649E4" w:rsidRDefault="0086795F" w:rsidP="00656C1A">
      <w:pPr>
        <w:spacing w:line="120" w:lineRule="atLeast"/>
        <w:jc w:val="center"/>
        <w:rPr>
          <w:sz w:val="18"/>
          <w:szCs w:val="24"/>
        </w:rPr>
      </w:pPr>
    </w:p>
    <w:p w:rsidR="0086795F" w:rsidRPr="00656C1A" w:rsidRDefault="008679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795F" w:rsidRPr="005541F0" w:rsidRDefault="0086795F" w:rsidP="00656C1A">
      <w:pPr>
        <w:spacing w:line="120" w:lineRule="atLeast"/>
        <w:jc w:val="center"/>
        <w:rPr>
          <w:sz w:val="18"/>
          <w:szCs w:val="24"/>
        </w:rPr>
      </w:pPr>
    </w:p>
    <w:p w:rsidR="0086795F" w:rsidRPr="005541F0" w:rsidRDefault="0086795F" w:rsidP="00656C1A">
      <w:pPr>
        <w:spacing w:line="120" w:lineRule="atLeast"/>
        <w:jc w:val="center"/>
        <w:rPr>
          <w:sz w:val="20"/>
          <w:szCs w:val="24"/>
        </w:rPr>
      </w:pPr>
    </w:p>
    <w:p w:rsidR="0086795F" w:rsidRPr="00656C1A" w:rsidRDefault="008679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795F" w:rsidRDefault="0086795F" w:rsidP="00656C1A">
      <w:pPr>
        <w:spacing w:line="120" w:lineRule="atLeast"/>
        <w:jc w:val="center"/>
        <w:rPr>
          <w:sz w:val="30"/>
          <w:szCs w:val="24"/>
        </w:rPr>
      </w:pPr>
    </w:p>
    <w:p w:rsidR="0086795F" w:rsidRPr="00656C1A" w:rsidRDefault="0086795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79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795F" w:rsidRPr="00F8214F" w:rsidRDefault="008679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795F" w:rsidRPr="00F8214F" w:rsidRDefault="00D45A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795F" w:rsidRPr="00F8214F" w:rsidRDefault="008679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795F" w:rsidRPr="00F8214F" w:rsidRDefault="00D45A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6795F" w:rsidRPr="00A63FB0" w:rsidRDefault="008679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795F" w:rsidRPr="00A3761A" w:rsidRDefault="00D45A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6795F" w:rsidRPr="00F8214F" w:rsidRDefault="0086795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6795F" w:rsidRPr="00F8214F" w:rsidRDefault="008679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795F" w:rsidRPr="00AB4194" w:rsidRDefault="008679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795F" w:rsidRPr="00F8214F" w:rsidRDefault="00D45A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1529</w:t>
            </w:r>
          </w:p>
        </w:tc>
      </w:tr>
    </w:tbl>
    <w:p w:rsidR="0086795F" w:rsidRPr="00C725A6" w:rsidRDefault="0086795F" w:rsidP="00C725A6">
      <w:pPr>
        <w:rPr>
          <w:rFonts w:cs="Times New Roman"/>
          <w:szCs w:val="28"/>
        </w:rPr>
      </w:pPr>
    </w:p>
    <w:p w:rsidR="0086795F" w:rsidRDefault="0086795F" w:rsidP="0086795F">
      <w:pPr>
        <w:rPr>
          <w:szCs w:val="28"/>
        </w:rPr>
      </w:pPr>
      <w:r w:rsidRPr="007B7560">
        <w:rPr>
          <w:szCs w:val="28"/>
        </w:rPr>
        <w:t xml:space="preserve">Об отказе в предоставлении </w:t>
      </w:r>
    </w:p>
    <w:p w:rsidR="0086795F" w:rsidRDefault="0086795F" w:rsidP="0086795F">
      <w:pPr>
        <w:rPr>
          <w:szCs w:val="28"/>
        </w:rPr>
      </w:pPr>
      <w:r w:rsidRPr="007B7560">
        <w:rPr>
          <w:szCs w:val="28"/>
        </w:rPr>
        <w:t xml:space="preserve">разрешения на отклонение </w:t>
      </w:r>
    </w:p>
    <w:p w:rsidR="0086795F" w:rsidRPr="007B7560" w:rsidRDefault="0086795F" w:rsidP="0086795F">
      <w:pPr>
        <w:rPr>
          <w:szCs w:val="28"/>
        </w:rPr>
      </w:pPr>
      <w:r w:rsidRPr="007B7560">
        <w:rPr>
          <w:szCs w:val="28"/>
        </w:rPr>
        <w:t xml:space="preserve">от предельных параметров </w:t>
      </w:r>
    </w:p>
    <w:p w:rsidR="0086795F" w:rsidRPr="007B7560" w:rsidRDefault="0086795F" w:rsidP="0086795F">
      <w:pPr>
        <w:rPr>
          <w:szCs w:val="28"/>
        </w:rPr>
      </w:pPr>
      <w:r w:rsidRPr="007B7560">
        <w:rPr>
          <w:szCs w:val="28"/>
        </w:rPr>
        <w:t xml:space="preserve">разрешенного строительства </w:t>
      </w:r>
    </w:p>
    <w:p w:rsidR="0086795F" w:rsidRDefault="0086795F" w:rsidP="0086795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6795F" w:rsidRPr="007B7560" w:rsidRDefault="0086795F" w:rsidP="0086795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6795F" w:rsidRPr="007B7560" w:rsidRDefault="0086795F" w:rsidP="0086795F">
      <w:pPr>
        <w:ind w:firstLine="709"/>
        <w:jc w:val="both"/>
        <w:rPr>
          <w:rFonts w:eastAsia="Calibri"/>
          <w:szCs w:val="28"/>
        </w:rPr>
      </w:pPr>
      <w:r w:rsidRPr="007B7560">
        <w:rPr>
          <w:szCs w:val="28"/>
        </w:rPr>
        <w:t>В соответствии со ст.40 Градостроительного кодекса Российской Феде</w:t>
      </w:r>
      <w:r>
        <w:rPr>
          <w:szCs w:val="28"/>
        </w:rPr>
        <w:t xml:space="preserve">-      </w:t>
      </w:r>
      <w:r w:rsidRPr="007B7560">
        <w:rPr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7B7560">
        <w:rPr>
          <w:szCs w:val="28"/>
          <w:lang w:val="en-US"/>
        </w:rPr>
        <w:t>VI</w:t>
      </w:r>
      <w:r w:rsidRPr="007B7560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szCs w:val="28"/>
        </w:rPr>
        <w:t xml:space="preserve">-      </w:t>
      </w:r>
      <w:r w:rsidRPr="007B7560">
        <w:rPr>
          <w:szCs w:val="28"/>
        </w:rPr>
        <w:t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</w:t>
      </w:r>
      <w:r>
        <w:rPr>
          <w:szCs w:val="28"/>
        </w:rPr>
        <w:t xml:space="preserve">,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</w:t>
      </w:r>
      <w:r>
        <w:rPr>
          <w:szCs w:val="28"/>
        </w:rPr>
        <w:t xml:space="preserve">            </w:t>
      </w:r>
      <w:r w:rsidRPr="00F06B79">
        <w:rPr>
          <w:szCs w:val="28"/>
        </w:rPr>
        <w:t xml:space="preserve">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7B7560">
        <w:rPr>
          <w:szCs w:val="28"/>
        </w:rPr>
        <w:t xml:space="preserve">, учитывая </w:t>
      </w:r>
      <w:r>
        <w:rPr>
          <w:szCs w:val="28"/>
        </w:rPr>
        <w:t xml:space="preserve">     </w:t>
      </w:r>
      <w:r w:rsidRPr="007B7560">
        <w:rPr>
          <w:szCs w:val="28"/>
        </w:rPr>
        <w:t xml:space="preserve">заявление общества с ограниченной ответственностью «Городской парк», </w:t>
      </w:r>
      <w:r w:rsidRPr="007B7560">
        <w:rPr>
          <w:rFonts w:eastAsia="Calibri"/>
          <w:szCs w:val="28"/>
        </w:rPr>
        <w:t>заключение о результатах публичных слушаний по вопросу предоставления разре</w:t>
      </w:r>
      <w:r>
        <w:rPr>
          <w:rFonts w:eastAsia="Calibri"/>
          <w:szCs w:val="28"/>
        </w:rPr>
        <w:t xml:space="preserve">-       </w:t>
      </w:r>
      <w:r w:rsidRPr="007B7560">
        <w:rPr>
          <w:rFonts w:eastAsia="Calibri"/>
          <w:szCs w:val="28"/>
        </w:rPr>
        <w:t xml:space="preserve">шения на </w:t>
      </w:r>
      <w:r w:rsidRPr="007B7560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7B7560">
        <w:rPr>
          <w:rFonts w:eastAsia="Calibri"/>
          <w:szCs w:val="28"/>
        </w:rPr>
        <w:t xml:space="preserve"> (протокол публичных </w:t>
      </w:r>
      <w:r>
        <w:rPr>
          <w:rFonts w:eastAsia="Calibri"/>
          <w:szCs w:val="28"/>
        </w:rPr>
        <w:t xml:space="preserve">          </w:t>
      </w:r>
      <w:r w:rsidRPr="007B7560">
        <w:rPr>
          <w:rFonts w:eastAsia="Calibri"/>
          <w:szCs w:val="28"/>
        </w:rPr>
        <w:t>слушаний от 07.02.2019 № 184), заключение комиссии по градостроительному зонированию (протокол от 12.02.2019 № 244):</w:t>
      </w:r>
    </w:p>
    <w:p w:rsidR="0086795F" w:rsidRDefault="0086795F" w:rsidP="0086795F">
      <w:pPr>
        <w:ind w:firstLine="709"/>
        <w:jc w:val="both"/>
        <w:rPr>
          <w:szCs w:val="28"/>
        </w:rPr>
      </w:pPr>
      <w:r w:rsidRPr="007B7560">
        <w:rPr>
          <w:szCs w:val="28"/>
        </w:rPr>
        <w:t>1.</w:t>
      </w:r>
      <w:r w:rsidRPr="007B7560">
        <w:rPr>
          <w:b/>
          <w:szCs w:val="28"/>
        </w:rPr>
        <w:t xml:space="preserve"> </w:t>
      </w:r>
      <w:r>
        <w:rPr>
          <w:szCs w:val="28"/>
        </w:rPr>
        <w:t xml:space="preserve">Отказать в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 86:10:0101133:164, располо-        женном по адресу: город Сургут, микрорайон 51, в части отклонения площади застройки с 15 процентов до 36 процентов, так как в соответствии с пунктом 1.5 расчетные показатели (таблица 16) требований региональных нормативов градостроительного проектирования, утвержденных постановлением Правительства Ханты-Мансийского автономного округа – Югры от 29.12.2014 № 534-п                       «Об утверждении региональных нормативов градостроительного проектир-           ования Ханты-Мансийского автономного округа – Югры» (с изменениями                     </w:t>
      </w:r>
      <w:r>
        <w:rPr>
          <w:szCs w:val="28"/>
        </w:rPr>
        <w:lastRenderedPageBreak/>
        <w:t>от 12.08.2016), коэффициент плотности многоэтажной застройки составляет                 15 процентов.</w:t>
      </w:r>
    </w:p>
    <w:p w:rsidR="0086795F" w:rsidRPr="007B7560" w:rsidRDefault="0086795F" w:rsidP="0086795F">
      <w:pPr>
        <w:ind w:firstLine="567"/>
        <w:jc w:val="both"/>
        <w:rPr>
          <w:szCs w:val="28"/>
        </w:rPr>
      </w:pPr>
      <w:r w:rsidRPr="007B7560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7B7560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6795F" w:rsidRPr="007B7560" w:rsidRDefault="0086795F" w:rsidP="0086795F">
      <w:pPr>
        <w:ind w:firstLine="567"/>
        <w:jc w:val="both"/>
        <w:rPr>
          <w:szCs w:val="28"/>
        </w:rPr>
      </w:pPr>
      <w:r w:rsidRPr="007B7560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6795F" w:rsidRPr="007B7560" w:rsidRDefault="0086795F" w:rsidP="0086795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7B7560">
        <w:rPr>
          <w:szCs w:val="28"/>
        </w:rPr>
        <w:t xml:space="preserve">4. </w:t>
      </w:r>
      <w:r w:rsidRPr="007B7560">
        <w:rPr>
          <w:rFonts w:eastAsia="Calibri"/>
          <w:szCs w:val="28"/>
        </w:rPr>
        <w:t>Контроль за выполнением постановления оставляю за собой.</w:t>
      </w:r>
    </w:p>
    <w:p w:rsidR="0086795F" w:rsidRPr="007B7560" w:rsidRDefault="0086795F" w:rsidP="0086795F">
      <w:pPr>
        <w:ind w:right="-5"/>
        <w:rPr>
          <w:szCs w:val="28"/>
        </w:rPr>
      </w:pPr>
    </w:p>
    <w:p w:rsidR="0086795F" w:rsidRDefault="0086795F" w:rsidP="0086795F">
      <w:pPr>
        <w:ind w:right="-5"/>
        <w:rPr>
          <w:szCs w:val="28"/>
        </w:rPr>
      </w:pPr>
    </w:p>
    <w:p w:rsidR="0086795F" w:rsidRPr="007B7560" w:rsidRDefault="0086795F" w:rsidP="0086795F">
      <w:pPr>
        <w:ind w:right="-5"/>
        <w:rPr>
          <w:szCs w:val="28"/>
        </w:rPr>
      </w:pPr>
    </w:p>
    <w:p w:rsidR="0086795F" w:rsidRPr="007B7560" w:rsidRDefault="0086795F" w:rsidP="0086795F">
      <w:pPr>
        <w:ind w:right="-5"/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A0383F" w:rsidRPr="0086795F" w:rsidRDefault="00A0383F" w:rsidP="0086795F"/>
    <w:sectPr w:rsidR="00A0383F" w:rsidRPr="0086795F" w:rsidSect="0086795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7B" w:rsidRDefault="00CA157B">
      <w:r>
        <w:separator/>
      </w:r>
    </w:p>
  </w:endnote>
  <w:endnote w:type="continuationSeparator" w:id="0">
    <w:p w:rsidR="00CA157B" w:rsidRDefault="00CA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7B" w:rsidRDefault="00CA157B">
      <w:r>
        <w:separator/>
      </w:r>
    </w:p>
  </w:footnote>
  <w:footnote w:type="continuationSeparator" w:id="0">
    <w:p w:rsidR="00CA157B" w:rsidRDefault="00CA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28E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45A9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45A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F"/>
    <w:rsid w:val="00195616"/>
    <w:rsid w:val="003528E7"/>
    <w:rsid w:val="004F1438"/>
    <w:rsid w:val="0086795F"/>
    <w:rsid w:val="00A0383F"/>
    <w:rsid w:val="00CA157B"/>
    <w:rsid w:val="00D45A9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4347-F7D8-4155-8C91-8DC82F0A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7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795F"/>
    <w:rPr>
      <w:rFonts w:ascii="Times New Roman" w:hAnsi="Times New Roman"/>
      <w:sz w:val="28"/>
    </w:rPr>
  </w:style>
  <w:style w:type="character" w:styleId="a6">
    <w:name w:val="page number"/>
    <w:basedOn w:val="a0"/>
    <w:rsid w:val="0086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2019-03-05T10:13:00Z</cp:lastPrinted>
  <dcterms:created xsi:type="dcterms:W3CDTF">2019-03-11T10:23:00Z</dcterms:created>
  <dcterms:modified xsi:type="dcterms:W3CDTF">2019-03-11T10:23:00Z</dcterms:modified>
</cp:coreProperties>
</file>