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059" w:rsidRDefault="00F93059" w:rsidP="00656C1A">
      <w:pPr>
        <w:spacing w:line="120" w:lineRule="atLeast"/>
        <w:jc w:val="center"/>
        <w:rPr>
          <w:sz w:val="24"/>
          <w:szCs w:val="24"/>
        </w:rPr>
      </w:pPr>
    </w:p>
    <w:p w:rsidR="00F93059" w:rsidRDefault="00F93059" w:rsidP="00656C1A">
      <w:pPr>
        <w:spacing w:line="120" w:lineRule="atLeast"/>
        <w:jc w:val="center"/>
        <w:rPr>
          <w:sz w:val="24"/>
          <w:szCs w:val="24"/>
        </w:rPr>
      </w:pPr>
    </w:p>
    <w:p w:rsidR="00F93059" w:rsidRPr="00852378" w:rsidRDefault="00F93059" w:rsidP="00656C1A">
      <w:pPr>
        <w:spacing w:line="120" w:lineRule="atLeast"/>
        <w:jc w:val="center"/>
        <w:rPr>
          <w:sz w:val="10"/>
          <w:szCs w:val="10"/>
        </w:rPr>
      </w:pPr>
    </w:p>
    <w:p w:rsidR="00F93059" w:rsidRDefault="00F93059" w:rsidP="00656C1A">
      <w:pPr>
        <w:spacing w:line="120" w:lineRule="atLeast"/>
        <w:jc w:val="center"/>
        <w:rPr>
          <w:sz w:val="10"/>
          <w:szCs w:val="24"/>
        </w:rPr>
      </w:pPr>
    </w:p>
    <w:p w:rsidR="00F93059" w:rsidRPr="005541F0" w:rsidRDefault="00F930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93059" w:rsidRPr="005541F0" w:rsidRDefault="00F9305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93059" w:rsidRPr="005649E4" w:rsidRDefault="00F93059" w:rsidP="00656C1A">
      <w:pPr>
        <w:spacing w:line="120" w:lineRule="atLeast"/>
        <w:jc w:val="center"/>
        <w:rPr>
          <w:sz w:val="18"/>
          <w:szCs w:val="24"/>
        </w:rPr>
      </w:pPr>
    </w:p>
    <w:p w:rsidR="00F93059" w:rsidRPr="00656C1A" w:rsidRDefault="00F9305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93059" w:rsidRPr="005541F0" w:rsidRDefault="00F93059" w:rsidP="00656C1A">
      <w:pPr>
        <w:spacing w:line="120" w:lineRule="atLeast"/>
        <w:jc w:val="center"/>
        <w:rPr>
          <w:sz w:val="18"/>
          <w:szCs w:val="24"/>
        </w:rPr>
      </w:pPr>
    </w:p>
    <w:p w:rsidR="00F93059" w:rsidRPr="005541F0" w:rsidRDefault="00F93059" w:rsidP="00656C1A">
      <w:pPr>
        <w:spacing w:line="120" w:lineRule="atLeast"/>
        <w:jc w:val="center"/>
        <w:rPr>
          <w:sz w:val="20"/>
          <w:szCs w:val="24"/>
        </w:rPr>
      </w:pPr>
    </w:p>
    <w:p w:rsidR="00F93059" w:rsidRPr="00656C1A" w:rsidRDefault="00F9305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93059" w:rsidRDefault="00F93059" w:rsidP="00656C1A">
      <w:pPr>
        <w:spacing w:line="120" w:lineRule="atLeast"/>
        <w:jc w:val="center"/>
        <w:rPr>
          <w:sz w:val="30"/>
          <w:szCs w:val="24"/>
        </w:rPr>
      </w:pPr>
    </w:p>
    <w:p w:rsidR="00F93059" w:rsidRPr="00656C1A" w:rsidRDefault="00F93059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9305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93059" w:rsidRPr="00F8214F" w:rsidRDefault="00F930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93059" w:rsidRPr="00F8214F" w:rsidRDefault="000C142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93059" w:rsidRPr="00F8214F" w:rsidRDefault="00F9305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93059" w:rsidRPr="00F8214F" w:rsidRDefault="000C142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F93059" w:rsidRPr="00A63FB0" w:rsidRDefault="00F9305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93059" w:rsidRPr="00A3761A" w:rsidRDefault="000C142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F93059" w:rsidRPr="00F8214F" w:rsidRDefault="00F93059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93059" w:rsidRPr="00F8214F" w:rsidRDefault="00F9305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93059" w:rsidRPr="00AB4194" w:rsidRDefault="00F9305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93059" w:rsidRPr="00F8214F" w:rsidRDefault="000C142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1702</w:t>
            </w:r>
          </w:p>
        </w:tc>
      </w:tr>
    </w:tbl>
    <w:p w:rsidR="00F93059" w:rsidRPr="00C725A6" w:rsidRDefault="00F93059" w:rsidP="00C725A6">
      <w:pPr>
        <w:rPr>
          <w:rFonts w:cs="Times New Roman"/>
          <w:szCs w:val="28"/>
        </w:rPr>
      </w:pPr>
    </w:p>
    <w:p w:rsidR="00F93059" w:rsidRDefault="00F93059" w:rsidP="00F93059">
      <w:pPr>
        <w:rPr>
          <w:szCs w:val="28"/>
        </w:rPr>
      </w:pPr>
      <w:r w:rsidRPr="001A677D">
        <w:rPr>
          <w:szCs w:val="28"/>
        </w:rPr>
        <w:t xml:space="preserve">О </w:t>
      </w:r>
      <w:r>
        <w:rPr>
          <w:szCs w:val="28"/>
        </w:rPr>
        <w:t>предоставлении</w:t>
      </w:r>
      <w:r w:rsidRPr="001A677D">
        <w:rPr>
          <w:szCs w:val="28"/>
        </w:rPr>
        <w:t xml:space="preserve"> </w:t>
      </w:r>
      <w:r w:rsidRPr="00AD2ED8">
        <w:rPr>
          <w:szCs w:val="28"/>
        </w:rPr>
        <w:t xml:space="preserve">субсидий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на возмещение затрат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по приобретению проездных билетов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долговременного пользования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на проезд по муниципальным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маршрутам регулярных перевозок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по регулируемым тарифам социально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ориентированным некоммерческим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организациям, осуществляющим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на территории города в соответствии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с учредительными документами </w:t>
      </w:r>
    </w:p>
    <w:p w:rsidR="00F93059" w:rsidRDefault="00F93059" w:rsidP="00F93059">
      <w:pPr>
        <w:tabs>
          <w:tab w:val="left" w:pos="4536"/>
        </w:tabs>
        <w:rPr>
          <w:szCs w:val="28"/>
        </w:rPr>
      </w:pPr>
      <w:r w:rsidRPr="00AD2ED8">
        <w:rPr>
          <w:szCs w:val="28"/>
        </w:rPr>
        <w:t xml:space="preserve">деятельность по социальной поддержке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и защите ветеранов, инвалидов,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членов семей погибших (умерших)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участников Великой Отечественной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войны, локальных войн и военных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 xml:space="preserve">конфликтов, неработающих </w:t>
      </w:r>
    </w:p>
    <w:p w:rsidR="00F93059" w:rsidRDefault="00F93059" w:rsidP="00F93059">
      <w:pPr>
        <w:rPr>
          <w:szCs w:val="28"/>
        </w:rPr>
      </w:pPr>
      <w:r w:rsidRPr="00AD2ED8">
        <w:rPr>
          <w:szCs w:val="28"/>
        </w:rPr>
        <w:t>пенсионеров</w:t>
      </w:r>
      <w:r>
        <w:rPr>
          <w:szCs w:val="28"/>
        </w:rPr>
        <w:t xml:space="preserve"> </w:t>
      </w:r>
      <w:r w:rsidRPr="00AD2ED8">
        <w:rPr>
          <w:szCs w:val="28"/>
        </w:rPr>
        <w:t>и старожилов</w:t>
      </w:r>
      <w:r w:rsidR="00973B84">
        <w:rPr>
          <w:szCs w:val="28"/>
        </w:rPr>
        <w:t>,</w:t>
      </w:r>
      <w:r>
        <w:rPr>
          <w:szCs w:val="28"/>
        </w:rPr>
        <w:t xml:space="preserve"> </w:t>
      </w:r>
    </w:p>
    <w:p w:rsidR="00F93059" w:rsidRPr="008116A6" w:rsidRDefault="00F93059" w:rsidP="00F93059">
      <w:pPr>
        <w:rPr>
          <w:szCs w:val="28"/>
        </w:rPr>
      </w:pPr>
      <w:r>
        <w:rPr>
          <w:szCs w:val="28"/>
        </w:rPr>
        <w:t>в 2019</w:t>
      </w:r>
      <w:r w:rsidRPr="001A677D">
        <w:rPr>
          <w:szCs w:val="28"/>
        </w:rPr>
        <w:t xml:space="preserve"> году</w:t>
      </w:r>
    </w:p>
    <w:p w:rsidR="00F93059" w:rsidRDefault="00F93059" w:rsidP="00F93059">
      <w:pPr>
        <w:jc w:val="both"/>
        <w:rPr>
          <w:szCs w:val="28"/>
        </w:rPr>
      </w:pPr>
    </w:p>
    <w:p w:rsidR="00F93059" w:rsidRPr="008116A6" w:rsidRDefault="00F93059" w:rsidP="00F93059">
      <w:pPr>
        <w:jc w:val="both"/>
        <w:rPr>
          <w:szCs w:val="28"/>
        </w:rPr>
      </w:pPr>
    </w:p>
    <w:p w:rsidR="00F93059" w:rsidRPr="00F93059" w:rsidRDefault="00F93059" w:rsidP="00F93059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bookmarkStart w:id="5" w:name="sub_1"/>
      <w:r w:rsidRPr="00F93059">
        <w:rPr>
          <w:rFonts w:ascii="Times New Roman" w:hAnsi="Times New Roman"/>
          <w:b w:val="0"/>
          <w:color w:val="000000"/>
          <w:sz w:val="28"/>
          <w:szCs w:val="28"/>
        </w:rPr>
        <w:t>В соответствии с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о ст.78.1 Бюджетного кодекса Российской Федерации,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 Уставом муниципального образования городской округ город Сургут, решением Думы города от 25.12.2018 </w:t>
      </w:r>
      <w:r w:rsidRPr="00F93059">
        <w:rPr>
          <w:rStyle w:val="a7"/>
          <w:rFonts w:ascii="Times New Roman" w:hAnsi="Times New Roman"/>
          <w:color w:val="000000"/>
          <w:sz w:val="28"/>
          <w:szCs w:val="28"/>
        </w:rPr>
        <w:t>№ 380-VI ДГ «</w:t>
      </w:r>
      <w:hyperlink r:id="rId6" w:history="1">
        <w:r w:rsidRPr="00F93059">
          <w:rPr>
            <w:rStyle w:val="a8"/>
            <w:rFonts w:ascii="Times New Roman" w:hAnsi="Times New Roman"/>
            <w:b w:val="0"/>
            <w:color w:val="000000"/>
            <w:sz w:val="28"/>
            <w:szCs w:val="28"/>
            <w:u w:val="none"/>
          </w:rPr>
          <w:t>О бюджете городского округа город Сургут на 2019 год и плановый период 2020 – 2021 годов</w:t>
        </w:r>
      </w:hyperlink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», постановлением Администрации города от </w:t>
      </w:r>
      <w:r w:rsidRPr="00F93059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03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>.05.201</w:t>
      </w:r>
      <w:r w:rsidRPr="00F93059">
        <w:rPr>
          <w:rFonts w:ascii="Times New Roman" w:hAnsi="Times New Roman"/>
          <w:b w:val="0"/>
          <w:color w:val="000000"/>
          <w:sz w:val="28"/>
          <w:szCs w:val="28"/>
          <w:lang w:val="ru-RU"/>
        </w:rPr>
        <w:t>7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 № 3601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>«Об утверждении порядка предоставления социально ориентированным некоммерческим организациям субсидии на финансовое обеспечение (возмещение) затрат по приобретению проездных билетов»,</w:t>
      </w:r>
      <w:r w:rsidRPr="00F93059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>распоряжени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ями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 Администрации города от 30.12.2005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№ 3686 «Об утверждении Регламента Администрации города», от 10.01.2017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>0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t xml:space="preserve">1 «О передаче некоторых полномочий высшим должностным лицам Администрации города», на основании протокола заседания экспертного совета по поддержке социально ориентированных некоммерческих организаций </w:t>
      </w:r>
      <w:r>
        <w:rPr>
          <w:rFonts w:ascii="Times New Roman" w:hAnsi="Times New Roman"/>
          <w:b w:val="0"/>
          <w:color w:val="000000"/>
          <w:sz w:val="28"/>
          <w:szCs w:val="28"/>
          <w:lang w:val="ru-RU"/>
        </w:rPr>
        <w:t xml:space="preserve">           </w:t>
      </w:r>
      <w:r w:rsidRPr="00F93059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>при Главе города от 31.01.2019 № 1: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color w:val="000000"/>
          <w:spacing w:val="-4"/>
          <w:szCs w:val="28"/>
        </w:rPr>
        <w:t xml:space="preserve">1. Предоставить субсидии </w:t>
      </w:r>
      <w:r w:rsidRPr="00F93059">
        <w:rPr>
          <w:spacing w:val="-4"/>
          <w:szCs w:val="28"/>
        </w:rPr>
        <w:t>на возмещение затрат по приобретению проездных билетов долговременного пользования на проезд по муниципальным маршрутам регулярных перевозок по регулируемым тарифам социально ориентированным</w:t>
      </w:r>
      <w:r w:rsidRPr="00F93059">
        <w:rPr>
          <w:szCs w:val="28"/>
        </w:rPr>
        <w:t xml:space="preserve"> </w:t>
      </w:r>
      <w:r>
        <w:rPr>
          <w:szCs w:val="28"/>
        </w:rPr>
        <w:t xml:space="preserve">              </w:t>
      </w:r>
      <w:r w:rsidRPr="00F93059">
        <w:rPr>
          <w:szCs w:val="28"/>
        </w:rPr>
        <w:t xml:space="preserve">некоммерческим организациям, осуществляющим на территории города в </w:t>
      </w:r>
      <w:r w:rsidRPr="00F93059">
        <w:rPr>
          <w:spacing w:val="-4"/>
          <w:szCs w:val="28"/>
        </w:rPr>
        <w:t xml:space="preserve">соответствии с учредительными документами деятельность по социальной поддержке и защите ветеранов, инвалидов, членов семей погибших (умерших) участников </w:t>
      </w:r>
      <w:r>
        <w:rPr>
          <w:spacing w:val="-4"/>
          <w:szCs w:val="28"/>
        </w:rPr>
        <w:t xml:space="preserve">              </w:t>
      </w:r>
      <w:r w:rsidRPr="00F93059">
        <w:rPr>
          <w:spacing w:val="-4"/>
          <w:szCs w:val="28"/>
        </w:rPr>
        <w:t xml:space="preserve">Великой Отечественной войны, </w:t>
      </w:r>
      <w:r w:rsidRPr="00F93059">
        <w:rPr>
          <w:szCs w:val="28"/>
        </w:rPr>
        <w:t>локальных войн и военных конфликтов, неработающих пенсионеров и старожилов</w:t>
      </w:r>
      <w:r w:rsidR="005D642E">
        <w:rPr>
          <w:szCs w:val="28"/>
        </w:rPr>
        <w:t>,</w:t>
      </w:r>
      <w:r w:rsidRPr="00F93059">
        <w:rPr>
          <w:szCs w:val="28"/>
        </w:rPr>
        <w:t xml:space="preserve"> сроком на 10 (десять) месяцев следующим организациям: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szCs w:val="28"/>
        </w:rPr>
        <w:t xml:space="preserve">- Сургутской городской общественной организации «Общество слепых» </w:t>
      </w:r>
      <w:r>
        <w:rPr>
          <w:szCs w:val="28"/>
        </w:rPr>
        <w:t xml:space="preserve">              </w:t>
      </w:r>
      <w:r w:rsidRPr="00F93059">
        <w:rPr>
          <w:szCs w:val="28"/>
        </w:rPr>
        <w:t>в размере 315 000 рублей;</w:t>
      </w:r>
    </w:p>
    <w:p w:rsidR="00F93059" w:rsidRPr="005D642E" w:rsidRDefault="00F93059" w:rsidP="00F93059">
      <w:pPr>
        <w:ind w:firstLine="709"/>
        <w:jc w:val="both"/>
        <w:rPr>
          <w:spacing w:val="-4"/>
          <w:szCs w:val="28"/>
        </w:rPr>
      </w:pPr>
      <w:r w:rsidRPr="005D642E">
        <w:rPr>
          <w:spacing w:val="-4"/>
          <w:szCs w:val="28"/>
        </w:rPr>
        <w:t>- городской общественной организации ветеранов (пенсионеров) войны, труда, Вооружённых сил и правоохранительных органов в размере 900</w:t>
      </w:r>
      <w:r w:rsidR="005D642E" w:rsidRPr="005D642E">
        <w:rPr>
          <w:spacing w:val="-4"/>
          <w:szCs w:val="28"/>
        </w:rPr>
        <w:t xml:space="preserve"> </w:t>
      </w:r>
      <w:r w:rsidRPr="005D642E">
        <w:rPr>
          <w:spacing w:val="-4"/>
          <w:szCs w:val="28"/>
        </w:rPr>
        <w:t>000</w:t>
      </w:r>
      <w:r w:rsidR="005D642E" w:rsidRPr="005D642E">
        <w:rPr>
          <w:spacing w:val="-4"/>
          <w:szCs w:val="28"/>
        </w:rPr>
        <w:t xml:space="preserve"> </w:t>
      </w:r>
      <w:r w:rsidRPr="005D642E">
        <w:rPr>
          <w:spacing w:val="-4"/>
          <w:szCs w:val="28"/>
        </w:rPr>
        <w:t>рублей;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szCs w:val="28"/>
        </w:rPr>
        <w:t>- городской общественной организации обществ</w:t>
      </w:r>
      <w:r w:rsidR="005D642E">
        <w:rPr>
          <w:szCs w:val="28"/>
        </w:rPr>
        <w:t>у</w:t>
      </w:r>
      <w:r w:rsidRPr="00F93059">
        <w:rPr>
          <w:szCs w:val="28"/>
        </w:rPr>
        <w:t xml:space="preserve"> «Старожилы Сургута» </w:t>
      </w:r>
      <w:r>
        <w:rPr>
          <w:szCs w:val="28"/>
        </w:rPr>
        <w:t xml:space="preserve">              </w:t>
      </w:r>
      <w:r w:rsidRPr="00F93059">
        <w:rPr>
          <w:szCs w:val="28"/>
        </w:rPr>
        <w:t>в размере 165</w:t>
      </w:r>
      <w:r w:rsidR="005D642E">
        <w:rPr>
          <w:szCs w:val="28"/>
        </w:rPr>
        <w:t xml:space="preserve"> </w:t>
      </w:r>
      <w:r w:rsidRPr="00F93059">
        <w:rPr>
          <w:szCs w:val="28"/>
        </w:rPr>
        <w:t>000</w:t>
      </w:r>
      <w:r w:rsidR="005D642E">
        <w:rPr>
          <w:szCs w:val="28"/>
        </w:rPr>
        <w:t xml:space="preserve"> </w:t>
      </w:r>
      <w:r w:rsidRPr="00F93059">
        <w:rPr>
          <w:szCs w:val="28"/>
        </w:rPr>
        <w:t>рублей;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szCs w:val="28"/>
        </w:rPr>
        <w:t xml:space="preserve">- Сургутской городской общественной организации «Клуб «Дети войны» </w:t>
      </w:r>
      <w:r>
        <w:rPr>
          <w:szCs w:val="28"/>
        </w:rPr>
        <w:t xml:space="preserve">    </w:t>
      </w:r>
      <w:r w:rsidRPr="00F93059">
        <w:rPr>
          <w:szCs w:val="28"/>
        </w:rPr>
        <w:t>в размере 45</w:t>
      </w:r>
      <w:r w:rsidR="005D642E">
        <w:rPr>
          <w:szCs w:val="28"/>
        </w:rPr>
        <w:t xml:space="preserve"> </w:t>
      </w:r>
      <w:r w:rsidRPr="00F93059">
        <w:rPr>
          <w:szCs w:val="28"/>
        </w:rPr>
        <w:t>000</w:t>
      </w:r>
      <w:r w:rsidR="005D642E">
        <w:rPr>
          <w:szCs w:val="28"/>
        </w:rPr>
        <w:t xml:space="preserve"> </w:t>
      </w:r>
      <w:r w:rsidRPr="00F93059">
        <w:rPr>
          <w:szCs w:val="28"/>
        </w:rPr>
        <w:t>рублей.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szCs w:val="28"/>
        </w:rPr>
        <w:t>2. Управлению внешних и общественных связей в течение 15-и рабочих дней после издания настоящего постановления организовать заключение соглашения</w:t>
      </w:r>
      <w:r>
        <w:rPr>
          <w:szCs w:val="28"/>
        </w:rPr>
        <w:t xml:space="preserve"> </w:t>
      </w:r>
      <w:r w:rsidRPr="00F93059">
        <w:rPr>
          <w:szCs w:val="28"/>
        </w:rPr>
        <w:t>с получателями субсидий и обеспечить контроль за выполнением условий соглашений о предоставлении субсидий.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F93059" w:rsidRPr="00F93059">
        <w:rPr>
          <w:szCs w:val="28"/>
        </w:rPr>
        <w:t>. Управлению бюджетного уч</w:t>
      </w:r>
      <w:r w:rsidR="00F93059">
        <w:rPr>
          <w:szCs w:val="28"/>
        </w:rPr>
        <w:t>ё</w:t>
      </w:r>
      <w:r w:rsidR="00F93059" w:rsidRPr="00F93059">
        <w:rPr>
          <w:szCs w:val="28"/>
        </w:rPr>
        <w:t>та и отч</w:t>
      </w:r>
      <w:r w:rsidR="00F93059">
        <w:rPr>
          <w:szCs w:val="28"/>
        </w:rPr>
        <w:t>ё</w:t>
      </w:r>
      <w:r w:rsidR="00F93059" w:rsidRPr="00F93059">
        <w:rPr>
          <w:szCs w:val="28"/>
        </w:rPr>
        <w:t xml:space="preserve">тности обеспечить: 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>3.1. П</w:t>
      </w:r>
      <w:r w:rsidR="00F93059" w:rsidRPr="00F93059">
        <w:rPr>
          <w:szCs w:val="28"/>
        </w:rPr>
        <w:t>еречисление субсидий следующим организациям: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3059" w:rsidRPr="00F93059">
        <w:rPr>
          <w:szCs w:val="28"/>
        </w:rPr>
        <w:t>Сургутской городской общественной организации «Общество слепых»;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3059" w:rsidRPr="00F93059">
        <w:rPr>
          <w:szCs w:val="28"/>
        </w:rPr>
        <w:t>городской общественной организации ветеранов (пенсионеров) войны, труда, Вооружённых сил и правоохранительных органов;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3059" w:rsidRPr="00F93059">
        <w:rPr>
          <w:szCs w:val="28"/>
        </w:rPr>
        <w:t>городской общественной организации общество «Старожилы Сургута»;</w:t>
      </w:r>
    </w:p>
    <w:p w:rsidR="00F93059" w:rsidRP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F93059" w:rsidRPr="00F93059">
        <w:rPr>
          <w:szCs w:val="28"/>
        </w:rPr>
        <w:t>Сургутской городской общественной организации «Клуб «Дети войны»</w:t>
      </w:r>
      <w:r>
        <w:rPr>
          <w:szCs w:val="28"/>
        </w:rPr>
        <w:t>.</w:t>
      </w:r>
    </w:p>
    <w:p w:rsidR="00F93059" w:rsidRDefault="005D642E" w:rsidP="00F93059">
      <w:pPr>
        <w:ind w:firstLine="709"/>
        <w:jc w:val="both"/>
        <w:rPr>
          <w:szCs w:val="28"/>
        </w:rPr>
      </w:pPr>
      <w:r>
        <w:rPr>
          <w:szCs w:val="28"/>
        </w:rPr>
        <w:t>3.2. П</w:t>
      </w:r>
      <w:r w:rsidR="00F93059" w:rsidRPr="00F93059">
        <w:rPr>
          <w:szCs w:val="28"/>
        </w:rPr>
        <w:t>роверку финансовых отчетов об использовании средств субсидий.</w:t>
      </w:r>
    </w:p>
    <w:p w:rsidR="005D642E" w:rsidRPr="00F93059" w:rsidRDefault="005D642E" w:rsidP="005D642E">
      <w:pPr>
        <w:ind w:firstLine="709"/>
        <w:jc w:val="both"/>
        <w:rPr>
          <w:szCs w:val="28"/>
        </w:rPr>
      </w:pPr>
      <w:r>
        <w:rPr>
          <w:szCs w:val="28"/>
        </w:rPr>
        <w:t>4</w:t>
      </w:r>
      <w:r w:rsidRPr="00F93059">
        <w:rPr>
          <w:szCs w:val="28"/>
        </w:rPr>
        <w:t xml:space="preserve">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F93059">
        <w:rPr>
          <w:szCs w:val="28"/>
        </w:rPr>
        <w:t>разместить настоящее постановление на официальном портале Администрации города.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  <w:r w:rsidRPr="00F93059">
        <w:rPr>
          <w:szCs w:val="28"/>
        </w:rPr>
        <w:t xml:space="preserve">5. Контроль за выполнением постановления возложить на заместителя Главы города Пелевина А.Р. </w:t>
      </w:r>
    </w:p>
    <w:p w:rsidR="00F93059" w:rsidRPr="00F93059" w:rsidRDefault="00F93059" w:rsidP="00F93059">
      <w:pPr>
        <w:ind w:firstLine="709"/>
        <w:jc w:val="both"/>
        <w:rPr>
          <w:szCs w:val="28"/>
        </w:rPr>
      </w:pPr>
    </w:p>
    <w:p w:rsidR="00F93059" w:rsidRDefault="00F93059" w:rsidP="00F93059">
      <w:pPr>
        <w:jc w:val="both"/>
        <w:rPr>
          <w:szCs w:val="28"/>
        </w:rPr>
      </w:pPr>
    </w:p>
    <w:p w:rsidR="00F93059" w:rsidRDefault="00F93059" w:rsidP="00F93059">
      <w:pPr>
        <w:jc w:val="both"/>
        <w:rPr>
          <w:szCs w:val="28"/>
        </w:rPr>
      </w:pPr>
    </w:p>
    <w:p w:rsidR="00F93059" w:rsidRDefault="00F93059" w:rsidP="00F9305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Заместитель </w:t>
      </w:r>
      <w:r w:rsidRPr="00AF31B3">
        <w:rPr>
          <w:szCs w:val="28"/>
        </w:rPr>
        <w:t>Глав</w:t>
      </w:r>
      <w:r>
        <w:rPr>
          <w:szCs w:val="28"/>
        </w:rPr>
        <w:t>ы города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А</w:t>
      </w:r>
      <w:r w:rsidRPr="00AF31B3">
        <w:rPr>
          <w:szCs w:val="28"/>
        </w:rPr>
        <w:t>.</w:t>
      </w:r>
      <w:r>
        <w:rPr>
          <w:szCs w:val="28"/>
        </w:rPr>
        <w:t>Ю</w:t>
      </w:r>
      <w:r w:rsidRPr="00AF31B3">
        <w:rPr>
          <w:szCs w:val="28"/>
        </w:rPr>
        <w:t xml:space="preserve">. </w:t>
      </w:r>
      <w:bookmarkEnd w:id="5"/>
      <w:r>
        <w:rPr>
          <w:szCs w:val="28"/>
        </w:rPr>
        <w:t>Шерстнева</w:t>
      </w:r>
    </w:p>
    <w:p w:rsidR="00226A5C" w:rsidRPr="00F93059" w:rsidRDefault="00226A5C" w:rsidP="00F93059"/>
    <w:sectPr w:rsidR="00226A5C" w:rsidRPr="00F93059" w:rsidSect="00F93059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671" w:rsidRDefault="00291671">
      <w:r>
        <w:separator/>
      </w:r>
    </w:p>
  </w:endnote>
  <w:endnote w:type="continuationSeparator" w:id="0">
    <w:p w:rsidR="00291671" w:rsidRDefault="00291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671" w:rsidRDefault="00291671">
      <w:r>
        <w:separator/>
      </w:r>
    </w:p>
  </w:footnote>
  <w:footnote w:type="continuationSeparator" w:id="0">
    <w:p w:rsidR="00291671" w:rsidRDefault="00291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B6914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0C142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0C14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59"/>
    <w:rsid w:val="000C142E"/>
    <w:rsid w:val="00226A5C"/>
    <w:rsid w:val="00243839"/>
    <w:rsid w:val="00291671"/>
    <w:rsid w:val="003A0711"/>
    <w:rsid w:val="003A270F"/>
    <w:rsid w:val="005D642E"/>
    <w:rsid w:val="00973B84"/>
    <w:rsid w:val="00A104DD"/>
    <w:rsid w:val="00CD11F1"/>
    <w:rsid w:val="00F93059"/>
    <w:rsid w:val="00FB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F0DAF-A57F-447C-B4F5-81329EB8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F9305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930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93059"/>
    <w:rPr>
      <w:rFonts w:ascii="Times New Roman" w:hAnsi="Times New Roman"/>
      <w:sz w:val="28"/>
    </w:rPr>
  </w:style>
  <w:style w:type="character" w:styleId="a6">
    <w:name w:val="page number"/>
    <w:basedOn w:val="a0"/>
    <w:rsid w:val="00F93059"/>
  </w:style>
  <w:style w:type="character" w:customStyle="1" w:styleId="10">
    <w:name w:val="Заголовок 1 Знак"/>
    <w:basedOn w:val="a0"/>
    <w:link w:val="1"/>
    <w:uiPriority w:val="99"/>
    <w:rsid w:val="00F93059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styleId="a7">
    <w:name w:val="Strong"/>
    <w:uiPriority w:val="22"/>
    <w:qFormat/>
    <w:rsid w:val="00F93059"/>
    <w:rPr>
      <w:b/>
      <w:bCs/>
    </w:rPr>
  </w:style>
  <w:style w:type="character" w:styleId="a8">
    <w:name w:val="Hyperlink"/>
    <w:uiPriority w:val="99"/>
    <w:unhideWhenUsed/>
    <w:rsid w:val="00F9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umasurgut.ru/News-Events/VI-&#1089;&#1086;&#1079;&#1099;&#1074;/2017/12/20&#1047;&#1044;/01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/>
  <LinksUpToDate>false</LinksUpToDate>
  <CharactersWithSpaces>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2019-03-15T06:39:00Z</cp:lastPrinted>
  <dcterms:created xsi:type="dcterms:W3CDTF">2019-03-18T05:49:00Z</dcterms:created>
  <dcterms:modified xsi:type="dcterms:W3CDTF">2019-03-18T05:49:00Z</dcterms:modified>
</cp:coreProperties>
</file>