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E2" w:rsidRDefault="004269E2" w:rsidP="00656C1A">
      <w:pPr>
        <w:spacing w:line="120" w:lineRule="atLeast"/>
        <w:jc w:val="center"/>
        <w:rPr>
          <w:sz w:val="24"/>
          <w:szCs w:val="24"/>
        </w:rPr>
      </w:pPr>
    </w:p>
    <w:p w:rsidR="004269E2" w:rsidRDefault="004269E2" w:rsidP="00656C1A">
      <w:pPr>
        <w:spacing w:line="120" w:lineRule="atLeast"/>
        <w:jc w:val="center"/>
        <w:rPr>
          <w:sz w:val="24"/>
          <w:szCs w:val="24"/>
        </w:rPr>
      </w:pPr>
    </w:p>
    <w:p w:rsidR="004269E2" w:rsidRPr="00852378" w:rsidRDefault="004269E2" w:rsidP="00656C1A">
      <w:pPr>
        <w:spacing w:line="120" w:lineRule="atLeast"/>
        <w:jc w:val="center"/>
        <w:rPr>
          <w:sz w:val="10"/>
          <w:szCs w:val="10"/>
        </w:rPr>
      </w:pPr>
    </w:p>
    <w:p w:rsidR="004269E2" w:rsidRDefault="004269E2" w:rsidP="00656C1A">
      <w:pPr>
        <w:spacing w:line="120" w:lineRule="atLeast"/>
        <w:jc w:val="center"/>
        <w:rPr>
          <w:sz w:val="10"/>
          <w:szCs w:val="24"/>
        </w:rPr>
      </w:pPr>
    </w:p>
    <w:p w:rsidR="004269E2" w:rsidRPr="005541F0" w:rsidRDefault="004269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69E2" w:rsidRPr="005541F0" w:rsidRDefault="004269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69E2" w:rsidRPr="005649E4" w:rsidRDefault="004269E2" w:rsidP="00656C1A">
      <w:pPr>
        <w:spacing w:line="120" w:lineRule="atLeast"/>
        <w:jc w:val="center"/>
        <w:rPr>
          <w:sz w:val="18"/>
          <w:szCs w:val="24"/>
        </w:rPr>
      </w:pPr>
    </w:p>
    <w:p w:rsidR="004269E2" w:rsidRPr="001D25B0" w:rsidRDefault="004269E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269E2" w:rsidRPr="005541F0" w:rsidRDefault="004269E2" w:rsidP="00656C1A">
      <w:pPr>
        <w:spacing w:line="120" w:lineRule="atLeast"/>
        <w:jc w:val="center"/>
        <w:rPr>
          <w:sz w:val="18"/>
          <w:szCs w:val="24"/>
        </w:rPr>
      </w:pPr>
    </w:p>
    <w:p w:rsidR="004269E2" w:rsidRPr="005541F0" w:rsidRDefault="004269E2" w:rsidP="00656C1A">
      <w:pPr>
        <w:spacing w:line="120" w:lineRule="atLeast"/>
        <w:jc w:val="center"/>
        <w:rPr>
          <w:sz w:val="20"/>
          <w:szCs w:val="24"/>
        </w:rPr>
      </w:pPr>
    </w:p>
    <w:p w:rsidR="004269E2" w:rsidRPr="001D25B0" w:rsidRDefault="004269E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269E2" w:rsidRDefault="004269E2" w:rsidP="00656C1A">
      <w:pPr>
        <w:spacing w:line="120" w:lineRule="atLeast"/>
        <w:jc w:val="center"/>
        <w:rPr>
          <w:sz w:val="30"/>
          <w:szCs w:val="24"/>
        </w:rPr>
      </w:pPr>
    </w:p>
    <w:p w:rsidR="004269E2" w:rsidRPr="00656C1A" w:rsidRDefault="004269E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269E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69E2" w:rsidRPr="00F8214F" w:rsidRDefault="004269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269E2" w:rsidRPr="00F8214F" w:rsidRDefault="000039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69E2" w:rsidRPr="00F8214F" w:rsidRDefault="004269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269E2" w:rsidRPr="00F8214F" w:rsidRDefault="000039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269E2" w:rsidRPr="00A63FB0" w:rsidRDefault="004269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269E2" w:rsidRPr="00A3761A" w:rsidRDefault="000039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269E2" w:rsidRPr="00F8214F" w:rsidRDefault="004269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269E2" w:rsidRPr="00F8214F" w:rsidRDefault="004269E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269E2" w:rsidRPr="00AB4194" w:rsidRDefault="004269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269E2" w:rsidRPr="00F8214F" w:rsidRDefault="000039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</w:t>
            </w:r>
          </w:p>
        </w:tc>
      </w:tr>
    </w:tbl>
    <w:p w:rsidR="004269E2" w:rsidRPr="00C725A6" w:rsidRDefault="004269E2" w:rsidP="00C725A6">
      <w:pPr>
        <w:rPr>
          <w:rFonts w:cs="Times New Roman"/>
          <w:szCs w:val="28"/>
        </w:rPr>
      </w:pPr>
    </w:p>
    <w:p w:rsidR="004269E2" w:rsidRDefault="004269E2" w:rsidP="004269E2">
      <w:r>
        <w:t xml:space="preserve">О назначении </w:t>
      </w:r>
    </w:p>
    <w:p w:rsidR="004269E2" w:rsidRDefault="004269E2" w:rsidP="004269E2">
      <w:r>
        <w:t xml:space="preserve">публичных слушаний </w:t>
      </w:r>
    </w:p>
    <w:p w:rsidR="004269E2" w:rsidRDefault="004269E2" w:rsidP="004269E2">
      <w:pPr>
        <w:ind w:right="175"/>
        <w:jc w:val="both"/>
      </w:pPr>
    </w:p>
    <w:p w:rsidR="004269E2" w:rsidRDefault="004269E2" w:rsidP="004269E2">
      <w:pPr>
        <w:ind w:right="175"/>
        <w:jc w:val="both"/>
      </w:pPr>
    </w:p>
    <w:p w:rsidR="004269E2" w:rsidRPr="00904CAA" w:rsidRDefault="004269E2" w:rsidP="004269E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590A21">
        <w:rPr>
          <w:rFonts w:ascii="Times New Roman" w:hAnsi="Times New Roman"/>
          <w:sz w:val="28"/>
          <w:szCs w:val="28"/>
        </w:rPr>
        <w:t>рации, решением городской Думы от 28.06.2005 № 475-III ГД</w:t>
      </w:r>
      <w:r w:rsidR="00723FDF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15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411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Pr="00904CAA"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>департамента архитектуры и градостроительства Администрации                   города: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hAnsi="Times New Roman"/>
          <w:sz w:val="28"/>
          <w:szCs w:val="28"/>
        </w:rPr>
        <w:t>1. Назначить публичные слушания на 14.06.2018 по проекту о внесении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65E4F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65E4F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а именно </w:t>
      </w:r>
      <w:r w:rsidR="0094167A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в раздел </w:t>
      </w:r>
      <w:r w:rsidR="0094167A">
        <w:rPr>
          <w:rFonts w:ascii="Times New Roman" w:hAnsi="Times New Roman"/>
          <w:sz w:val="28"/>
          <w:szCs w:val="28"/>
        </w:rPr>
        <w:t xml:space="preserve">II </w:t>
      </w:r>
      <w:r w:rsidR="0094167A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«Градостроительные регламенты» 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в части</w:t>
      </w:r>
      <w:r w:rsidR="00723FDF" w:rsidRPr="00723FDF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r w:rsidR="00723FDF">
        <w:rPr>
          <w:rFonts w:ascii="Times New Roman" w:eastAsia="Arial Unicode MS" w:hAnsi="Times New Roman"/>
          <w:sz w:val="28"/>
          <w:szCs w:val="28"/>
          <w:lang w:eastAsia="en-US"/>
        </w:rPr>
        <w:t xml:space="preserve">дополнения </w:t>
      </w:r>
      <w:r w:rsidR="0094167A">
        <w:rPr>
          <w:rFonts w:ascii="Times New Roman" w:eastAsia="Arial Unicode MS" w:hAnsi="Times New Roman"/>
          <w:sz w:val="28"/>
          <w:szCs w:val="28"/>
          <w:lang w:eastAsia="en-US"/>
        </w:rPr>
        <w:t xml:space="preserve">               </w:t>
      </w:r>
      <w:r w:rsidR="00723FDF" w:rsidRPr="00B65E4F">
        <w:rPr>
          <w:rFonts w:ascii="Times New Roman" w:eastAsia="Arial Unicode MS" w:hAnsi="Times New Roman"/>
          <w:sz w:val="28"/>
          <w:szCs w:val="28"/>
          <w:lang w:eastAsia="en-US"/>
        </w:rPr>
        <w:t>основным видом разрешенного использования – обеспечение внутреннего</w:t>
      </w:r>
      <w:r w:rsidR="0094167A">
        <w:rPr>
          <w:rFonts w:ascii="Times New Roman" w:eastAsia="Arial Unicode MS" w:hAnsi="Times New Roman"/>
          <w:sz w:val="28"/>
          <w:szCs w:val="28"/>
          <w:lang w:eastAsia="en-US"/>
        </w:rPr>
        <w:t xml:space="preserve">                    </w:t>
      </w:r>
      <w:r w:rsidR="00723FDF" w:rsidRPr="00B65E4F">
        <w:rPr>
          <w:rFonts w:ascii="Times New Roman" w:eastAsia="Arial Unicode MS" w:hAnsi="Times New Roman"/>
          <w:sz w:val="28"/>
          <w:szCs w:val="28"/>
          <w:lang w:eastAsia="en-US"/>
        </w:rPr>
        <w:t xml:space="preserve"> правопорядка</w:t>
      </w:r>
      <w:r w:rsidR="00723FDF">
        <w:rPr>
          <w:rFonts w:ascii="Times New Roman" w:eastAsia="Arial Unicode MS" w:hAnsi="Times New Roman"/>
          <w:sz w:val="28"/>
          <w:szCs w:val="28"/>
          <w:lang w:eastAsia="en-US"/>
        </w:rPr>
        <w:t xml:space="preserve"> следующих статей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: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- 22 «Зона застройки индивидуальными жилыми домами Ж.1»;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- 23 «Зона застройки малоэтажными жилыми домами Ж.2»;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- 24 «Подзона застройки малоэтажными жилыми домами повышенной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комфортности Ж.2.1»;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- 25 «Зона застройки среднеэтажными жилыми домами Ж.3»;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- 26 «Подзона сложившейся застройки среднеэтажными жилыми 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домами Ж.3.1»;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- 27 «Подзона сложившейся застройки среднеэтажными жилыми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домами повышенной комфортности Ж.3.2»;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- 28 «Зона застройки многоэтажными жилыми домами Ж.4»;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- 29 «Подзона сложившейся застройки многоэтажными жилыми 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    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домами Ж.4.1»;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- 30 «Подзона сложившейся застройки многоэтажными жилыми домами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повышенной комфортность Ж.4.2»;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lastRenderedPageBreak/>
        <w:t xml:space="preserve">- 31 «Зона сложившейся застройки жилыми домами смешенной </w:t>
      </w:r>
      <w:r w:rsidR="0094167A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этажности Ж.5»;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- 32 «Зона размещения объектов административно-делового назна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-    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чения ОД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,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- 34 «Зона размещения объектов торгового назначения и общественного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питания ОД.3»;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- 35 «Зона размещения объектов образования и просвещения ОД.4 (ДОУ);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- 36 «Зона размещения объектов культурно-досугового назначения ОД.5»;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- 37 «Зона размещения объектов здравоохранения ОД.6 (ЗД)»;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- 38 «Зона размещения объектов социального обслуживания ОД.7»;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- 39 Зона размещения культовых объектов ОД.9»;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- 40 «Зона размещения объектов делового, общественного и коммерческого назначения ОД.10»;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- 41 «Зона размещения объектов среднего и высшего профессионального 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образования ОД.11»; 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- 42 «Зона университетского городка УГ»;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- 51 «Зона автомобильных дорог АД»;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- 52 «Зона размещения объектов автомобильного транспорта ИТ.1»;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- 53 «Зона железнодорожного транспорта ИТ.2»;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- 54 «Зона воздушного транспорта ИТ.3»;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- 55 «Зона внутреннего водного транспорта ИТ.4»;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- 58 «Зона коммунально-инженерной инфраструктуры КИ»;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- 62 «Зона размещения территорий общего пользования Р.2»;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- 63 «Зона объектов отдыха, туризма и санитарно-курортного лечения Р.3»;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- 64 «Зона размещения </w:t>
      </w:r>
      <w:r w:rsidR="00723FD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о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бъектов спорта Р.4»;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- 67 «Зона ритуального назначения СИ.1»;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- 72 «Зона садоводства СХ.3»;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- 73 «Зона дачного хозяйства» СХ.4;</w:t>
      </w:r>
    </w:p>
    <w:p w:rsidR="004269E2" w:rsidRPr="00B65E4F" w:rsidRDefault="004269E2" w:rsidP="004269E2">
      <w:pPr>
        <w:pStyle w:val="a7"/>
        <w:ind w:firstLine="567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- 75 «Зона </w:t>
      </w:r>
      <w:r w:rsidRPr="00B65E4F">
        <w:rPr>
          <w:rFonts w:ascii="Times New Roman" w:hAnsi="Times New Roman"/>
          <w:sz w:val="28"/>
          <w:szCs w:val="28"/>
        </w:rPr>
        <w:t>размещения гаражных объектов</w:t>
      </w:r>
      <w:r w:rsidRPr="00B65E4F">
        <w:rPr>
          <w:rFonts w:ascii="Times New Roman" w:hAnsi="Times New Roman"/>
          <w:b/>
          <w:sz w:val="28"/>
          <w:szCs w:val="28"/>
        </w:rPr>
        <w:t xml:space="preserve"> </w:t>
      </w:r>
      <w:r w:rsidRPr="00B65E4F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ГН»</w:t>
      </w:r>
      <w:r w:rsidR="0094167A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.</w:t>
      </w:r>
    </w:p>
    <w:p w:rsidR="004269E2" w:rsidRPr="00DE323C" w:rsidRDefault="004269E2" w:rsidP="004269E2">
      <w:pPr>
        <w:pStyle w:val="a7"/>
        <w:ind w:firstLine="567"/>
        <w:jc w:val="both"/>
        <w:rPr>
          <w:sz w:val="28"/>
          <w:szCs w:val="28"/>
        </w:rPr>
      </w:pPr>
      <w:r w:rsidRPr="007B75A9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4269E2" w:rsidRPr="00590A21" w:rsidRDefault="004269E2" w:rsidP="004269E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4269E2" w:rsidRPr="00590A21" w:rsidRDefault="004269E2" w:rsidP="004269E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4269E2" w:rsidRPr="00590A21" w:rsidRDefault="004269E2" w:rsidP="004269E2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по вопросу,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4269E2" w:rsidRPr="00590A21" w:rsidRDefault="004269E2" w:rsidP="004269E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 xml:space="preserve">5.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одновременно с сообщением о назначении публичных слушаний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sz w:val="28"/>
          <w:szCs w:val="28"/>
        </w:rPr>
        <w:t>и разместить на официальном портале Администрации города в срок не позднее чем за два месяца до начала проведения публичных слушаний.</w:t>
      </w:r>
    </w:p>
    <w:p w:rsidR="004269E2" w:rsidRPr="00590A21" w:rsidRDefault="004269E2" w:rsidP="004269E2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4269E2" w:rsidRPr="00444F84" w:rsidRDefault="004269E2" w:rsidP="004269E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9E2" w:rsidRDefault="004269E2" w:rsidP="004269E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9E2" w:rsidRDefault="004269E2" w:rsidP="004269E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9E2" w:rsidRPr="00DE3760" w:rsidRDefault="004269E2" w:rsidP="004269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4269E2" w:rsidRPr="002C5FDC" w:rsidRDefault="004269E2" w:rsidP="004269E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9E2" w:rsidRPr="002C5FDC" w:rsidRDefault="004269E2" w:rsidP="004269E2">
      <w:pPr>
        <w:rPr>
          <w:szCs w:val="28"/>
        </w:rPr>
      </w:pPr>
    </w:p>
    <w:p w:rsidR="004269E2" w:rsidRPr="00B41E3E" w:rsidRDefault="004269E2" w:rsidP="004269E2"/>
    <w:p w:rsidR="007560C1" w:rsidRPr="004269E2" w:rsidRDefault="007560C1" w:rsidP="004269E2"/>
    <w:sectPr w:rsidR="007560C1" w:rsidRPr="004269E2" w:rsidSect="004269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1C" w:rsidRDefault="00A70B1C">
      <w:r>
        <w:separator/>
      </w:r>
    </w:p>
  </w:endnote>
  <w:endnote w:type="continuationSeparator" w:id="0">
    <w:p w:rsidR="00A70B1C" w:rsidRDefault="00A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1C" w:rsidRDefault="00A70B1C">
      <w:r>
        <w:separator/>
      </w:r>
    </w:p>
  </w:footnote>
  <w:footnote w:type="continuationSeparator" w:id="0">
    <w:p w:rsidR="00A70B1C" w:rsidRDefault="00A7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E605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39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78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78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78D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039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2"/>
    <w:rsid w:val="0000393D"/>
    <w:rsid w:val="004269E2"/>
    <w:rsid w:val="005E6053"/>
    <w:rsid w:val="005F78D3"/>
    <w:rsid w:val="00723FDF"/>
    <w:rsid w:val="007560C1"/>
    <w:rsid w:val="0094167A"/>
    <w:rsid w:val="00A5590F"/>
    <w:rsid w:val="00A70B1C"/>
    <w:rsid w:val="00C62307"/>
    <w:rsid w:val="00C6396C"/>
    <w:rsid w:val="00D80BB2"/>
    <w:rsid w:val="00E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7E0969-0A5F-46B8-B55C-6D16EA7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69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69E2"/>
    <w:rPr>
      <w:rFonts w:ascii="Times New Roman" w:hAnsi="Times New Roman"/>
      <w:sz w:val="28"/>
    </w:rPr>
  </w:style>
  <w:style w:type="character" w:styleId="a6">
    <w:name w:val="page number"/>
    <w:basedOn w:val="a0"/>
    <w:rsid w:val="004269E2"/>
  </w:style>
  <w:style w:type="paragraph" w:styleId="a7">
    <w:name w:val="No Spacing"/>
    <w:link w:val="a8"/>
    <w:qFormat/>
    <w:rsid w:val="00426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4269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2018-04-12T08:53:00Z</cp:lastPrinted>
  <dcterms:created xsi:type="dcterms:W3CDTF">2018-04-12T11:05:00Z</dcterms:created>
  <dcterms:modified xsi:type="dcterms:W3CDTF">2018-04-12T11:05:00Z</dcterms:modified>
</cp:coreProperties>
</file>