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63" w:rsidRDefault="00290D63" w:rsidP="00656C1A">
      <w:pPr>
        <w:spacing w:line="120" w:lineRule="atLeast"/>
        <w:jc w:val="center"/>
        <w:rPr>
          <w:sz w:val="24"/>
          <w:szCs w:val="24"/>
        </w:rPr>
      </w:pPr>
    </w:p>
    <w:p w:rsidR="00290D63" w:rsidRDefault="00290D63" w:rsidP="00656C1A">
      <w:pPr>
        <w:spacing w:line="120" w:lineRule="atLeast"/>
        <w:jc w:val="center"/>
        <w:rPr>
          <w:sz w:val="24"/>
          <w:szCs w:val="24"/>
        </w:rPr>
      </w:pPr>
    </w:p>
    <w:p w:rsidR="00290D63" w:rsidRPr="00852378" w:rsidRDefault="00290D63" w:rsidP="00656C1A">
      <w:pPr>
        <w:spacing w:line="120" w:lineRule="atLeast"/>
        <w:jc w:val="center"/>
        <w:rPr>
          <w:sz w:val="10"/>
          <w:szCs w:val="10"/>
        </w:rPr>
      </w:pPr>
    </w:p>
    <w:p w:rsidR="00290D63" w:rsidRDefault="00290D63" w:rsidP="00656C1A">
      <w:pPr>
        <w:spacing w:line="120" w:lineRule="atLeast"/>
        <w:jc w:val="center"/>
        <w:rPr>
          <w:sz w:val="10"/>
          <w:szCs w:val="24"/>
        </w:rPr>
      </w:pPr>
    </w:p>
    <w:p w:rsidR="00290D63" w:rsidRPr="005541F0" w:rsidRDefault="00290D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0D63" w:rsidRPr="005541F0" w:rsidRDefault="00290D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90D63" w:rsidRPr="005649E4" w:rsidRDefault="00290D63" w:rsidP="00656C1A">
      <w:pPr>
        <w:spacing w:line="120" w:lineRule="atLeast"/>
        <w:jc w:val="center"/>
        <w:rPr>
          <w:sz w:val="18"/>
          <w:szCs w:val="24"/>
        </w:rPr>
      </w:pPr>
    </w:p>
    <w:p w:rsidR="00290D63" w:rsidRPr="001D25B0" w:rsidRDefault="00290D6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90D63" w:rsidRPr="005541F0" w:rsidRDefault="00290D63" w:rsidP="00656C1A">
      <w:pPr>
        <w:spacing w:line="120" w:lineRule="atLeast"/>
        <w:jc w:val="center"/>
        <w:rPr>
          <w:sz w:val="18"/>
          <w:szCs w:val="24"/>
        </w:rPr>
      </w:pPr>
    </w:p>
    <w:p w:rsidR="00290D63" w:rsidRPr="005541F0" w:rsidRDefault="00290D63" w:rsidP="00656C1A">
      <w:pPr>
        <w:spacing w:line="120" w:lineRule="atLeast"/>
        <w:jc w:val="center"/>
        <w:rPr>
          <w:sz w:val="20"/>
          <w:szCs w:val="24"/>
        </w:rPr>
      </w:pPr>
    </w:p>
    <w:p w:rsidR="00290D63" w:rsidRPr="001D25B0" w:rsidRDefault="00290D6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90D63" w:rsidRDefault="00290D63" w:rsidP="00656C1A">
      <w:pPr>
        <w:spacing w:line="120" w:lineRule="atLeast"/>
        <w:jc w:val="center"/>
        <w:rPr>
          <w:sz w:val="30"/>
          <w:szCs w:val="24"/>
        </w:rPr>
      </w:pPr>
    </w:p>
    <w:p w:rsidR="00290D63" w:rsidRPr="00656C1A" w:rsidRDefault="00290D6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90D6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90D63" w:rsidRPr="00F8214F" w:rsidRDefault="00290D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90D63" w:rsidRPr="00F8214F" w:rsidRDefault="001B64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90D63" w:rsidRPr="00F8214F" w:rsidRDefault="00290D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90D63" w:rsidRPr="00F8214F" w:rsidRDefault="001B64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90D63" w:rsidRPr="00A63FB0" w:rsidRDefault="00290D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90D63" w:rsidRPr="00A3761A" w:rsidRDefault="001B64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90D63" w:rsidRPr="00F8214F" w:rsidRDefault="00290D6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90D63" w:rsidRPr="00F8214F" w:rsidRDefault="00290D6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90D63" w:rsidRPr="00AB4194" w:rsidRDefault="00290D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90D63" w:rsidRPr="00F8214F" w:rsidRDefault="001B64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127</w:t>
            </w:r>
          </w:p>
        </w:tc>
      </w:tr>
    </w:tbl>
    <w:p w:rsidR="00290D63" w:rsidRPr="00C725A6" w:rsidRDefault="00290D63" w:rsidP="00C725A6">
      <w:pPr>
        <w:rPr>
          <w:rFonts w:cs="Times New Roman"/>
          <w:szCs w:val="28"/>
        </w:rPr>
      </w:pPr>
    </w:p>
    <w:p w:rsidR="00290D63" w:rsidRDefault="00290D63" w:rsidP="00290D63">
      <w:r>
        <w:t xml:space="preserve">О назначении </w:t>
      </w:r>
    </w:p>
    <w:p w:rsidR="00290D63" w:rsidRDefault="00290D63" w:rsidP="00290D63">
      <w:r>
        <w:t xml:space="preserve">публичных слушаний </w:t>
      </w:r>
    </w:p>
    <w:p w:rsidR="00290D63" w:rsidRDefault="00290D63" w:rsidP="00290D63">
      <w:pPr>
        <w:ind w:right="175"/>
        <w:jc w:val="both"/>
      </w:pPr>
    </w:p>
    <w:p w:rsidR="00290D63" w:rsidRDefault="00290D63" w:rsidP="00290D63">
      <w:pPr>
        <w:ind w:right="175"/>
        <w:jc w:val="both"/>
      </w:pPr>
    </w:p>
    <w:p w:rsidR="00290D63" w:rsidRPr="00904CAA" w:rsidRDefault="00290D63" w:rsidP="00290D6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</w:t>
      </w:r>
      <w:r w:rsidRPr="00590A21">
        <w:rPr>
          <w:rFonts w:ascii="Times New Roman" w:hAnsi="Times New Roman"/>
          <w:sz w:val="28"/>
          <w:szCs w:val="28"/>
        </w:rPr>
        <w:t xml:space="preserve">рации, решением городской Думы от 28.06.2005 № 475-III ГД 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11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1124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1626A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                     учитывая ходатайство Департамента по управлению государственным имуществом Ханты-Мансийского автономного округа – Югры</w:t>
      </w:r>
      <w:r w:rsidRPr="00495A3B">
        <w:rPr>
          <w:rFonts w:ascii="Times New Roman" w:hAnsi="Times New Roman"/>
          <w:sz w:val="28"/>
          <w:szCs w:val="28"/>
        </w:rPr>
        <w:t>:</w:t>
      </w:r>
    </w:p>
    <w:p w:rsidR="00290D63" w:rsidRDefault="00290D63" w:rsidP="00290D63">
      <w:pPr>
        <w:ind w:firstLine="709"/>
        <w:jc w:val="both"/>
        <w:rPr>
          <w:szCs w:val="28"/>
        </w:rPr>
      </w:pPr>
      <w:r w:rsidRPr="004646B3">
        <w:rPr>
          <w:szCs w:val="28"/>
        </w:rPr>
        <w:t xml:space="preserve">1. Назначить публичные слушания на </w:t>
      </w:r>
      <w:r>
        <w:rPr>
          <w:szCs w:val="28"/>
        </w:rPr>
        <w:t>11</w:t>
      </w:r>
      <w:r w:rsidRPr="004646B3">
        <w:rPr>
          <w:szCs w:val="28"/>
        </w:rPr>
        <w:t>.</w:t>
      </w:r>
      <w:r>
        <w:rPr>
          <w:szCs w:val="28"/>
        </w:rPr>
        <w:t>10</w:t>
      </w:r>
      <w:r w:rsidRPr="004646B3">
        <w:rPr>
          <w:szCs w:val="28"/>
        </w:rPr>
        <w:t xml:space="preserve">.2018 по проекту </w:t>
      </w:r>
      <w:r>
        <w:rPr>
          <w:szCs w:val="28"/>
        </w:rPr>
        <w:t xml:space="preserve">о внесении  изменений </w:t>
      </w:r>
      <w:r w:rsidRPr="005472F0">
        <w:rPr>
          <w:szCs w:val="28"/>
        </w:rPr>
        <w:t xml:space="preserve">в Правила землепользования и застройки на территории города </w:t>
      </w:r>
      <w:r>
        <w:rPr>
          <w:szCs w:val="28"/>
        </w:rPr>
        <w:t xml:space="preserve">              </w:t>
      </w:r>
      <w:r w:rsidRPr="005472F0">
        <w:rPr>
          <w:szCs w:val="28"/>
        </w:rPr>
        <w:t xml:space="preserve">Сургута, утвержденные решением городской Думы от 28.06.2005 </w:t>
      </w:r>
      <w:r>
        <w:rPr>
          <w:szCs w:val="28"/>
        </w:rPr>
        <w:t>№ 475-III ГД</w:t>
      </w:r>
      <w:r w:rsidRPr="005472F0">
        <w:rPr>
          <w:szCs w:val="28"/>
        </w:rPr>
        <w:t xml:space="preserve">, </w:t>
      </w:r>
      <w:r w:rsidRPr="00CA50B8">
        <w:rPr>
          <w:szCs w:val="28"/>
        </w:rPr>
        <w:t>а именно в раздел II «</w:t>
      </w:r>
      <w:r>
        <w:rPr>
          <w:szCs w:val="28"/>
        </w:rPr>
        <w:t>Градостроительные регламенты»</w:t>
      </w:r>
      <w:r w:rsidR="00E32788">
        <w:rPr>
          <w:szCs w:val="28"/>
        </w:rPr>
        <w:t xml:space="preserve"> в части рассмотрения        возможности</w:t>
      </w:r>
      <w:r>
        <w:rPr>
          <w:szCs w:val="28"/>
        </w:rPr>
        <w:t xml:space="preserve"> добав</w:t>
      </w:r>
      <w:r w:rsidR="00E32788">
        <w:rPr>
          <w:szCs w:val="28"/>
        </w:rPr>
        <w:t>ления</w:t>
      </w:r>
      <w:r>
        <w:rPr>
          <w:szCs w:val="28"/>
        </w:rPr>
        <w:t xml:space="preserve"> стать</w:t>
      </w:r>
      <w:r w:rsidR="00E32788">
        <w:rPr>
          <w:szCs w:val="28"/>
        </w:rPr>
        <w:t>и</w:t>
      </w:r>
      <w:r>
        <w:rPr>
          <w:szCs w:val="28"/>
        </w:rPr>
        <w:t xml:space="preserve"> 42 «Зоны университетского городка УГ» </w:t>
      </w:r>
      <w:r w:rsidR="00E32788">
        <w:rPr>
          <w:szCs w:val="28"/>
        </w:rPr>
        <w:t xml:space="preserve">                          </w:t>
      </w:r>
      <w:r>
        <w:rPr>
          <w:szCs w:val="28"/>
        </w:rPr>
        <w:t>основны</w:t>
      </w:r>
      <w:r w:rsidR="00B258FE">
        <w:rPr>
          <w:szCs w:val="28"/>
        </w:rPr>
        <w:t>м</w:t>
      </w:r>
      <w:r>
        <w:rPr>
          <w:szCs w:val="28"/>
        </w:rPr>
        <w:t xml:space="preserve"> вид</w:t>
      </w:r>
      <w:r w:rsidR="00B258FE">
        <w:rPr>
          <w:szCs w:val="28"/>
        </w:rPr>
        <w:t>ом</w:t>
      </w:r>
      <w:r>
        <w:rPr>
          <w:szCs w:val="28"/>
        </w:rPr>
        <w:t xml:space="preserve"> использования – жил</w:t>
      </w:r>
      <w:r w:rsidR="00B258FE">
        <w:rPr>
          <w:szCs w:val="28"/>
        </w:rPr>
        <w:t>ая</w:t>
      </w:r>
      <w:r>
        <w:rPr>
          <w:szCs w:val="28"/>
        </w:rPr>
        <w:t xml:space="preserve"> застройк</w:t>
      </w:r>
      <w:r w:rsidR="00B258FE">
        <w:rPr>
          <w:szCs w:val="28"/>
        </w:rPr>
        <w:t>а</w:t>
      </w:r>
      <w:r w:rsidRPr="00CA50B8">
        <w:rPr>
          <w:szCs w:val="28"/>
        </w:rPr>
        <w:t>.</w:t>
      </w:r>
    </w:p>
    <w:p w:rsidR="00290D63" w:rsidRPr="00DE323C" w:rsidRDefault="00290D63" w:rsidP="00290D63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290D63" w:rsidRPr="00590A21" w:rsidRDefault="00290D63" w:rsidP="00290D6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</w:t>
      </w:r>
      <w:r>
        <w:rPr>
          <w:rFonts w:ascii="Times New Roman" w:hAnsi="Times New Roman"/>
          <w:sz w:val="28"/>
          <w:szCs w:val="28"/>
        </w:rPr>
        <w:t xml:space="preserve">-            </w:t>
      </w:r>
      <w:r w:rsidRPr="00590A21">
        <w:rPr>
          <w:rFonts w:ascii="Times New Roman" w:hAnsi="Times New Roman"/>
          <w:sz w:val="28"/>
          <w:szCs w:val="28"/>
        </w:rPr>
        <w:t>венных слушаний в виде заседания комиссии по градостроительному зониро</w:t>
      </w:r>
      <w:r>
        <w:rPr>
          <w:rFonts w:ascii="Times New Roman" w:hAnsi="Times New Roman"/>
          <w:sz w:val="28"/>
          <w:szCs w:val="28"/>
        </w:rPr>
        <w:t xml:space="preserve">-          </w:t>
      </w:r>
      <w:r w:rsidRPr="00590A21">
        <w:rPr>
          <w:rFonts w:ascii="Times New Roman" w:hAnsi="Times New Roman"/>
          <w:sz w:val="28"/>
          <w:szCs w:val="28"/>
        </w:rPr>
        <w:t>ванию с участием заинтересованных лиц и жителей города.</w:t>
      </w:r>
    </w:p>
    <w:p w:rsidR="00290D63" w:rsidRPr="00590A21" w:rsidRDefault="00290D63" w:rsidP="00290D6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290D63" w:rsidRPr="00590A21" w:rsidRDefault="00290D63" w:rsidP="00290D6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290D63" w:rsidRPr="00590A21" w:rsidRDefault="00290D63" w:rsidP="00290D6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lastRenderedPageBreak/>
        <w:t xml:space="preserve">5. Управлению </w:t>
      </w:r>
      <w:r>
        <w:rPr>
          <w:rFonts w:ascii="Times New Roman" w:hAnsi="Times New Roman"/>
          <w:sz w:val="28"/>
          <w:szCs w:val="28"/>
        </w:rPr>
        <w:t>документационного и информационного обеспечения</w:t>
      </w:r>
      <w:r w:rsidRPr="00590A21">
        <w:rPr>
          <w:rFonts w:ascii="Times New Roman" w:hAnsi="Times New Roman"/>
          <w:sz w:val="28"/>
          <w:szCs w:val="28"/>
        </w:rPr>
        <w:t xml:space="preserve">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с сообщением о назна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0A21">
        <w:rPr>
          <w:rFonts w:ascii="Times New Roman" w:hAnsi="Times New Roman"/>
          <w:sz w:val="28"/>
          <w:szCs w:val="28"/>
        </w:rPr>
        <w:t xml:space="preserve">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90A21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290D63" w:rsidRPr="00590A21" w:rsidRDefault="00290D63" w:rsidP="00290D63">
      <w:pPr>
        <w:ind w:firstLine="709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290D63" w:rsidRPr="00444F84" w:rsidRDefault="00290D63" w:rsidP="00290D6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0D63" w:rsidRDefault="00290D63" w:rsidP="00290D6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0D63" w:rsidRDefault="00290D63" w:rsidP="00290D6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0D63" w:rsidRPr="00DE3760" w:rsidRDefault="00290D63" w:rsidP="00290D6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290D63" w:rsidRDefault="00A0383F" w:rsidP="00290D63"/>
    <w:sectPr w:rsidR="00A0383F" w:rsidRPr="00290D63" w:rsidSect="00290D6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8E" w:rsidRDefault="00F25F8E">
      <w:r>
        <w:separator/>
      </w:r>
    </w:p>
  </w:endnote>
  <w:endnote w:type="continuationSeparator" w:id="0">
    <w:p w:rsidR="00F25F8E" w:rsidRDefault="00F2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8E" w:rsidRDefault="00F25F8E">
      <w:r>
        <w:separator/>
      </w:r>
    </w:p>
  </w:footnote>
  <w:footnote w:type="continuationSeparator" w:id="0">
    <w:p w:rsidR="00F25F8E" w:rsidRDefault="00F2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E698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B642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B64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63"/>
    <w:rsid w:val="001B6420"/>
    <w:rsid w:val="00290D63"/>
    <w:rsid w:val="005E698F"/>
    <w:rsid w:val="007B16A0"/>
    <w:rsid w:val="00A0383F"/>
    <w:rsid w:val="00A662B3"/>
    <w:rsid w:val="00B258FE"/>
    <w:rsid w:val="00D93F1A"/>
    <w:rsid w:val="00E32788"/>
    <w:rsid w:val="00E92CD7"/>
    <w:rsid w:val="00EB366F"/>
    <w:rsid w:val="00F2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D546F8-DA74-4181-AFF9-C9A63FF3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90D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90D63"/>
    <w:rPr>
      <w:rFonts w:ascii="Times New Roman" w:hAnsi="Times New Roman"/>
      <w:sz w:val="28"/>
    </w:rPr>
  </w:style>
  <w:style w:type="character" w:styleId="a6">
    <w:name w:val="page number"/>
    <w:basedOn w:val="a0"/>
    <w:rsid w:val="00290D63"/>
  </w:style>
  <w:style w:type="paragraph" w:styleId="a7">
    <w:name w:val="No Spacing"/>
    <w:link w:val="a8"/>
    <w:qFormat/>
    <w:rsid w:val="00290D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290D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2018-07-30T10:10:00Z</cp:lastPrinted>
  <dcterms:created xsi:type="dcterms:W3CDTF">2018-07-31T10:41:00Z</dcterms:created>
  <dcterms:modified xsi:type="dcterms:W3CDTF">2018-07-31T10:41:00Z</dcterms:modified>
</cp:coreProperties>
</file>