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72" w:rsidRDefault="00CD5072" w:rsidP="00656C1A">
      <w:pPr>
        <w:spacing w:line="120" w:lineRule="atLeast"/>
        <w:jc w:val="center"/>
        <w:rPr>
          <w:sz w:val="24"/>
          <w:szCs w:val="24"/>
        </w:rPr>
      </w:pPr>
    </w:p>
    <w:p w:rsidR="00CD5072" w:rsidRDefault="00CD5072" w:rsidP="00656C1A">
      <w:pPr>
        <w:spacing w:line="120" w:lineRule="atLeast"/>
        <w:jc w:val="center"/>
        <w:rPr>
          <w:sz w:val="24"/>
          <w:szCs w:val="24"/>
        </w:rPr>
      </w:pPr>
    </w:p>
    <w:p w:rsidR="00CD5072" w:rsidRPr="00852378" w:rsidRDefault="00CD5072" w:rsidP="00656C1A">
      <w:pPr>
        <w:spacing w:line="120" w:lineRule="atLeast"/>
        <w:jc w:val="center"/>
        <w:rPr>
          <w:sz w:val="10"/>
          <w:szCs w:val="10"/>
        </w:rPr>
      </w:pPr>
    </w:p>
    <w:p w:rsidR="00CD5072" w:rsidRDefault="00CD5072" w:rsidP="00656C1A">
      <w:pPr>
        <w:spacing w:line="120" w:lineRule="atLeast"/>
        <w:jc w:val="center"/>
        <w:rPr>
          <w:sz w:val="10"/>
          <w:szCs w:val="24"/>
        </w:rPr>
      </w:pPr>
    </w:p>
    <w:p w:rsidR="00CD5072" w:rsidRPr="005541F0" w:rsidRDefault="00CD50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5072" w:rsidRPr="005541F0" w:rsidRDefault="00CD507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D5072" w:rsidRPr="005649E4" w:rsidRDefault="00CD5072" w:rsidP="00656C1A">
      <w:pPr>
        <w:spacing w:line="120" w:lineRule="atLeast"/>
        <w:jc w:val="center"/>
        <w:rPr>
          <w:sz w:val="18"/>
          <w:szCs w:val="24"/>
        </w:rPr>
      </w:pPr>
    </w:p>
    <w:p w:rsidR="00CD5072" w:rsidRPr="001D25B0" w:rsidRDefault="00CD507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CD5072" w:rsidRPr="005541F0" w:rsidRDefault="00CD5072" w:rsidP="00656C1A">
      <w:pPr>
        <w:spacing w:line="120" w:lineRule="atLeast"/>
        <w:jc w:val="center"/>
        <w:rPr>
          <w:sz w:val="18"/>
          <w:szCs w:val="24"/>
        </w:rPr>
      </w:pPr>
    </w:p>
    <w:p w:rsidR="00CD5072" w:rsidRPr="005541F0" w:rsidRDefault="00CD5072" w:rsidP="00656C1A">
      <w:pPr>
        <w:spacing w:line="120" w:lineRule="atLeast"/>
        <w:jc w:val="center"/>
        <w:rPr>
          <w:sz w:val="20"/>
          <w:szCs w:val="24"/>
        </w:rPr>
      </w:pPr>
    </w:p>
    <w:p w:rsidR="00CD5072" w:rsidRPr="001D25B0" w:rsidRDefault="00CD5072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CD5072" w:rsidRDefault="00CD5072" w:rsidP="00656C1A">
      <w:pPr>
        <w:spacing w:line="120" w:lineRule="atLeast"/>
        <w:jc w:val="center"/>
        <w:rPr>
          <w:sz w:val="30"/>
          <w:szCs w:val="24"/>
        </w:rPr>
      </w:pPr>
    </w:p>
    <w:p w:rsidR="00CD5072" w:rsidRPr="00656C1A" w:rsidRDefault="00CD5072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CD5072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D5072" w:rsidRPr="00F8214F" w:rsidRDefault="00CD50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CD5072" w:rsidRPr="00F8214F" w:rsidRDefault="008A1E9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D5072" w:rsidRPr="00F8214F" w:rsidRDefault="00CD507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CD5072" w:rsidRPr="00F8214F" w:rsidRDefault="008A1E9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CD5072" w:rsidRPr="00A63FB0" w:rsidRDefault="00CD507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CD5072" w:rsidRPr="00A3761A" w:rsidRDefault="008A1E9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CD5072" w:rsidRPr="00F8214F" w:rsidRDefault="00CD507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CD5072" w:rsidRPr="00F8214F" w:rsidRDefault="00CD507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CD5072" w:rsidRPr="00AB4194" w:rsidRDefault="00CD507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CD5072" w:rsidRPr="00F8214F" w:rsidRDefault="008A1E9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137</w:t>
            </w:r>
          </w:p>
        </w:tc>
      </w:tr>
    </w:tbl>
    <w:p w:rsidR="00CD5072" w:rsidRPr="00C725A6" w:rsidRDefault="00CD5072" w:rsidP="00C725A6">
      <w:pPr>
        <w:rPr>
          <w:rFonts w:cs="Times New Roman"/>
          <w:szCs w:val="28"/>
        </w:rPr>
      </w:pPr>
    </w:p>
    <w:p w:rsidR="00CD5072" w:rsidRDefault="00CD5072" w:rsidP="00CD5072">
      <w:r>
        <w:t xml:space="preserve">О назначении </w:t>
      </w:r>
    </w:p>
    <w:p w:rsidR="00CD5072" w:rsidRDefault="00CD5072" w:rsidP="00CD5072">
      <w:r>
        <w:t xml:space="preserve">публичных слушаний </w:t>
      </w:r>
    </w:p>
    <w:p w:rsidR="00CD5072" w:rsidRDefault="00CD5072" w:rsidP="00CD5072">
      <w:pPr>
        <w:ind w:right="175"/>
        <w:jc w:val="both"/>
      </w:pPr>
    </w:p>
    <w:p w:rsidR="00CD5072" w:rsidRDefault="00CD5072" w:rsidP="00CD5072">
      <w:pPr>
        <w:ind w:right="175"/>
        <w:jc w:val="both"/>
      </w:pPr>
    </w:p>
    <w:p w:rsidR="00CD5072" w:rsidRPr="008157F4" w:rsidRDefault="00CD5072" w:rsidP="00CD5072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ст.39</w:t>
      </w:r>
      <w:r w:rsidRPr="00444F84">
        <w:rPr>
          <w:szCs w:val="28"/>
        </w:rPr>
        <w:t xml:space="preserve"> Градостроительного кодекса Российской </w:t>
      </w:r>
      <w:r>
        <w:rPr>
          <w:szCs w:val="28"/>
        </w:rPr>
        <w:t xml:space="preserve">                            </w:t>
      </w:r>
      <w:r w:rsidRPr="00444F84">
        <w:rPr>
          <w:szCs w:val="28"/>
        </w:rPr>
        <w:t>Федерации,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</w:t>
      </w:r>
      <w:r>
        <w:rPr>
          <w:szCs w:val="28"/>
        </w:rPr>
        <w:t xml:space="preserve"> </w:t>
      </w:r>
      <w:r w:rsidRPr="00444F84">
        <w:rPr>
          <w:szCs w:val="28"/>
        </w:rPr>
        <w:t xml:space="preserve">ГД «Об утверждении Правил землепользования и застройки на территории </w:t>
      </w:r>
      <w:r w:rsidRPr="00461AFF">
        <w:rPr>
          <w:szCs w:val="28"/>
        </w:rPr>
        <w:t>города Сургута», решением Думы города 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</w:t>
      </w:r>
      <w:r>
        <w:rPr>
          <w:szCs w:val="28"/>
        </w:rPr>
        <w:t xml:space="preserve">               </w:t>
      </w:r>
      <w:r w:rsidRPr="00461AFF">
        <w:rPr>
          <w:szCs w:val="28"/>
        </w:rPr>
        <w:t>организации и проведения публичных слушаний</w:t>
      </w:r>
      <w:r>
        <w:rPr>
          <w:szCs w:val="28"/>
        </w:rPr>
        <w:t xml:space="preserve">  </w:t>
      </w:r>
      <w:r w:rsidRPr="00461AFF">
        <w:rPr>
          <w:szCs w:val="28"/>
        </w:rPr>
        <w:t xml:space="preserve">в городе Сургуте», распоряжением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</w:t>
      </w:r>
      <w:r>
        <w:rPr>
          <w:szCs w:val="28"/>
        </w:rPr>
        <w:t>учитывая заявлении общества с ограниченной</w:t>
      </w:r>
      <w:r w:rsidR="004B70DE">
        <w:rPr>
          <w:szCs w:val="28"/>
        </w:rPr>
        <w:t xml:space="preserve">               </w:t>
      </w:r>
      <w:r>
        <w:rPr>
          <w:szCs w:val="28"/>
        </w:rPr>
        <w:t xml:space="preserve"> ответственностью «ИнвестТорг»</w:t>
      </w:r>
      <w:r w:rsidRPr="008157F4">
        <w:rPr>
          <w:szCs w:val="28"/>
        </w:rPr>
        <w:t>:</w:t>
      </w:r>
    </w:p>
    <w:p w:rsidR="00CD5072" w:rsidRPr="008805B3" w:rsidRDefault="00CD5072" w:rsidP="00CD507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805B3">
        <w:rPr>
          <w:rFonts w:ascii="Times New Roman" w:hAnsi="Times New Roman"/>
          <w:sz w:val="28"/>
          <w:szCs w:val="28"/>
        </w:rPr>
        <w:t>1. Назначить публичные слушания на 06.09.2018 по вопросу предоставления разрешения на условно разрешенный вид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8805B3">
        <w:rPr>
          <w:rFonts w:ascii="Times New Roman" w:hAnsi="Times New Roman"/>
          <w:sz w:val="28"/>
          <w:szCs w:val="28"/>
        </w:rPr>
        <w:t xml:space="preserve"> с кадастровым номером 86:10:0101006:0025, расположенного по адресу: город Сургут, бульвар Писателей, дом 19Б, территориальная зона ОД.3, условно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805B3">
        <w:rPr>
          <w:rFonts w:ascii="Times New Roman" w:hAnsi="Times New Roman"/>
          <w:sz w:val="28"/>
          <w:szCs w:val="28"/>
        </w:rPr>
        <w:t xml:space="preserve">разрешенный вид </w:t>
      </w:r>
      <w:r>
        <w:rPr>
          <w:rFonts w:ascii="Times New Roman" w:hAnsi="Times New Roman"/>
          <w:sz w:val="28"/>
          <w:szCs w:val="28"/>
        </w:rPr>
        <w:t>–</w:t>
      </w:r>
      <w:r w:rsidRPr="008805B3">
        <w:rPr>
          <w:rFonts w:ascii="Times New Roman" w:hAnsi="Times New Roman"/>
          <w:sz w:val="28"/>
          <w:szCs w:val="28"/>
        </w:rPr>
        <w:t xml:space="preserve"> деловое управление, в связи с изм</w:t>
      </w:r>
      <w:r>
        <w:rPr>
          <w:rFonts w:ascii="Times New Roman" w:hAnsi="Times New Roman"/>
          <w:sz w:val="28"/>
          <w:szCs w:val="28"/>
        </w:rPr>
        <w:t>енением вида                                              деятельности.</w:t>
      </w:r>
    </w:p>
    <w:p w:rsidR="00CD5072" w:rsidRDefault="00CD5072" w:rsidP="00CD5072">
      <w:pPr>
        <w:ind w:firstLine="567"/>
        <w:jc w:val="both"/>
        <w:rPr>
          <w:szCs w:val="28"/>
        </w:rPr>
      </w:pPr>
      <w:r>
        <w:rPr>
          <w:szCs w:val="28"/>
        </w:rPr>
        <w:t xml:space="preserve">Место проведения ‒ зал заседаний, расположенный на пятом этаже административного здания по улице Энгельса, 8, кабинет 513, время начала публичных слушаний ‒ 18.00. </w:t>
      </w:r>
    </w:p>
    <w:p w:rsidR="00CD5072" w:rsidRPr="006D72DF" w:rsidRDefault="00CD5072" w:rsidP="00CD507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D72DF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CD5072" w:rsidRPr="006D72DF" w:rsidRDefault="00CD5072" w:rsidP="00CD507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>3. Назначить органом, уполномоченным на проведение публичных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6D72DF">
        <w:rPr>
          <w:rFonts w:ascii="Times New Roman" w:hAnsi="Times New Roman"/>
          <w:sz w:val="28"/>
          <w:szCs w:val="28"/>
        </w:rPr>
        <w:t xml:space="preserve"> слушаний, комиссию по градостроительному зонированию.</w:t>
      </w:r>
    </w:p>
    <w:p w:rsidR="00CD5072" w:rsidRPr="00053CB5" w:rsidRDefault="00CD5072" w:rsidP="00CD5072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>4.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 w:rsidRPr="00053CB5"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CB5">
        <w:rPr>
          <w:rFonts w:ascii="Times New Roman" w:hAnsi="Times New Roman"/>
          <w:color w:val="000000"/>
          <w:sz w:val="28"/>
          <w:szCs w:val="28"/>
        </w:rPr>
        <w:t>Восход, дом 4, кабинет 319, с 09.00 до 17.00, телефоны: 52-82-55, 52-82-66.</w:t>
      </w:r>
    </w:p>
    <w:p w:rsidR="00CD5072" w:rsidRPr="00F807B6" w:rsidRDefault="00CD5072" w:rsidP="00CD5072">
      <w:pPr>
        <w:ind w:firstLine="567"/>
        <w:jc w:val="both"/>
        <w:rPr>
          <w:sz w:val="36"/>
          <w:szCs w:val="28"/>
        </w:rPr>
      </w:pPr>
      <w:r w:rsidRPr="00F807B6">
        <w:rPr>
          <w:szCs w:val="28"/>
        </w:rPr>
        <w:lastRenderedPageBreak/>
        <w:t xml:space="preserve">5. </w:t>
      </w:r>
      <w:r>
        <w:rPr>
          <w:szCs w:val="28"/>
        </w:rPr>
        <w:t xml:space="preserve">Управлению документационного и информационного обеспечения                         опубликовать настоящее постановление одновременно с сообщением </w:t>
      </w:r>
      <w:r>
        <w:rPr>
          <w:szCs w:val="28"/>
        </w:rPr>
        <w:br/>
        <w:t xml:space="preserve">о назначении публичных слушаний в средствах массовой информации </w:t>
      </w:r>
      <w:r>
        <w:rPr>
          <w:szCs w:val="28"/>
        </w:rPr>
        <w:br/>
        <w:t>и разместить на официальном портале Администрации города в срок не позднее чем за 15 дней до начала проведения публичных слушаний.</w:t>
      </w:r>
    </w:p>
    <w:p w:rsidR="00CD5072" w:rsidRPr="003844DD" w:rsidRDefault="00CD5072" w:rsidP="00CD5072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 w:rsidRPr="003844DD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3844DD">
        <w:rPr>
          <w:rFonts w:eastAsia="Calibri"/>
          <w:szCs w:val="28"/>
        </w:rPr>
        <w:t xml:space="preserve">лавы города </w:t>
      </w:r>
      <w:r>
        <w:rPr>
          <w:rFonts w:eastAsia="Calibri"/>
          <w:szCs w:val="28"/>
        </w:rPr>
        <w:t>Меркулова Р.Е.</w:t>
      </w:r>
    </w:p>
    <w:p w:rsidR="00CD5072" w:rsidRPr="00444F84" w:rsidRDefault="00CD5072" w:rsidP="00CD507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D5072" w:rsidRDefault="00CD5072" w:rsidP="00CD507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D5072" w:rsidRPr="00DE3760" w:rsidRDefault="00CD5072" w:rsidP="00CD507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D5072" w:rsidRPr="00DE3760" w:rsidRDefault="00CD5072" w:rsidP="00CD507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В.Н. Шувалов</w:t>
      </w:r>
    </w:p>
    <w:p w:rsidR="00CD5072" w:rsidRPr="002C5FDC" w:rsidRDefault="00CD5072" w:rsidP="00CD5072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D5072" w:rsidRPr="00EF16C2" w:rsidRDefault="00CD5072" w:rsidP="00CD5072"/>
    <w:p w:rsidR="007560C1" w:rsidRPr="00CD5072" w:rsidRDefault="007560C1" w:rsidP="00CD5072"/>
    <w:sectPr w:rsidR="007560C1" w:rsidRPr="00CD5072" w:rsidSect="00CD507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BE2" w:rsidRDefault="00340BE2">
      <w:r>
        <w:separator/>
      </w:r>
    </w:p>
  </w:endnote>
  <w:endnote w:type="continuationSeparator" w:id="0">
    <w:p w:rsidR="00340BE2" w:rsidRDefault="003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BE2" w:rsidRDefault="00340BE2">
      <w:r>
        <w:separator/>
      </w:r>
    </w:p>
  </w:footnote>
  <w:footnote w:type="continuationSeparator" w:id="0">
    <w:p w:rsidR="00340BE2" w:rsidRDefault="0034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AA6D7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A1E9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A1E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72"/>
    <w:rsid w:val="000B1C71"/>
    <w:rsid w:val="00191E5C"/>
    <w:rsid w:val="00340BE2"/>
    <w:rsid w:val="004B70DE"/>
    <w:rsid w:val="007560C1"/>
    <w:rsid w:val="00781D5F"/>
    <w:rsid w:val="008A1E9B"/>
    <w:rsid w:val="00A5590F"/>
    <w:rsid w:val="00AA6D7F"/>
    <w:rsid w:val="00CD5072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A65E-26B8-4C19-8322-F4FA5374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50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5072"/>
    <w:rPr>
      <w:rFonts w:ascii="Times New Roman" w:hAnsi="Times New Roman"/>
      <w:sz w:val="28"/>
    </w:rPr>
  </w:style>
  <w:style w:type="character" w:styleId="a6">
    <w:name w:val="page number"/>
    <w:basedOn w:val="a0"/>
    <w:rsid w:val="00CD5072"/>
  </w:style>
  <w:style w:type="paragraph" w:styleId="a7">
    <w:name w:val="No Spacing"/>
    <w:link w:val="a8"/>
    <w:qFormat/>
    <w:rsid w:val="00CD5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CD507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2018-08-14T07:34:00Z</cp:lastPrinted>
  <dcterms:created xsi:type="dcterms:W3CDTF">2018-08-14T10:45:00Z</dcterms:created>
  <dcterms:modified xsi:type="dcterms:W3CDTF">2018-08-14T10:45:00Z</dcterms:modified>
</cp:coreProperties>
</file>