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52" w:rsidRPr="009B4C52" w:rsidRDefault="009B4C52" w:rsidP="009B4C52">
      <w:pPr>
        <w:keepNext/>
        <w:widowControl/>
        <w:autoSpaceDE/>
        <w:autoSpaceDN/>
        <w:adjustRightInd/>
        <w:spacing w:line="120" w:lineRule="atLeast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9B4C52">
        <w:rPr>
          <w:rFonts w:ascii="Times New Roman" w:hAnsi="Times New Roman" w:cs="Times New Roman"/>
          <w:b/>
          <w:bCs/>
          <w:sz w:val="26"/>
        </w:rPr>
        <w:t>АДМИНИСТРАЦИЯ ГОРОДА</w:t>
      </w:r>
    </w:p>
    <w:p w:rsidR="009B4C52" w:rsidRPr="009B4C52" w:rsidRDefault="009B4C52" w:rsidP="009B4C52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18"/>
        </w:rPr>
      </w:pPr>
    </w:p>
    <w:p w:rsidR="009B4C52" w:rsidRPr="009B4C52" w:rsidRDefault="009B4C52" w:rsidP="009B4C52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20"/>
        </w:rPr>
      </w:pPr>
    </w:p>
    <w:p w:rsidR="009B4C52" w:rsidRPr="009B4C52" w:rsidRDefault="009B4C52" w:rsidP="009B4C52">
      <w:pPr>
        <w:keepNext/>
        <w:widowControl/>
        <w:autoSpaceDE/>
        <w:autoSpaceDN/>
        <w:adjustRightInd/>
        <w:spacing w:line="120" w:lineRule="atLeast"/>
        <w:jc w:val="center"/>
        <w:outlineLvl w:val="1"/>
        <w:rPr>
          <w:rFonts w:ascii="Times New Roman" w:hAnsi="Times New Roman" w:cs="Times New Roman"/>
          <w:b/>
          <w:bCs/>
          <w:sz w:val="30"/>
        </w:rPr>
      </w:pPr>
      <w:r w:rsidRPr="009B4C52">
        <w:rPr>
          <w:rFonts w:ascii="Times New Roman" w:hAnsi="Times New Roman" w:cs="Times New Roman"/>
          <w:b/>
          <w:bCs/>
          <w:sz w:val="30"/>
        </w:rPr>
        <w:t>РАСПОРЯЖЕНИЕ</w:t>
      </w:r>
    </w:p>
    <w:p w:rsidR="009B4C52" w:rsidRPr="009B4C52" w:rsidRDefault="009B4C52" w:rsidP="009B4C52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9B4C52" w:rsidRPr="009B4C52" w:rsidRDefault="009B4C52" w:rsidP="009B4C52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9B4C52" w:rsidRPr="009B4C52" w:rsidRDefault="009B4C52" w:rsidP="009B4C52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9B4C52" w:rsidRPr="009B4C52" w:rsidRDefault="009B4C52" w:rsidP="009B4C52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9B4C52" w:rsidRPr="009B4C52" w:rsidRDefault="009B4C52" w:rsidP="009B4C52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9B4C52" w:rsidRPr="009B4C52" w:rsidRDefault="009B4C52" w:rsidP="009B4C52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Style w:val="a9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B4C52" w:rsidRPr="009B4C52" w:rsidTr="009B4C52">
        <w:trPr>
          <w:jc w:val="center"/>
        </w:trPr>
        <w:tc>
          <w:tcPr>
            <w:tcW w:w="142" w:type="dxa"/>
            <w:noWrap/>
            <w:hideMark/>
          </w:tcPr>
          <w:p w:rsidR="009B4C52" w:rsidRPr="009B4C52" w:rsidRDefault="009B4C52" w:rsidP="009B4C52">
            <w:pPr>
              <w:widowControl/>
              <w:autoSpaceDE/>
              <w:autoSpaceDN/>
              <w:adjustRightInd/>
              <w:spacing w:line="120" w:lineRule="atLeast"/>
              <w:jc w:val="right"/>
              <w:rPr>
                <w:rFonts w:ascii="Times New Roman" w:hAnsi="Times New Roman" w:cs="Times New Roman"/>
              </w:rPr>
            </w:pPr>
            <w:r w:rsidRPr="009B4C52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52" w:rsidRPr="009B4C52" w:rsidRDefault="009B4C52" w:rsidP="009B4C52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" w:type="dxa"/>
            <w:noWrap/>
            <w:hideMark/>
          </w:tcPr>
          <w:p w:rsidR="009B4C52" w:rsidRPr="009B4C52" w:rsidRDefault="009B4C52" w:rsidP="009B4C52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9B4C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52" w:rsidRPr="009B4C52" w:rsidRDefault="009B4C52" w:rsidP="009B4C52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" w:type="dxa"/>
            <w:hideMark/>
          </w:tcPr>
          <w:p w:rsidR="009B4C52" w:rsidRPr="009B4C52" w:rsidRDefault="009B4C52" w:rsidP="009B4C52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9B4C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52" w:rsidRPr="009B4C52" w:rsidRDefault="009B4C52" w:rsidP="009B4C52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</w:p>
        </w:tc>
        <w:tc>
          <w:tcPr>
            <w:tcW w:w="182" w:type="dxa"/>
            <w:hideMark/>
          </w:tcPr>
          <w:p w:rsidR="009B4C52" w:rsidRPr="009B4C52" w:rsidRDefault="009B4C52" w:rsidP="009B4C52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9B4C5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00" w:type="dxa"/>
          </w:tcPr>
          <w:p w:rsidR="009B4C52" w:rsidRPr="009B4C52" w:rsidRDefault="009B4C52" w:rsidP="009B4C52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hideMark/>
          </w:tcPr>
          <w:p w:rsidR="009B4C52" w:rsidRPr="009B4C52" w:rsidRDefault="009B4C52" w:rsidP="009B4C52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9B4C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C52" w:rsidRPr="009B4C52" w:rsidRDefault="009B4C52" w:rsidP="009B4C52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</w:t>
            </w:r>
          </w:p>
        </w:tc>
      </w:tr>
    </w:tbl>
    <w:p w:rsidR="009B4C52" w:rsidRPr="009B4C52" w:rsidRDefault="009B4C52" w:rsidP="009B4C52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BB375F" w:rsidRPr="00BB375F" w:rsidRDefault="00BB375F" w:rsidP="00BB375F">
      <w:pPr>
        <w:ind w:right="5103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О внесении изменения</w:t>
      </w:r>
    </w:p>
    <w:p w:rsidR="00BB375F" w:rsidRPr="00BB375F" w:rsidRDefault="00BB375F" w:rsidP="00BB375F">
      <w:pPr>
        <w:ind w:right="5103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в распоряжение Администрации города от 22.06.2012 № 1703</w:t>
      </w:r>
    </w:p>
    <w:p w:rsidR="00BB375F" w:rsidRPr="00BB375F" w:rsidRDefault="00BB375F" w:rsidP="00BB375F">
      <w:pPr>
        <w:ind w:right="5103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«О Бюджетной комиссии</w:t>
      </w:r>
    </w:p>
    <w:p w:rsidR="00BB375F" w:rsidRPr="00BB375F" w:rsidRDefault="00BB375F" w:rsidP="00BB375F">
      <w:pPr>
        <w:ind w:right="5103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при Главе города»</w:t>
      </w:r>
    </w:p>
    <w:p w:rsidR="00BB375F" w:rsidRPr="00BB375F" w:rsidRDefault="00BB375F" w:rsidP="00BB375F">
      <w:pPr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BB375F" w:rsidRPr="00BB375F" w:rsidRDefault="00BB375F" w:rsidP="00BB375F">
      <w:pPr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города от 30.12.2005       </w:t>
      </w:r>
      <w:r w:rsidRPr="00CC225B">
        <w:rPr>
          <w:rFonts w:ascii="Times New Roman" w:hAnsi="Times New Roman" w:cs="Times New Roman"/>
          <w:spacing w:val="-4"/>
          <w:sz w:val="28"/>
          <w:szCs w:val="28"/>
        </w:rPr>
        <w:t xml:space="preserve">№ 3686 </w:t>
      </w:r>
      <w:r w:rsidR="00CC225B" w:rsidRPr="00CC225B">
        <w:rPr>
          <w:rFonts w:ascii="Times New Roman" w:hAnsi="Times New Roman" w:cs="Times New Roman"/>
          <w:spacing w:val="-4"/>
          <w:sz w:val="28"/>
          <w:szCs w:val="28"/>
        </w:rPr>
        <w:t xml:space="preserve">«Об утверждении Регламента Администрации города» </w:t>
      </w:r>
      <w:r w:rsidRPr="00CC225B">
        <w:rPr>
          <w:rFonts w:ascii="Times New Roman" w:hAnsi="Times New Roman" w:cs="Times New Roman"/>
          <w:spacing w:val="-4"/>
          <w:sz w:val="28"/>
          <w:szCs w:val="28"/>
        </w:rPr>
        <w:t>(с последующими</w:t>
      </w:r>
      <w:r w:rsidRPr="00BB375F">
        <w:rPr>
          <w:rFonts w:ascii="Times New Roman" w:hAnsi="Times New Roman" w:cs="Times New Roman"/>
          <w:sz w:val="28"/>
          <w:szCs w:val="28"/>
        </w:rPr>
        <w:t xml:space="preserve"> изменениями):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1. Внести в распоряжение Администрации города от 22.06.2012 № 1703   «О Бюджетной комиссии при Главе города» (с изменениями от 23.08.2012        № 2433, 15.04.2013 №</w:t>
      </w:r>
      <w:r w:rsidR="00CC225B">
        <w:rPr>
          <w:rFonts w:ascii="Times New Roman" w:hAnsi="Times New Roman" w:cs="Times New Roman"/>
          <w:sz w:val="28"/>
          <w:szCs w:val="28"/>
        </w:rPr>
        <w:t xml:space="preserve"> </w:t>
      </w:r>
      <w:r w:rsidRPr="00BB375F">
        <w:rPr>
          <w:rFonts w:ascii="Times New Roman" w:hAnsi="Times New Roman" w:cs="Times New Roman"/>
          <w:sz w:val="28"/>
          <w:szCs w:val="28"/>
        </w:rPr>
        <w:t>1330, 23.08.2013 №</w:t>
      </w:r>
      <w:r w:rsidR="00CC225B">
        <w:rPr>
          <w:rFonts w:ascii="Times New Roman" w:hAnsi="Times New Roman" w:cs="Times New Roman"/>
          <w:sz w:val="28"/>
          <w:szCs w:val="28"/>
        </w:rPr>
        <w:t xml:space="preserve"> </w:t>
      </w:r>
      <w:r w:rsidRPr="00BB375F">
        <w:rPr>
          <w:rFonts w:ascii="Times New Roman" w:hAnsi="Times New Roman" w:cs="Times New Roman"/>
          <w:sz w:val="28"/>
          <w:szCs w:val="28"/>
        </w:rPr>
        <w:t>2994, 11.11.2013 №</w:t>
      </w:r>
      <w:r w:rsidR="00CC225B">
        <w:rPr>
          <w:rFonts w:ascii="Times New Roman" w:hAnsi="Times New Roman" w:cs="Times New Roman"/>
          <w:sz w:val="28"/>
          <w:szCs w:val="28"/>
        </w:rPr>
        <w:t xml:space="preserve"> </w:t>
      </w:r>
      <w:r w:rsidRPr="00BB375F">
        <w:rPr>
          <w:rFonts w:ascii="Times New Roman" w:hAnsi="Times New Roman" w:cs="Times New Roman"/>
          <w:sz w:val="28"/>
          <w:szCs w:val="28"/>
        </w:rPr>
        <w:t>3901, 3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B375F">
        <w:rPr>
          <w:rFonts w:ascii="Times New Roman" w:hAnsi="Times New Roman" w:cs="Times New Roman"/>
          <w:sz w:val="28"/>
          <w:szCs w:val="28"/>
        </w:rPr>
        <w:t>.07.2014   № 2210) изменение, изложив приложение 1 к распоряжению в новой редакции согласно приложению к настоящему распоряжению.</w:t>
      </w:r>
    </w:p>
    <w:p w:rsidR="00BB375F" w:rsidRPr="00BB375F" w:rsidRDefault="00BB375F" w:rsidP="00BB375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2. Контроль за выполнением распоряжения оставляю за собой.</w:t>
      </w:r>
    </w:p>
    <w:p w:rsidR="00BB375F" w:rsidRPr="00BB375F" w:rsidRDefault="00BB375F" w:rsidP="00BB375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375F" w:rsidRPr="00BB375F" w:rsidRDefault="00BB375F" w:rsidP="00BB375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375F" w:rsidRPr="00BB375F" w:rsidRDefault="00BB375F" w:rsidP="00BB375F">
      <w:pPr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Глава города</w:t>
      </w:r>
      <w:r w:rsidRPr="00BB375F">
        <w:rPr>
          <w:rFonts w:ascii="Times New Roman" w:hAnsi="Times New Roman" w:cs="Times New Roman"/>
          <w:sz w:val="28"/>
          <w:szCs w:val="28"/>
        </w:rPr>
        <w:tab/>
      </w:r>
      <w:r w:rsidRPr="00BB375F">
        <w:rPr>
          <w:rFonts w:ascii="Times New Roman" w:hAnsi="Times New Roman" w:cs="Times New Roman"/>
          <w:sz w:val="28"/>
          <w:szCs w:val="28"/>
        </w:rPr>
        <w:tab/>
      </w:r>
      <w:r w:rsidRPr="00BB375F">
        <w:rPr>
          <w:rFonts w:ascii="Times New Roman" w:hAnsi="Times New Roman" w:cs="Times New Roman"/>
          <w:sz w:val="28"/>
          <w:szCs w:val="28"/>
        </w:rPr>
        <w:tab/>
      </w:r>
      <w:r w:rsidRPr="00BB375F">
        <w:rPr>
          <w:rFonts w:ascii="Times New Roman" w:hAnsi="Times New Roman" w:cs="Times New Roman"/>
          <w:sz w:val="28"/>
          <w:szCs w:val="28"/>
        </w:rPr>
        <w:tab/>
      </w:r>
      <w:r w:rsidRPr="00BB375F">
        <w:rPr>
          <w:rFonts w:ascii="Times New Roman" w:hAnsi="Times New Roman" w:cs="Times New Roman"/>
          <w:sz w:val="28"/>
          <w:szCs w:val="28"/>
        </w:rPr>
        <w:tab/>
      </w:r>
      <w:r w:rsidRPr="00BB375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B375F">
        <w:rPr>
          <w:rFonts w:ascii="Times New Roman" w:hAnsi="Times New Roman" w:cs="Times New Roman"/>
          <w:sz w:val="28"/>
          <w:szCs w:val="28"/>
        </w:rPr>
        <w:tab/>
      </w:r>
      <w:r w:rsidRPr="00BB375F">
        <w:rPr>
          <w:rFonts w:ascii="Times New Roman" w:hAnsi="Times New Roman" w:cs="Times New Roman"/>
          <w:sz w:val="28"/>
          <w:szCs w:val="28"/>
        </w:rPr>
        <w:tab/>
      </w:r>
      <w:r w:rsidRPr="00BB375F"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p w:rsidR="00BB375F" w:rsidRPr="00BB375F" w:rsidRDefault="00BB375F" w:rsidP="00BB375F">
      <w:pPr>
        <w:pStyle w:val="1"/>
        <w:spacing w:before="0" w:after="0"/>
        <w:ind w:firstLine="567"/>
        <w:rPr>
          <w:rFonts w:ascii="Times New Roman" w:hAnsi="Times New Roman"/>
          <w:sz w:val="28"/>
          <w:szCs w:val="28"/>
        </w:rPr>
      </w:pPr>
      <w:r w:rsidRPr="00BB375F">
        <w:rPr>
          <w:rFonts w:ascii="Times New Roman" w:hAnsi="Times New Roman"/>
          <w:sz w:val="28"/>
          <w:szCs w:val="28"/>
        </w:rPr>
        <w:br w:type="page"/>
      </w:r>
    </w:p>
    <w:p w:rsidR="00BB375F" w:rsidRPr="00BB375F" w:rsidRDefault="00BB375F" w:rsidP="00BB375F">
      <w:pPr>
        <w:pStyle w:val="1"/>
        <w:spacing w:before="0" w:after="0"/>
        <w:ind w:left="567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BB375F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</w:t>
      </w:r>
    </w:p>
    <w:p w:rsidR="00BB375F" w:rsidRDefault="00BB375F" w:rsidP="00BB375F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B375F">
        <w:rPr>
          <w:rFonts w:ascii="Times New Roman" w:hAnsi="Times New Roman" w:cs="Times New Roman"/>
          <w:sz w:val="28"/>
          <w:szCs w:val="28"/>
        </w:rPr>
        <w:t xml:space="preserve"> распо</w:t>
      </w:r>
      <w:r>
        <w:rPr>
          <w:rFonts w:ascii="Times New Roman" w:hAnsi="Times New Roman" w:cs="Times New Roman"/>
          <w:sz w:val="28"/>
          <w:szCs w:val="28"/>
        </w:rPr>
        <w:t>ряжению</w:t>
      </w:r>
    </w:p>
    <w:p w:rsidR="00BB375F" w:rsidRDefault="00BB375F" w:rsidP="00BB375F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B375F" w:rsidRPr="00BB375F" w:rsidRDefault="00BB375F" w:rsidP="00BB375F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</w:t>
      </w:r>
    </w:p>
    <w:p w:rsidR="00BB375F" w:rsidRDefault="00BB375F" w:rsidP="00BB375F">
      <w:pPr>
        <w:rPr>
          <w:rFonts w:ascii="Times New Roman" w:hAnsi="Times New Roman" w:cs="Times New Roman"/>
          <w:sz w:val="28"/>
          <w:szCs w:val="28"/>
        </w:rPr>
      </w:pPr>
    </w:p>
    <w:p w:rsidR="00BB375F" w:rsidRPr="00BB375F" w:rsidRDefault="00BB375F" w:rsidP="00BB375F">
      <w:pPr>
        <w:rPr>
          <w:rFonts w:ascii="Times New Roman" w:hAnsi="Times New Roman" w:cs="Times New Roman"/>
          <w:sz w:val="28"/>
          <w:szCs w:val="28"/>
        </w:rPr>
      </w:pPr>
    </w:p>
    <w:p w:rsidR="00BB375F" w:rsidRPr="00BB375F" w:rsidRDefault="00BB375F" w:rsidP="00BB375F">
      <w:pPr>
        <w:pStyle w:val="1"/>
        <w:spacing w:before="0" w:after="0"/>
        <w:ind w:firstLine="567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BB375F">
        <w:rPr>
          <w:rFonts w:ascii="Times New Roman" w:hAnsi="Times New Roman"/>
          <w:b w:val="0"/>
          <w:bCs w:val="0"/>
          <w:color w:val="auto"/>
          <w:sz w:val="28"/>
          <w:szCs w:val="28"/>
        </w:rPr>
        <w:t>Положение</w:t>
      </w:r>
      <w:r w:rsidRPr="00BB375F">
        <w:rPr>
          <w:rFonts w:ascii="Times New Roman" w:hAnsi="Times New Roman"/>
          <w:b w:val="0"/>
          <w:bCs w:val="0"/>
          <w:color w:val="auto"/>
          <w:sz w:val="28"/>
          <w:szCs w:val="28"/>
        </w:rPr>
        <w:br/>
        <w:t xml:space="preserve">о Бюджетной комиссии </w:t>
      </w:r>
      <w:bookmarkStart w:id="1" w:name="sub_1010"/>
      <w:r w:rsidRPr="00BB375F">
        <w:rPr>
          <w:rFonts w:ascii="Times New Roman" w:hAnsi="Times New Roman"/>
          <w:b w:val="0"/>
          <w:bCs w:val="0"/>
          <w:color w:val="auto"/>
          <w:sz w:val="28"/>
          <w:szCs w:val="28"/>
        </w:rPr>
        <w:t>при Главе города</w:t>
      </w:r>
    </w:p>
    <w:p w:rsidR="00BB375F" w:rsidRPr="00BB375F" w:rsidRDefault="00BB375F" w:rsidP="00BB375F">
      <w:pPr>
        <w:pStyle w:val="1"/>
        <w:spacing w:before="0" w:after="0"/>
        <w:ind w:firstLine="567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BB375F" w:rsidRPr="00BB375F" w:rsidRDefault="00BB375F" w:rsidP="00BB375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BB375F">
        <w:rPr>
          <w:rFonts w:ascii="Times New Roman" w:hAnsi="Times New Roman"/>
          <w:b w:val="0"/>
          <w:bCs w:val="0"/>
          <w:color w:val="auto"/>
          <w:sz w:val="28"/>
          <w:szCs w:val="28"/>
        </w:rPr>
        <w:t>1. Общие положения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1"/>
      <w:r w:rsidRPr="00BB375F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3" w:name="sub_1012"/>
      <w:bookmarkEnd w:id="2"/>
      <w:r w:rsidRPr="00BB375F">
        <w:rPr>
          <w:rFonts w:ascii="Times New Roman" w:hAnsi="Times New Roman" w:cs="Times New Roman"/>
          <w:sz w:val="28"/>
          <w:szCs w:val="28"/>
        </w:rPr>
        <w:t xml:space="preserve">Бюджетная комиссия при Главе города (далее – комиссия) создается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375F">
        <w:rPr>
          <w:rFonts w:ascii="Times New Roman" w:hAnsi="Times New Roman" w:cs="Times New Roman"/>
          <w:sz w:val="28"/>
          <w:szCs w:val="28"/>
        </w:rPr>
        <w:t xml:space="preserve"> в целях коллегиального рассмотрения проекта бюджета городского округа </w:t>
      </w:r>
      <w:r w:rsidRPr="00BB375F">
        <w:rPr>
          <w:rFonts w:ascii="Times New Roman" w:hAnsi="Times New Roman" w:cs="Times New Roman"/>
          <w:spacing w:val="-4"/>
          <w:sz w:val="28"/>
          <w:szCs w:val="28"/>
        </w:rPr>
        <w:t>город Сургут (далее – бюджет города) на очередной финансовый год и плановый</w:t>
      </w:r>
      <w:r w:rsidRPr="00BB375F">
        <w:rPr>
          <w:rFonts w:ascii="Times New Roman" w:hAnsi="Times New Roman" w:cs="Times New Roman"/>
          <w:sz w:val="28"/>
          <w:szCs w:val="28"/>
        </w:rPr>
        <w:t xml:space="preserve"> период, перечня изменений в решение Думы города о бюджете города, органи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375F">
        <w:rPr>
          <w:rFonts w:ascii="Times New Roman" w:hAnsi="Times New Roman" w:cs="Times New Roman"/>
          <w:sz w:val="28"/>
          <w:szCs w:val="28"/>
        </w:rPr>
        <w:t xml:space="preserve">зации взаимодействия структурных подразделений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375F">
        <w:rPr>
          <w:rFonts w:ascii="Times New Roman" w:hAnsi="Times New Roman" w:cs="Times New Roman"/>
          <w:sz w:val="28"/>
          <w:szCs w:val="28"/>
        </w:rPr>
        <w:t>при их формировании.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 xml:space="preserve">1.2. Комиссия руководствуется в своей деятельности </w:t>
      </w:r>
      <w:hyperlink r:id="rId6" w:history="1">
        <w:r w:rsidRPr="00BB375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Конституцией</w:t>
        </w:r>
      </w:hyperlink>
      <w:r w:rsidRPr="00BB375F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B375F">
        <w:rPr>
          <w:rFonts w:ascii="Times New Roman" w:hAnsi="Times New Roman" w:cs="Times New Roman"/>
          <w:sz w:val="28"/>
          <w:szCs w:val="28"/>
        </w:rPr>
        <w:t xml:space="preserve">Российской Федерации, Бюджетным кодексом Российской Федерации и иными нормативными правовыми актами Российской Федерации, законами Ханты-Мансийского автономного округа – Югры и иными нормативными правовыми актами Ханты-Мансийского автономного округа – Югры, Положением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B375F">
        <w:rPr>
          <w:rFonts w:ascii="Times New Roman" w:hAnsi="Times New Roman" w:cs="Times New Roman"/>
          <w:sz w:val="28"/>
          <w:szCs w:val="28"/>
        </w:rPr>
        <w:t>о бюджетном процессе в городском округе город Сургут и иными 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375F">
        <w:rPr>
          <w:rFonts w:ascii="Times New Roman" w:hAnsi="Times New Roman" w:cs="Times New Roman"/>
          <w:sz w:val="28"/>
          <w:szCs w:val="28"/>
        </w:rPr>
        <w:t>пальными правовыми актами, а также настоящим положением.</w:t>
      </w:r>
    </w:p>
    <w:bookmarkEnd w:id="3"/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75F" w:rsidRPr="00BB375F" w:rsidRDefault="00BB375F" w:rsidP="00BB375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4" w:name="sub_1020"/>
      <w:r w:rsidRPr="00BB375F">
        <w:rPr>
          <w:rFonts w:ascii="Times New Roman" w:hAnsi="Times New Roman"/>
          <w:b w:val="0"/>
          <w:bCs w:val="0"/>
          <w:color w:val="auto"/>
          <w:sz w:val="28"/>
          <w:szCs w:val="28"/>
        </w:rPr>
        <w:t>2. Задачи, функции, права комиссии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1"/>
      <w:bookmarkEnd w:id="4"/>
      <w:r w:rsidRPr="00BB375F">
        <w:rPr>
          <w:rFonts w:ascii="Times New Roman" w:hAnsi="Times New Roman" w:cs="Times New Roman"/>
          <w:spacing w:val="-6"/>
          <w:sz w:val="28"/>
          <w:szCs w:val="28"/>
        </w:rPr>
        <w:t>2.1. Основной задачей комиссии является рассмотрение вопросов, связанных</w:t>
      </w:r>
      <w:r w:rsidRPr="00BB3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375F">
        <w:rPr>
          <w:rFonts w:ascii="Times New Roman" w:hAnsi="Times New Roman" w:cs="Times New Roman"/>
          <w:sz w:val="28"/>
          <w:szCs w:val="28"/>
        </w:rPr>
        <w:t>с разработкой проектов решений Думы города о бюджете города на очередной финансовый год и плановый период и внесени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B375F">
        <w:rPr>
          <w:rFonts w:ascii="Times New Roman" w:hAnsi="Times New Roman" w:cs="Times New Roman"/>
          <w:sz w:val="28"/>
          <w:szCs w:val="28"/>
        </w:rPr>
        <w:t xml:space="preserve"> изменений в решение Думы города о бюджете города.</w:t>
      </w:r>
      <w:bookmarkStart w:id="6" w:name="sub_1022"/>
      <w:bookmarkEnd w:id="5"/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2.2. Комиссия для реализации возложенных на нее задач осуществляет следующие функции:</w:t>
      </w:r>
    </w:p>
    <w:bookmarkEnd w:id="6"/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- рассматривает проект основных показателей прогноза социально-эконо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375F">
        <w:rPr>
          <w:rFonts w:ascii="Times New Roman" w:hAnsi="Times New Roman" w:cs="Times New Roman"/>
          <w:sz w:val="28"/>
          <w:szCs w:val="28"/>
        </w:rPr>
        <w:t>мического развития города на очередной финансовый год и плановый период;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- заслушивает информацию о муниципальных программах, предлагаемых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B375F">
        <w:rPr>
          <w:rFonts w:ascii="Times New Roman" w:hAnsi="Times New Roman" w:cs="Times New Roman"/>
          <w:sz w:val="28"/>
          <w:szCs w:val="28"/>
        </w:rPr>
        <w:t xml:space="preserve"> к реализации в очередном финансовом году и плановом периоде;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- рассматривает и согласовывает информацию об общих прогнозируемых параметрах проекта бюджета города на очередной финансовый год и плановый период, информацию об изменении параметров утвержденного бюджета города на текущий финансовый год и плановый период;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- рассматривает и согласовывает информацию об изменении объема бюджетных ассигнований на финансовое обеспечение действующих расходных обязательств главных распорядителей бюджетных средств;</w:t>
      </w:r>
    </w:p>
    <w:p w:rsid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lastRenderedPageBreak/>
        <w:t>- рассматривает сводную аналитическую информацию о предложениях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375F">
        <w:rPr>
          <w:rFonts w:ascii="Times New Roman" w:hAnsi="Times New Roman" w:cs="Times New Roman"/>
          <w:sz w:val="28"/>
          <w:szCs w:val="28"/>
        </w:rPr>
        <w:t xml:space="preserve"> по введению новых (увеличению действующих)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375F">
        <w:rPr>
          <w:rFonts w:ascii="Times New Roman" w:hAnsi="Times New Roman" w:cs="Times New Roman"/>
          <w:sz w:val="28"/>
          <w:szCs w:val="28"/>
        </w:rPr>
        <w:t>и оценку финансовых возможностей бюджета городского округа для введения новых (увеличения действующих) расходных обязательств;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 xml:space="preserve">- принимает решение о распределении объема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375F">
        <w:rPr>
          <w:rFonts w:ascii="Times New Roman" w:hAnsi="Times New Roman" w:cs="Times New Roman"/>
          <w:sz w:val="28"/>
          <w:szCs w:val="28"/>
        </w:rPr>
        <w:t>на финансовое обеспечение новых (увеличени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375F">
        <w:rPr>
          <w:rFonts w:ascii="Times New Roman" w:hAnsi="Times New Roman" w:cs="Times New Roman"/>
          <w:sz w:val="28"/>
          <w:szCs w:val="28"/>
        </w:rPr>
        <w:t xml:space="preserve"> действующих) расходных обязательств по главным распорядителям бюджетных средств;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- рассматривает перечень вопросов, предусматривающих увеличение предельного объема бюджетных ассигнований, сформированный на основании обращений главных распорядителей бюджетных средств в адрес Главы города;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- рассматривает и согласовывает информацию о распределении главными распорядителями бюджетных средств предельного объема бюджетных ассиг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375F">
        <w:rPr>
          <w:rFonts w:ascii="Times New Roman" w:hAnsi="Times New Roman" w:cs="Times New Roman"/>
          <w:sz w:val="28"/>
          <w:szCs w:val="28"/>
        </w:rPr>
        <w:t>нований по муниципальным программам и отдельным направлениям расходов;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- рассматривает аналитическую записку по результатам оценки эффек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375F">
        <w:rPr>
          <w:rFonts w:ascii="Times New Roman" w:hAnsi="Times New Roman" w:cs="Times New Roman"/>
          <w:sz w:val="28"/>
          <w:szCs w:val="28"/>
        </w:rPr>
        <w:t>тивности предоставляемых (планируемых к предоставлению) налоговых льгот по местным налогам, принимает соответствующее решение о подготовке проектов решений Думы города о внесении изменений в решения Думы города о местных налогах в части отмены и (или) введения налоговых льгот;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pacing w:val="-4"/>
          <w:sz w:val="28"/>
          <w:szCs w:val="28"/>
        </w:rPr>
        <w:t>- рассматривает иные, требующие коллегиального рассмотрения документы</w:t>
      </w:r>
      <w:r w:rsidRPr="00BB375F">
        <w:rPr>
          <w:rFonts w:ascii="Times New Roman" w:hAnsi="Times New Roman" w:cs="Times New Roman"/>
          <w:sz w:val="28"/>
          <w:szCs w:val="28"/>
        </w:rPr>
        <w:t xml:space="preserve"> и материалы по в</w:t>
      </w:r>
      <w:bookmarkStart w:id="7" w:name="sub_1023"/>
      <w:r w:rsidRPr="00BB375F">
        <w:rPr>
          <w:rFonts w:ascii="Times New Roman" w:hAnsi="Times New Roman" w:cs="Times New Roman"/>
          <w:sz w:val="28"/>
          <w:szCs w:val="28"/>
        </w:rPr>
        <w:t>опросам бюджетного планирования.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2.3. Комиссия имеет право:</w:t>
      </w:r>
    </w:p>
    <w:bookmarkEnd w:id="7"/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 xml:space="preserve">- запрашивать и получать от главных администраторов доходов бюджета, главных администраторов источников финансирования дефицита бюджета, главных распорядителей бюджетных средств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B375F">
        <w:rPr>
          <w:rFonts w:ascii="Times New Roman" w:hAnsi="Times New Roman" w:cs="Times New Roman"/>
          <w:sz w:val="28"/>
          <w:szCs w:val="28"/>
        </w:rPr>
        <w:t>далее – главных администраторов бюджетных средств) документы, материалы и информацию, необходимые для ее деятельности;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- заслушивать на своих заседаниях представителей главных распоря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375F">
        <w:rPr>
          <w:rFonts w:ascii="Times New Roman" w:hAnsi="Times New Roman" w:cs="Times New Roman"/>
          <w:sz w:val="28"/>
          <w:szCs w:val="28"/>
        </w:rPr>
        <w:t xml:space="preserve">дителей бюджетных средств,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375F">
        <w:rPr>
          <w:rFonts w:ascii="Times New Roman" w:hAnsi="Times New Roman" w:cs="Times New Roman"/>
          <w:sz w:val="28"/>
          <w:szCs w:val="28"/>
        </w:rPr>
        <w:t xml:space="preserve">и главных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375F">
        <w:rPr>
          <w:rFonts w:ascii="Times New Roman" w:hAnsi="Times New Roman" w:cs="Times New Roman"/>
          <w:sz w:val="28"/>
          <w:szCs w:val="28"/>
        </w:rPr>
        <w:t>по вопросам, относящимся к компетенции комиссии;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- рекомендовать главным распорядителям бюджетных средств направ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375F">
        <w:rPr>
          <w:rFonts w:ascii="Times New Roman" w:hAnsi="Times New Roman" w:cs="Times New Roman"/>
          <w:sz w:val="28"/>
          <w:szCs w:val="28"/>
        </w:rPr>
        <w:t>ления новых (увеличени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375F">
        <w:rPr>
          <w:rFonts w:ascii="Times New Roman" w:hAnsi="Times New Roman" w:cs="Times New Roman"/>
          <w:sz w:val="28"/>
          <w:szCs w:val="28"/>
        </w:rPr>
        <w:t xml:space="preserve"> действующих) расходных обязательств, подлежащих включению в проект бюджета на очередной финансовый год и плановый период, проект решения Думы</w:t>
      </w:r>
      <w:r>
        <w:rPr>
          <w:rFonts w:ascii="Times New Roman" w:hAnsi="Times New Roman" w:cs="Times New Roman"/>
          <w:sz w:val="28"/>
          <w:szCs w:val="28"/>
        </w:rPr>
        <w:t xml:space="preserve"> города о внесении изменений в </w:t>
      </w:r>
      <w:r w:rsidRPr="00BB375F">
        <w:rPr>
          <w:rFonts w:ascii="Times New Roman" w:hAnsi="Times New Roman" w:cs="Times New Roman"/>
          <w:sz w:val="28"/>
          <w:szCs w:val="28"/>
        </w:rPr>
        <w:t>решение Думы города о бюджете города.</w:t>
      </w:r>
    </w:p>
    <w:p w:rsidR="00BB375F" w:rsidRDefault="00BB375F" w:rsidP="00BB375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8" w:name="sub_1030"/>
    </w:p>
    <w:p w:rsidR="00BB375F" w:rsidRPr="00BB375F" w:rsidRDefault="00BB375F" w:rsidP="00BB375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BB375F">
        <w:rPr>
          <w:rFonts w:ascii="Times New Roman" w:hAnsi="Times New Roman"/>
          <w:b w:val="0"/>
          <w:bCs w:val="0"/>
          <w:color w:val="auto"/>
          <w:sz w:val="28"/>
          <w:szCs w:val="28"/>
        </w:rPr>
        <w:t>3. Порядок работы комиссии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1"/>
      <w:bookmarkEnd w:id="8"/>
      <w:r w:rsidRPr="00BB375F">
        <w:rPr>
          <w:rFonts w:ascii="Times New Roman" w:hAnsi="Times New Roman" w:cs="Times New Roman"/>
          <w:sz w:val="28"/>
          <w:szCs w:val="28"/>
        </w:rPr>
        <w:t>3.1. Комиссию возглавляет председатель.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32"/>
      <w:bookmarkEnd w:id="9"/>
      <w:r w:rsidRPr="00BB375F">
        <w:rPr>
          <w:rFonts w:ascii="Times New Roman" w:hAnsi="Times New Roman" w:cs="Times New Roman"/>
          <w:sz w:val="28"/>
          <w:szCs w:val="28"/>
        </w:rPr>
        <w:t>3.2. Председатель комиссии руководит деятельностью комиссии.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3"/>
      <w:bookmarkEnd w:id="10"/>
      <w:r w:rsidRPr="00BB375F">
        <w:rPr>
          <w:rFonts w:ascii="Times New Roman" w:hAnsi="Times New Roman" w:cs="Times New Roman"/>
          <w:spacing w:val="-4"/>
          <w:sz w:val="28"/>
          <w:szCs w:val="28"/>
        </w:rPr>
        <w:t>3.3. Заседания комиссии проводит председатель комиссии, в его отсутствие</w:t>
      </w:r>
      <w:r w:rsidRPr="00BB375F">
        <w:rPr>
          <w:rFonts w:ascii="Times New Roman" w:hAnsi="Times New Roman" w:cs="Times New Roman"/>
          <w:sz w:val="28"/>
          <w:szCs w:val="28"/>
        </w:rPr>
        <w:t xml:space="preserve"> – заместитель председателя.</w:t>
      </w:r>
    </w:p>
    <w:bookmarkEnd w:id="11"/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Заседание считается правомочным, если на нем присутствуют не менее половины ее членов.</w:t>
      </w:r>
    </w:p>
    <w:p w:rsid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4"/>
    </w:p>
    <w:p w:rsid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lastRenderedPageBreak/>
        <w:t>3.4. Решения комиссии принимаются большинством голосов присутству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375F">
        <w:rPr>
          <w:rFonts w:ascii="Times New Roman" w:hAnsi="Times New Roman" w:cs="Times New Roman"/>
          <w:sz w:val="28"/>
          <w:szCs w:val="28"/>
        </w:rPr>
        <w:t>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bookmarkEnd w:id="12"/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75F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протоколами.</w:t>
      </w:r>
    </w:p>
    <w:p w:rsidR="00BB375F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5"/>
      <w:r w:rsidRPr="00BB375F">
        <w:rPr>
          <w:rFonts w:ascii="Times New Roman" w:hAnsi="Times New Roman" w:cs="Times New Roman"/>
          <w:sz w:val="28"/>
          <w:szCs w:val="28"/>
        </w:rPr>
        <w:t>3.5. Решения комиссии, принятые в пределах ее компетенции, являются обязательными для всех главных администраторов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5F">
        <w:rPr>
          <w:rFonts w:ascii="Times New Roman" w:hAnsi="Times New Roman" w:cs="Times New Roman"/>
          <w:sz w:val="28"/>
          <w:szCs w:val="28"/>
        </w:rPr>
        <w:t>средств.</w:t>
      </w:r>
    </w:p>
    <w:p w:rsidR="00D922C9" w:rsidRPr="00BB375F" w:rsidRDefault="00BB375F" w:rsidP="00BB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36"/>
      <w:bookmarkEnd w:id="13"/>
      <w:r w:rsidRPr="00BB375F">
        <w:rPr>
          <w:rFonts w:ascii="Times New Roman" w:hAnsi="Times New Roman" w:cs="Times New Roman"/>
          <w:sz w:val="28"/>
          <w:szCs w:val="28"/>
        </w:rPr>
        <w:t>3.6. Организационно-техническое и информационно-аналитическое обес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375F">
        <w:rPr>
          <w:rFonts w:ascii="Times New Roman" w:hAnsi="Times New Roman" w:cs="Times New Roman"/>
          <w:sz w:val="28"/>
          <w:szCs w:val="28"/>
        </w:rPr>
        <w:t>печение деятельности комиссии осуществляет департамент финансов.</w:t>
      </w:r>
      <w:bookmarkEnd w:id="14"/>
    </w:p>
    <w:sectPr w:rsidR="00D922C9" w:rsidRPr="00BB375F" w:rsidSect="00BB37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59" w:rsidRDefault="00D67159" w:rsidP="00BB375F">
      <w:r>
        <w:separator/>
      </w:r>
    </w:p>
  </w:endnote>
  <w:endnote w:type="continuationSeparator" w:id="0">
    <w:p w:rsidR="00D67159" w:rsidRDefault="00D67159" w:rsidP="00BB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59" w:rsidRDefault="00D67159" w:rsidP="00BB375F">
      <w:r>
        <w:separator/>
      </w:r>
    </w:p>
  </w:footnote>
  <w:footnote w:type="continuationSeparator" w:id="0">
    <w:p w:rsidR="00D67159" w:rsidRDefault="00D67159" w:rsidP="00BB3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96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B375F" w:rsidRPr="00BB375F" w:rsidRDefault="00B67A96" w:rsidP="00BB375F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B375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B375F" w:rsidRPr="00BB375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B375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4C5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B375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75F"/>
    <w:rsid w:val="0002750F"/>
    <w:rsid w:val="000C5CA0"/>
    <w:rsid w:val="000E2D3F"/>
    <w:rsid w:val="00103B83"/>
    <w:rsid w:val="00122909"/>
    <w:rsid w:val="001E3E49"/>
    <w:rsid w:val="001F13D9"/>
    <w:rsid w:val="00200FC0"/>
    <w:rsid w:val="00207876"/>
    <w:rsid w:val="002A79A3"/>
    <w:rsid w:val="002C6BE3"/>
    <w:rsid w:val="002D3691"/>
    <w:rsid w:val="00304637"/>
    <w:rsid w:val="00316B58"/>
    <w:rsid w:val="00364437"/>
    <w:rsid w:val="00370986"/>
    <w:rsid w:val="003801CD"/>
    <w:rsid w:val="003B6071"/>
    <w:rsid w:val="003E6A7D"/>
    <w:rsid w:val="00407417"/>
    <w:rsid w:val="00433C67"/>
    <w:rsid w:val="00476344"/>
    <w:rsid w:val="00514AC2"/>
    <w:rsid w:val="005316B6"/>
    <w:rsid w:val="005B0D2A"/>
    <w:rsid w:val="00643C84"/>
    <w:rsid w:val="0065768F"/>
    <w:rsid w:val="006622B2"/>
    <w:rsid w:val="006659C7"/>
    <w:rsid w:val="00694E5D"/>
    <w:rsid w:val="006E6E24"/>
    <w:rsid w:val="00731D3B"/>
    <w:rsid w:val="007B49FD"/>
    <w:rsid w:val="007E632A"/>
    <w:rsid w:val="008166AD"/>
    <w:rsid w:val="008616BF"/>
    <w:rsid w:val="0089238F"/>
    <w:rsid w:val="008D743A"/>
    <w:rsid w:val="00900CDA"/>
    <w:rsid w:val="00933EC9"/>
    <w:rsid w:val="009438C3"/>
    <w:rsid w:val="009503CE"/>
    <w:rsid w:val="00982878"/>
    <w:rsid w:val="009B4C52"/>
    <w:rsid w:val="009D667C"/>
    <w:rsid w:val="00A01447"/>
    <w:rsid w:val="00A830A3"/>
    <w:rsid w:val="00B22F7E"/>
    <w:rsid w:val="00B67A96"/>
    <w:rsid w:val="00BB375F"/>
    <w:rsid w:val="00C15614"/>
    <w:rsid w:val="00C43853"/>
    <w:rsid w:val="00C62B54"/>
    <w:rsid w:val="00CA079C"/>
    <w:rsid w:val="00CA1FD4"/>
    <w:rsid w:val="00CC225B"/>
    <w:rsid w:val="00CC35AB"/>
    <w:rsid w:val="00CD2C82"/>
    <w:rsid w:val="00D6492C"/>
    <w:rsid w:val="00D65567"/>
    <w:rsid w:val="00D67159"/>
    <w:rsid w:val="00D75077"/>
    <w:rsid w:val="00D92E2E"/>
    <w:rsid w:val="00E01A4A"/>
    <w:rsid w:val="00E026D0"/>
    <w:rsid w:val="00E24B9F"/>
    <w:rsid w:val="00E82359"/>
    <w:rsid w:val="00E908DF"/>
    <w:rsid w:val="00F1782D"/>
    <w:rsid w:val="00F3167A"/>
    <w:rsid w:val="00F33BB7"/>
    <w:rsid w:val="00F925FB"/>
    <w:rsid w:val="00F935FE"/>
    <w:rsid w:val="00FB36CC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AFAAD-BF24-45CE-ADC2-4C4E55C3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75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75F"/>
    <w:p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375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B375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rsid w:val="00BB375F"/>
    <w:rPr>
      <w:rFonts w:cs="Times New Roman"/>
      <w:b/>
      <w:color w:val="008000"/>
    </w:rPr>
  </w:style>
  <w:style w:type="paragraph" w:styleId="a5">
    <w:name w:val="header"/>
    <w:basedOn w:val="a"/>
    <w:link w:val="a6"/>
    <w:uiPriority w:val="99"/>
    <w:unhideWhenUsed/>
    <w:rsid w:val="00BB37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75F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B37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75F"/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rsid w:val="009B4C52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222.222/document?id=10003000&amp;sub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2</cp:revision>
  <cp:lastPrinted>2014-10-03T11:20:00Z</cp:lastPrinted>
  <dcterms:created xsi:type="dcterms:W3CDTF">2018-03-12T11:23:00Z</dcterms:created>
  <dcterms:modified xsi:type="dcterms:W3CDTF">2018-03-12T11:43:00Z</dcterms:modified>
</cp:coreProperties>
</file>