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10" w:rsidRPr="00F47610" w:rsidRDefault="00F47610" w:rsidP="00F47610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47610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F47610" w:rsidRPr="00F47610" w:rsidRDefault="00F47610" w:rsidP="00F47610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47610" w:rsidRPr="00F47610" w:rsidRDefault="00F47610" w:rsidP="00F47610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7610" w:rsidRPr="00F47610" w:rsidRDefault="00F47610" w:rsidP="00F47610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F47610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7610" w:rsidRPr="00F47610" w:rsidTr="00F47610">
        <w:tc>
          <w:tcPr>
            <w:tcW w:w="142" w:type="dxa"/>
            <w:noWrap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7610"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7610" w:rsidRPr="00F47610" w:rsidRDefault="00F47610" w:rsidP="00F47610">
            <w:pPr>
              <w:rPr>
                <w:sz w:val="24"/>
                <w:szCs w:val="24"/>
              </w:rPr>
            </w:pPr>
            <w:r w:rsidRPr="00F47610">
              <w:rPr>
                <w:sz w:val="24"/>
                <w:szCs w:val="24"/>
              </w:rPr>
              <w:t>1514</w:t>
            </w:r>
          </w:p>
        </w:tc>
      </w:tr>
    </w:tbl>
    <w:p w:rsidR="00F47610" w:rsidRPr="00F47610" w:rsidRDefault="00F47610" w:rsidP="00F47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7F" w:rsidRDefault="000D6B7F" w:rsidP="000D6B7F">
      <w:pPr>
        <w:ind w:right="453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Администрации города от </w:t>
      </w: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07.06.2013 </w:t>
      </w:r>
    </w:p>
    <w:p w:rsidR="000D6B7F" w:rsidRDefault="000D6B7F" w:rsidP="000D6B7F">
      <w:pPr>
        <w:ind w:right="453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1967 «Об утверждении плана </w:t>
      </w:r>
    </w:p>
    <w:p w:rsidR="000D6B7F" w:rsidRDefault="000D6B7F" w:rsidP="000D6B7F">
      <w:pPr>
        <w:ind w:right="453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мероприятий «Изменения в отраслях </w:t>
      </w:r>
    </w:p>
    <w:p w:rsidR="000D6B7F" w:rsidRDefault="000D6B7F" w:rsidP="000D6B7F">
      <w:pPr>
        <w:ind w:right="453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сферы, направленные </w:t>
      </w:r>
    </w:p>
    <w:p w:rsidR="000D6B7F" w:rsidRDefault="000D6B7F" w:rsidP="000D6B7F">
      <w:pPr>
        <w:ind w:right="453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повышение эффективности </w:t>
      </w:r>
    </w:p>
    <w:p w:rsidR="000D6B7F" w:rsidRPr="000D6B7F" w:rsidRDefault="000D6B7F" w:rsidP="000D6B7F">
      <w:pPr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в городе Сургуте»</w:t>
      </w:r>
    </w:p>
    <w:p w:rsidR="000D6B7F" w:rsidRPr="000D6B7F" w:rsidRDefault="000D6B7F" w:rsidP="000D6B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Ханты-Мансийского автономного округа – Югры от 09.02.2013 № 45-рп «О плане мероприятий («дорожной карте») «Изменения в отраслях социальной сферы, направленные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образования и науки в Ханты-Мансийском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автономном округе – Югре», распоряжениями Администрации города от 01.07.2016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1179 «Об утверждении положения об </w:t>
      </w:r>
      <w:r w:rsidRPr="000D6B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управлении физической культуры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Pr="000D6B7F">
        <w:rPr>
          <w:rFonts w:ascii="Times New Roman" w:eastAsia="Times New Roman" w:hAnsi="Times New Roman" w:cs="Times New Roman"/>
          <w:sz w:val="28"/>
          <w:szCs w:val="26"/>
          <w:lang w:eastAsia="ru-RU"/>
        </w:rPr>
        <w:t>и спорта Администрации города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01.07.2016 № 1181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культуры и туризма Администрации города»:</w:t>
      </w:r>
    </w:p>
    <w:p w:rsidR="000D6B7F" w:rsidRPr="000D6B7F" w:rsidRDefault="000D6B7F" w:rsidP="000D6B7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города от 07.06.2013 № 1967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gramEnd"/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D6B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утверждении плана мероприятий «Изменения в отраслях социальной   сферы, направленные на повышение эффективности образования в городе            Сургуте»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(с изменениями от 19.06.2014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1694, 31.12.2014 № 4629) изменение,</w:t>
      </w:r>
      <w:bookmarkEnd w:id="1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к распоряжению в новой редакции согласно приложению к настоящему распоряжению.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распоряжение в средствах массовой информации и разместить на официальном портале Администрации города.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          главы Администрации города Пелевина А.Р.</w:t>
      </w:r>
    </w:p>
    <w:p w:rsid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В.Н. Шувалов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6B7F" w:rsidRPr="000D6B7F" w:rsidRDefault="000D6B7F" w:rsidP="000D6B7F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D6B7F" w:rsidRPr="000D6B7F" w:rsidRDefault="000D6B7F" w:rsidP="000D6B7F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0D6B7F" w:rsidRPr="000D6B7F" w:rsidRDefault="000D6B7F" w:rsidP="000D6B7F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0D6B7F" w:rsidRPr="000D6B7F" w:rsidRDefault="000D6B7F" w:rsidP="000D6B7F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(«дорожная карта») «Изменения в отраслях социальной сферы, 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повышение эффективности образования 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Сургуте»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дошкольном образовании, направленные на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качества услуг в сфере образования, соотнесенные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этапами перехода к эффективному контракту</w:t>
      </w: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Основные направления.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направленных на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соответствии с федеральным государственным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стандартом дошкольного образования для всех категорий граждан независимо от социального и имущественного статуса и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требований к условиям предоставления услуг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мониторинг их выполнения;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создание дополнительных мест в дошкольных образовательных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организациях (под дошкольными образовательными организациями здесь и далее понимаются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образовательные организации, реализующие основную образовательную программу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образования);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вариативных форм дошкольного образования в муниципальных образовательных организациях;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предоставления услуг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современными требованиями и мониторинг их выполнения;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привлечения негосударственных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дошкольного образования.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качества услуг дошкольного образования: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апробация и внедрение федерального государственного образовательного стандарта дошкольного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региональной системы оценки качества дошкольного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кадровое обеспечение системы дошкольного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эффективного контракта в дошкольном образовании                      </w:t>
      </w:r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gramEnd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Программой поэтапного совершенствования системы оплаты труда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(муниципальных) учреждениях на 2012 – 2018 годы,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утвержденной Распоряжением Правительства Российской Федерации от 26.11.2012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2190-р):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- разработка и внедрение (корректировка) механизмов эффективного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контракта с отдельными категориями работников организаций дошкольного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механизмов эффективного контракта с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учреждением и эффективностью деятельности руководителя </w:t>
      </w:r>
      <w:proofErr w:type="spellStart"/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дошколь-ного</w:t>
      </w:r>
      <w:proofErr w:type="spellEnd"/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информационное и мониторинговое сопровождение введения </w:t>
      </w:r>
      <w:proofErr w:type="spellStart"/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эффектив-ного</w:t>
      </w:r>
      <w:proofErr w:type="spellEnd"/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Ожидаемые результаты</w:t>
      </w:r>
      <w:r w:rsidR="00AF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направленных на ликвидацию очередности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зачисление детей в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осуществляющие </w:t>
      </w:r>
      <w:proofErr w:type="spell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образо-вательную</w:t>
      </w:r>
      <w:proofErr w:type="spell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образовательным программам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присмотр и уход за детьми</w:t>
      </w:r>
      <w:r w:rsidRPr="000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всех детей в возрасте           от 3 до 7 лет возможностью получать услуги дошкольного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развития негосударственного сектора дошкольного образования.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качества услуг дошкольного образования: 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методическое сопровождение основных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с учетом требований стандартов дошкольного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показателей оценки деятельности организаций </w:t>
      </w:r>
      <w:proofErr w:type="spellStart"/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дошколь-ного</w:t>
      </w:r>
      <w:proofErr w:type="spellEnd"/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основе показателей эффективности их деятельности;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эффективного контракта в дошкольном образовании;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обновления кадрового состава и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талантливых педагогов для работы в дошкольном образовании города Сургута.</w:t>
      </w: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D6B7F" w:rsidRPr="000D6B7F" w:rsidSect="000D6B7F">
          <w:headerReference w:type="even" r:id="rId7"/>
          <w:headerReference w:type="default" r:id="rId8"/>
          <w:footerReference w:type="even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Основные количественные характеристики системы дошкольного образования</w:t>
      </w:r>
      <w:r w:rsidR="00AF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4"/>
        <w:gridCol w:w="1305"/>
        <w:gridCol w:w="1131"/>
        <w:gridCol w:w="1131"/>
        <w:gridCol w:w="1131"/>
        <w:gridCol w:w="1131"/>
        <w:gridCol w:w="1131"/>
        <w:gridCol w:w="1183"/>
      </w:tblGrid>
      <w:tr w:rsidR="000D6B7F" w:rsidRPr="000D6B7F" w:rsidTr="000D6B7F">
        <w:tc>
          <w:tcPr>
            <w:tcW w:w="6904" w:type="dxa"/>
            <w:noWrap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0D6B7F" w:rsidRDefault="000D6B7F" w:rsidP="000D6B7F">
            <w:pPr>
              <w:ind w:left="-206" w:right="-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</w:t>
            </w:r>
          </w:p>
          <w:p w:rsidR="000D6B7F" w:rsidRPr="000D6B7F" w:rsidRDefault="000D6B7F" w:rsidP="000D6B7F">
            <w:pPr>
              <w:ind w:left="-206" w:right="-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0D6B7F" w:rsidRPr="000D6B7F" w:rsidTr="000D6B7F">
        <w:tc>
          <w:tcPr>
            <w:tcW w:w="15047" w:type="dxa"/>
            <w:gridSpan w:val="8"/>
            <w:noWrap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 в возрасте 1 – 7 лет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31 391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33 087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35 708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37 331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38 389</w:t>
            </w:r>
          </w:p>
        </w:tc>
        <w:tc>
          <w:tcPr>
            <w:tcW w:w="1183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38 634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детей программами дошкольного образования*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64,53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76,4</w:t>
            </w:r>
          </w:p>
        </w:tc>
        <w:tc>
          <w:tcPr>
            <w:tcW w:w="1131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77,9</w:t>
            </w:r>
          </w:p>
        </w:tc>
        <w:tc>
          <w:tcPr>
            <w:tcW w:w="1183" w:type="dxa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81,3</w:t>
            </w:r>
          </w:p>
        </w:tc>
      </w:tr>
      <w:tr w:rsidR="000D6B7F" w:rsidRPr="000D6B7F" w:rsidTr="000D6B7F">
        <w:tc>
          <w:tcPr>
            <w:tcW w:w="6904" w:type="dxa"/>
            <w:shd w:val="clear" w:color="auto" w:fill="FFFFFF"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воспитанников дошкольных образовательных организаций (образовательных организаций, реализующих основную образовательную программу дошкольного образования)</w:t>
            </w:r>
          </w:p>
        </w:tc>
        <w:tc>
          <w:tcPr>
            <w:tcW w:w="1305" w:type="dxa"/>
            <w:shd w:val="clear" w:color="auto" w:fill="FFFFFF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17 318</w:t>
            </w:r>
          </w:p>
        </w:tc>
        <w:tc>
          <w:tcPr>
            <w:tcW w:w="1131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21 510</w:t>
            </w:r>
          </w:p>
        </w:tc>
        <w:tc>
          <w:tcPr>
            <w:tcW w:w="1131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24 293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24 773</w:t>
            </w:r>
          </w:p>
        </w:tc>
        <w:tc>
          <w:tcPr>
            <w:tcW w:w="1131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25 416</w:t>
            </w:r>
          </w:p>
        </w:tc>
        <w:tc>
          <w:tcPr>
            <w:tcW w:w="1183" w:type="dxa"/>
            <w:shd w:val="clear" w:color="auto" w:fill="FFFFFF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25 983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детей, нуждающихся в предоставлении места в текущем учебном году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9 743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7 178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3 359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3 826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3 596</w:t>
            </w: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2 984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Потребность в увеличении числа мест в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организациях для детей в возрасте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7 лет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2 291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численности детей в возрасте от 3 до 7 лет,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получающих дошкольное образование в текущем году,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сумме численности детей в возрасте от 3 до 7 лет,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получающих дошкольное образование в текущем году,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численности детей в возрасте от 3 до 7 лет, находящихся в очереди на получение в текущем году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87,6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воспитанников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Инструменты сокращения очереди в дошкольные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образовательные организации (ежегодно) 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vMerge w:val="restart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131" w:type="dxa"/>
            <w:vMerge w:val="restart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3 590</w:t>
            </w:r>
          </w:p>
        </w:tc>
        <w:tc>
          <w:tcPr>
            <w:tcW w:w="1131" w:type="dxa"/>
            <w:vMerge w:val="restart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2 195</w:t>
            </w:r>
          </w:p>
        </w:tc>
        <w:tc>
          <w:tcPr>
            <w:tcW w:w="1131" w:type="dxa"/>
            <w:vMerge w:val="restart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1131" w:type="dxa"/>
            <w:vMerge w:val="restart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1183" w:type="dxa"/>
            <w:vMerge w:val="restart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мест, созданных для детей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возраста, всего</w:t>
            </w:r>
          </w:p>
        </w:tc>
        <w:tc>
          <w:tcPr>
            <w:tcW w:w="1305" w:type="dxa"/>
            <w:vMerge w:val="restart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</w:t>
            </w:r>
          </w:p>
        </w:tc>
        <w:tc>
          <w:tcPr>
            <w:tcW w:w="1131" w:type="dxa"/>
            <w:vMerge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vMerge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vMerge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vMerge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6904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305" w:type="dxa"/>
            <w:vMerge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ысокозатратные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места (строительство и пристрой, выкуп объектов) </w:t>
            </w:r>
          </w:p>
        </w:tc>
        <w:tc>
          <w:tcPr>
            <w:tcW w:w="1305" w:type="dxa"/>
            <w:vMerge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2 120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счет развития негосударственного сектора</w:t>
            </w:r>
          </w:p>
        </w:tc>
        <w:tc>
          <w:tcPr>
            <w:tcW w:w="1305" w:type="dxa"/>
            <w:vMerge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формы создания мест</w:t>
            </w:r>
          </w:p>
        </w:tc>
        <w:tc>
          <w:tcPr>
            <w:tcW w:w="1305" w:type="dxa"/>
            <w:vMerge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1 470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работников 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организаций, всего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3 485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3 869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4 686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4 707</w:t>
            </w:r>
          </w:p>
        </w:tc>
        <w:tc>
          <w:tcPr>
            <w:tcW w:w="118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4 811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 педагогических работников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1 870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2 024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2 118</w:t>
            </w:r>
          </w:p>
        </w:tc>
        <w:tc>
          <w:tcPr>
            <w:tcW w:w="118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2 165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воспитанников организаций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в расчете на 1 педагогического работника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113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8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0D6B7F" w:rsidRPr="000D6B7F" w:rsidTr="000D6B7F">
        <w:trPr>
          <w:trHeight w:val="770"/>
        </w:trPr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работников дошкольных образовательных организаций, которым при прохождении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аттестации присвоена первая или высшая категория</w:t>
            </w:r>
          </w:p>
        </w:tc>
        <w:tc>
          <w:tcPr>
            <w:tcW w:w="1305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10**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10**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10**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10**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организаций***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183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0D6B7F" w:rsidRPr="000D6B7F" w:rsidTr="000D6B7F">
        <w:tc>
          <w:tcPr>
            <w:tcW w:w="6904" w:type="dxa"/>
            <w:hideMark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расходов на оплату труда работников административно-управленческого и вспомогательного персонала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фонде оплаты труда организации</w:t>
            </w:r>
          </w:p>
        </w:tc>
        <w:tc>
          <w:tcPr>
            <w:tcW w:w="1305" w:type="dxa"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  <w:hideMark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0D6B7F" w:rsidRPr="000D6B7F" w:rsidTr="000D6B7F">
        <w:tc>
          <w:tcPr>
            <w:tcW w:w="6904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негосударственных (немуниципальных)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организаций, оказывающих услуги ранней диагностики,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социализации и реабилитации детей с ограниченными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возможностями здоровья (в возрасте до 6 лет)</w:t>
            </w:r>
          </w:p>
        </w:tc>
        <w:tc>
          <w:tcPr>
            <w:tcW w:w="1305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</w:tr>
    </w:tbl>
    <w:p w:rsidR="000D6B7F" w:rsidRDefault="000D6B7F"/>
    <w:p w:rsidR="000D6B7F" w:rsidRDefault="000D6B7F"/>
    <w:p w:rsidR="000D6B7F" w:rsidRDefault="000D6B7F"/>
    <w:p w:rsidR="000D6B7F" w:rsidRDefault="000D6B7F"/>
    <w:tbl>
      <w:tblPr>
        <w:tblW w:w="15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4"/>
        <w:gridCol w:w="1305"/>
        <w:gridCol w:w="1131"/>
        <w:gridCol w:w="1131"/>
        <w:gridCol w:w="1131"/>
        <w:gridCol w:w="1131"/>
        <w:gridCol w:w="1131"/>
        <w:gridCol w:w="1183"/>
      </w:tblGrid>
      <w:tr w:rsidR="000D6B7F" w:rsidRPr="000D6B7F" w:rsidTr="000D6B7F">
        <w:tc>
          <w:tcPr>
            <w:tcW w:w="6904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Доля негосударственных (немуниципальных) организаций, оказывающих услуги ранней диагностики, социализации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сопровождения детей с ограниченными возможностями здоровья с раннего возраста</w:t>
            </w:r>
          </w:p>
        </w:tc>
        <w:tc>
          <w:tcPr>
            <w:tcW w:w="1305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113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</w:t>
            </w:r>
          </w:p>
        </w:tc>
        <w:tc>
          <w:tcPr>
            <w:tcW w:w="118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</w:tr>
    </w:tbl>
    <w:p w:rsidR="000D6B7F" w:rsidRPr="000D6B7F" w:rsidRDefault="000D6B7F" w:rsidP="000D6B7F">
      <w:pPr>
        <w:jc w:val="both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*доля детей, осваивающих программы дошкольного образования в образовательных организациях (муниципальных и частных), в общей численности детей в возрасте 1 – 6 лет (включительно) на 01 января года, следующего за отчетным, скорректированной на численность детей в возрасте 5 – 6 лет (включительно), обучающихся в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B7F" w:rsidRP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**уточнена методика расчета значения показателя;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***дальнейшее увеличение доли педагогического персонала значительно затруднено в связи с тем, что количество работников, занятых предоставлением услуг присмотра и ухода, не имеет прямой зависимости от количества детей                        в дошкольной организации, а зависит от продолжительности работы организации, так как услуга присмотра и ухода должна предоставляться на протяжении всего времени работы организации</w:t>
      </w:r>
      <w:r w:rsidR="00AF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Мероприятия по повышению эффективности и качества услуг в сфере дошкольного образования, соотнесенные с этапами перехода к эффективному контракту</w:t>
      </w:r>
      <w:r w:rsidR="00AF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ind w:firstLine="709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820"/>
        <w:gridCol w:w="4432"/>
        <w:gridCol w:w="1805"/>
        <w:gridCol w:w="3544"/>
      </w:tblGrid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Направления/мероприятия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исполнители*</w:t>
            </w:r>
          </w:p>
        </w:tc>
        <w:tc>
          <w:tcPr>
            <w:tcW w:w="1805" w:type="dxa"/>
            <w:shd w:val="clear" w:color="auto" w:fill="FFFFFF"/>
          </w:tcPr>
          <w:p w:rsid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0D6B7F" w:rsidRPr="000D6B7F" w:rsidTr="000D6B7F">
        <w:tc>
          <w:tcPr>
            <w:tcW w:w="14601" w:type="dxa"/>
            <w:gridSpan w:val="4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Реализация программ (проектов)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дошкольного образования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градостроительства,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управление экономики и стратегического планирования,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«Управление дошкольными образовательными учреждениями»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МКУ УДОУ),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«Наш город» (далее –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«Наш город»)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2013 –2018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Уточнение муниципальной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«Развитие образования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Сургута на 2014 – 2030 годы» (подпрограммы «Дошкольное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вание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образовательных учреждениях, реализующих основную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тельную программу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образования»)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программы «Развитие образования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Сургута на 2014 – 2030 годы» (утверждена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города от 13.12.2013 № 8993)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1.2. Мониторинг и оценка эффективности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муниципальной программы «Развитие образования города Сургута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 2014 – 2030 годы» в части достижения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целей и выполнения мероприятий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подпрограммы «Дошкольное образование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образовательных учреждениях, реализующих основную образовательную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программу дошкольного образования»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стратегического планирования,</w:t>
            </w:r>
          </w:p>
          <w:p w:rsid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«Наш город»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возрасте 3 – 7 лет,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которым предоставлена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возможность получать услуги дошкольного образования, к численности детей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возрасте 3 – 7 лет, скорректированной на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возрасте 5 – 7 лет, обучающихся в школе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Заключение соглашения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с Департа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ментом </w:t>
            </w:r>
          </w:p>
          <w:p w:rsidR="00AF33FB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и молодежной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политики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Ханты-Мансийского автономного округа –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Югры о предостав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лении органам местного самоуправления субсидий на реализацию государственной программы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части строительства и реконструкции детских садов</w:t>
            </w:r>
          </w:p>
        </w:tc>
        <w:tc>
          <w:tcPr>
            <w:tcW w:w="4432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градостроительства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соглашения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 Департаментом образования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молодежной политики Ханты-Мансийского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 округа – Югры о предостав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лении субсидий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реализацию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венной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строительства 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рукции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детских садов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Создание дополнительных мест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организациях различных типов, а также вариативных форм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градостроительства,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ind w:right="-81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руководители дошкольных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–2018 годы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возрасте 3 – 7 лет,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которым предоставлена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возможность получать услуги дошкольного образования, к численности детей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возрасте 3 – 7 лет, скорректированной на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возрасте 5 – 7 лет, обучающихся в школе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 Реализация плана строительства объектов дошкольного образования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государственной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программой Ханты-Мансийского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автономного округа – Югры «Развитие образования в Ханты-Мансийском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 округе – Югре на 2014 – 2030 годы»</w:t>
            </w:r>
          </w:p>
        </w:tc>
        <w:tc>
          <w:tcPr>
            <w:tcW w:w="4432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градостроительства,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–2017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Создание дополнительных мест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ходе реконструкции зданий муниципального бюджетного общеобразовательного учреждения гимназии № 4 (улица Просвещения, 23),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бюджетных дошкольных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учреждений № 4 «Умка», № 23 «Золотой ключик»</w:t>
            </w:r>
          </w:p>
        </w:tc>
        <w:tc>
          <w:tcPr>
            <w:tcW w:w="4432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градостроительства,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–2015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 Создание дополнительных мест в группах полного дня на базе функционирующих муниципальных дошкольных образовательных учреждений:</w:t>
            </w:r>
          </w:p>
          <w:p w:rsidR="000D6B7F" w:rsidRPr="000D6B7F" w:rsidRDefault="000D6B7F" w:rsidP="000D6B7F">
            <w:pPr>
              <w:ind w:righ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путем переоборудования помещений, ранее использовавшихся </w:t>
            </w:r>
          </w:p>
          <w:p w:rsidR="000D6B7F" w:rsidRPr="000D6B7F" w:rsidRDefault="000D6B7F" w:rsidP="000D6B7F">
            <w:pPr>
              <w:ind w:righ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дополнительного образования детей;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 счет комплектования дошкольных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образовательных учреждений, введенных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эксплуатацию по окончании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строительства, в соответствии с требованиями СанПиН к наполняемости групп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городского хозяйства,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Создание дополнительных мест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группах кратковременного пребывания детей на базе функционирующих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учреждений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руководители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2016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2.5. Организация предоставления услуг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дошкольного образования в вариативных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формах: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организация деятельности службы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ранней помощи;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организация деятельности центров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игровой поддержки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руководители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образовательных организаций,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ляющих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дошкольного образования в вариативных формах</w:t>
            </w:r>
          </w:p>
        </w:tc>
      </w:tr>
      <w:tr w:rsidR="000D6B7F" w:rsidRPr="000D6B7F" w:rsidTr="000D6B7F">
        <w:trPr>
          <w:trHeight w:val="699"/>
        </w:trPr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2.6. Обеспечение функционирования на базе образовательных организаций, осуществляющих образовательную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деятельность по программам дошкольного образования, консультационных центров по оказанию методической,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психолого-педагогической,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диагностической и консультативной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помощи родителям (законным представителям), обеспечивающим получение детьми дошкольного образования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форме семейного образования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для детей, нуждающихся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психолого-педагогической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медико-социальной помощи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диагностики и консультирования»,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организаций, осуществляющих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образовательную деятельность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программам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2014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родителей (законных представителей) детей, получивших помощь в консультационных центрах 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Обновление требований к условиям предоставления услуг дошкольного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и мониторинг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наличие на сайтах учреждений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 о материально-техническом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обеспечении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образовательной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 поступлении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расходовании финансовых и материальных средств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Создание условий для развития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негосударственного сектора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управлению имуществом,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стратегического планирования, 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руководители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воспитанников негосударственных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общей численности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воспитанников дошкольных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учетом юридических лиц,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осуществляющих на основании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лицензии наряду с основной деятельностью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тельную деятельность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дополнительного вида деятельности)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4.1. Предоставление субсидий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возмещение затрат частным,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негосударственным организациям,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оказывающим услуги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за счет средств субвенций из бюджета автономного округа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региональными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нормативами финансового обеспечения реализации основных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департамент образования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частных,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негосударственных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организаций,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ляющих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дошкольного образования, которым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предоставлена субсидия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возмещение затрат,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включая расходы на оплату труда педагогических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работников, приобретение учебников и учебных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пособий, средств обучения, игр, игрушек (за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исключе-нием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на содержание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зданий и оплату коммунальных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услуг)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Разработка «дорожной карты» по формированию и реализации пилотного проекта дошкольного образования «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Билдинг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-сад» в городе Сургуте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утвержденного плана мероприятий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(«дорожной карты»)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формированию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реализации пилотного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 дошкольного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«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Билдинг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-сад»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городе Сургуте 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Реализация проекта «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Билдинг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-сад»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-государственного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партнерства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управлению имуществом,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стратегического планирования,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градостроительства,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созданного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Билдинг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-сада»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 Информационное сопровождение развития негосударственного сектора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для детей, нуждающихся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психолого-педагогической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медико-социальной помощи «Центр диагностики и консультирования»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субъектов малого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среднего предпринимательства, получивших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консультации по вопросам разработки образовательных программ, лицензирования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образовательной деятельности,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питания детей,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создания развивающей среды в группах для детей дошкольного возраста, изменений в нормативных правовых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актах в сфере дошкольного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4.5. Заключение частными детскими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садами договоров аренды помещений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прогулочных павильонов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дошкольных образовательных организаций для осуществления образовательной деятельности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управлению имуществом,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заключенных частными детскими садами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договоров аренды помещений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прогулочных павильонов муниципальных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осуществления образовательной деятельности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4.6. Реализация проекта «Сертификат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дошкольника» (в соответствии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распоряжением Правительства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округа – Югры от 29.12.2014 № 733-рп «О плане мероприятий по введению «Сертификата дошкольника»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Ханты-Мансийском автономном округе – Югре на 2014-2016 годы»)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численности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детей в возрасте от 3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7 лет, получающих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дошкольное образование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текущем году, к сумме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численности детей в возрасте от 3 до 7 лет, получающих дошкольное образование </w:t>
            </w:r>
          </w:p>
          <w:p w:rsid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текущем году, и числен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возрасте от 3 до 7 лет, находящихся в очереди </w:t>
            </w:r>
          </w:p>
          <w:p w:rsidR="000D6B7F" w:rsidRPr="000D6B7F" w:rsidRDefault="000D6B7F" w:rsidP="000D6B7F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получение в текущем году дошкольного образования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численности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детей в возрасте до 3 лет,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которым предоставлена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возможность получить услуги дошкольного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численности детей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возрасте до 3 лет</w:t>
            </w:r>
          </w:p>
        </w:tc>
      </w:tr>
      <w:tr w:rsidR="000D6B7F" w:rsidRPr="000D6B7F" w:rsidTr="000D6B7F">
        <w:tc>
          <w:tcPr>
            <w:tcW w:w="14601" w:type="dxa"/>
            <w:gridSpan w:val="4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высокого качества услуг дошкольного образования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Внедрение федерального государственного образовательного стандарта дошкольного образования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(далее – ФГОС дошкольного образования)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воспитанников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возрасте от 3 до 7 лет,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охваченных образовательными программами,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ющими ФГОС дошкольного образования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воспитанников дошкольных образовательных организаций в возрасте до 3 лет,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охваченных образовательными программами,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соответствующими ФГОС дошкольного образования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5.1. Разработка (актуализация)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реали-зация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 в соответствии с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ФГОС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5.2. Разработка и реализация комплексного проекта «Управление введением ФГОС дошкольного образования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образовательных учреждениях,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реализующих образовательную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программу дошкольного образования»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2015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Кадровое обеспечение системы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«Информационно-методический центр» (далее – МКУ «ИМЦ»),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педагогических работников дошкольных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имеющих педагогическое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численности педагогических работников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образовательных организаций;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удельный вес численности педагогических работников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дошкольных 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прошедших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(или) профессиональную переподготовку, в общей численности педагогических работников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Внесение изменений в должностные инструкции педагогов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в соответствии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требованиями профессионального стандарта педагога «Педагог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(педагогическая деятельность в сфере дошкольного, начального общего,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основного общего, среднего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образования) (воспитатель, учитель)», утвержденного приказом Министерства труда и социальной защиты Российской Федерации от 18.10.2013 № 544н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уточненных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должностных инструкций воспитателей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учреждений, реализующих основную образовательную программу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 Выявление и поддержка молодежи, заинтересованной в получении педагогической профессии и работе в системе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формирование целевого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заказа на подготовку современных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педагогических кадров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общеобразовательных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численности штатных педагогических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стажем работы менее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лет в общей численности штатных педагогических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6.3. Реализация мер социальной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молодых педагогов, развитие системы наставничества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казенное учреждение «Управление учёта и отчётности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учреждений»,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Реализация мероприятий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региональной системы оценки качества 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7.1. Мониторинг создания условий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подготовки к введению ФГОС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образования  </w:t>
            </w:r>
          </w:p>
        </w:tc>
        <w:tc>
          <w:tcPr>
            <w:tcW w:w="4432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2015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сведений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условиях для введения ФГОС дошкольного образования 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7.2. Участие в формировании независимой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системы оценки качества работы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Ханты-Мансийского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автономного округа – Югры</w:t>
            </w:r>
          </w:p>
        </w:tc>
        <w:tc>
          <w:tcPr>
            <w:tcW w:w="4432" w:type="dxa"/>
            <w:vMerge w:val="restart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7.2.1. Участие в апробации методики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организаций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– Югры</w:t>
            </w:r>
          </w:p>
        </w:tc>
        <w:tc>
          <w:tcPr>
            <w:tcW w:w="4432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shd w:val="clear" w:color="auto" w:fill="FFFFFF"/>
          </w:tcPr>
          <w:p w:rsid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Департамента образования </w:t>
            </w:r>
          </w:p>
          <w:p w:rsidR="000D6B7F" w:rsidRDefault="000D6B7F" w:rsidP="000D6B7F">
            <w:pPr>
              <w:ind w:left="-65" w:righ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молодежной политики Ханты-</w:t>
            </w:r>
          </w:p>
          <w:p w:rsidR="000D6B7F" w:rsidRPr="000D6B7F" w:rsidRDefault="000D6B7F" w:rsidP="000D6B7F">
            <w:pPr>
              <w:ind w:left="-65" w:righ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Мансийского автономного округа – Югры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принявших участие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апробации методики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Ханты-Мансийского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автономного округа – Югры, в общем количестве функционирующих муниципальных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дошкольных 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города</w:t>
            </w:r>
          </w:p>
        </w:tc>
      </w:tr>
    </w:tbl>
    <w:p w:rsidR="000D6B7F" w:rsidRDefault="000D6B7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820"/>
        <w:gridCol w:w="4432"/>
        <w:gridCol w:w="1805"/>
        <w:gridCol w:w="3544"/>
      </w:tblGrid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7.2.2. Мониторинг ведения официальных сайтов дошкольных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в части размещения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обязательной информации о деятельности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в информационно-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AF33FB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AF33FB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3F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разместивших обязательную информацию в информационно-коммуникационной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7.2.3. Формирование и обсуждение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отчетов о результатах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(публичных докладов), используемых при оценке условий и результатов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основной образовательной программы дошкольного образования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разместивших отчет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результатах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(публичный доклад) на своем официальном сайте, в общем количестве муниципальных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Осуществление мероприятий,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направленных на оптимизацию расходов на оплату труда вспомогательного,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административно-управленческого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персонала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заработной платы педагогических работников дошкольных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 ниже установленного настоящей «дорожной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картой» значения)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8.1. Оптимизация структуры сети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штатной численности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дошкольных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увеличения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производительности труда и проводимых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институциональных изменений.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Дифференциация оплаты труда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вспомогательного, административно-управленческого персонала исходя из предельной доли расходов на оплату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их труда в общем фонде оплаты труда учреждения не более 40% (с 2017 года)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воспитанников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в расчете на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одного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педагогического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работника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8.2.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Мониторинг уровня соотношения </w:t>
            </w:r>
            <w:r w:rsidRPr="000D6B7F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средней заработной платы руководителей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образовательных организаций дошкольного образования и средней заработной платы работников данных организаций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2020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соотношения средней заработной платы руководителей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дошкольного образования и средней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заработной платы работников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данных организаций </w:t>
            </w:r>
          </w:p>
        </w:tc>
      </w:tr>
      <w:tr w:rsidR="000D6B7F" w:rsidRPr="000D6B7F" w:rsidTr="000D6B7F">
        <w:tc>
          <w:tcPr>
            <w:tcW w:w="14601" w:type="dxa"/>
            <w:gridSpan w:val="4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эффективного контракта в дошкольном образовании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Разработка и внедрение механизмов эффективного контракта с основными категориями работников дошкольных образовательных организаций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и муниципальной службы,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профсоюзные организации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9.1. Участие в проведении аттестации педагогических работников организаций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дошкольного образования с последующим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переводом на эффективный контракт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(в рамках своей компетенции),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 – 2018 годы</w:t>
            </w:r>
          </w:p>
        </w:tc>
        <w:tc>
          <w:tcPr>
            <w:tcW w:w="3544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которым при прохождении аттестации присвоена первая или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9.2. Разработка (корректировка) показателей эффективности деятельности </w:t>
            </w:r>
          </w:p>
          <w:p w:rsid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дошкольных 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 руководителей и педагогических </w:t>
            </w:r>
          </w:p>
          <w:p w:rsidR="000D6B7F" w:rsidRP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дошкольных образовательных организаций,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органы государственно-общественного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(по согласованию)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утвержденных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показателей эффективности деятельности дошкольных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образовательных организаций,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руководящих и педагогических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9.3. Внесение изменений/дополнений в коллективные договоры, локальные нормативные акты </w:t>
            </w: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дошкольных 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трудовые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договоры, должностные инструкции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руководящих и педагогических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и муниципальной службы,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профсоюзные организации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2015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локальных нормативных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актов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организаций, обеспечивающих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переход на эффективный контракт, подготовленных дополнений к коллективным договорам, дополнительных соглашений к трудовым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договорам (трудовых договоров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вновь принятых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работников), уточненных должностных инструкций </w:t>
            </w:r>
          </w:p>
          <w:p w:rsid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руководящих и педагогических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 дошкольных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9.4. Поэтапное повышение оплаты труда педагогических работников дошкольных образовательных организаций</w:t>
            </w:r>
          </w:p>
        </w:tc>
        <w:tc>
          <w:tcPr>
            <w:tcW w:w="4432" w:type="dxa"/>
            <w:vMerge w:val="restart"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 образования</w:t>
            </w:r>
          </w:p>
        </w:tc>
        <w:tc>
          <w:tcPr>
            <w:tcW w:w="1805" w:type="dxa"/>
            <w:vMerge w:val="restart"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 – 2018 годы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</w:t>
            </w:r>
          </w:p>
          <w:p w:rsidR="000D6B7F" w:rsidRPr="000D6B7F" w:rsidRDefault="000D6B7F" w:rsidP="000D6B7F">
            <w:pPr>
              <w:ind w:right="-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заработной платы педагоги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ческих работников дошкольных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организаций (не ниже установленного настоящей «дорожной картой» значения)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9.5. Планирование дополнительных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расходов с учетом повышения оплаты труда педагогических работников </w:t>
            </w:r>
          </w:p>
          <w:p w:rsid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дошкольных 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hyperlink r:id="rId11" w:history="1">
              <w:r w:rsidRPr="000D6B7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Указом</w:t>
              </w:r>
            </w:hyperlink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Президента </w:t>
            </w:r>
          </w:p>
          <w:p w:rsid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Российской Федерации от 07.05.2012 </w:t>
            </w:r>
          </w:p>
          <w:p w:rsidR="000D6B7F" w:rsidRP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4432" w:type="dxa"/>
            <w:vMerge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FFFFFF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Разработка и внедрение механизмов эффективного контракта с руководи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телями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организаций дошкольного образования: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и муниципальной службы,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заключенных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трудовых договоров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 руководителями дошкольных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учреждений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соответствии с типовой формой договора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10.1. Корректировка механизмов эффективного контракта с руководителями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УДОУ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544" w:type="dxa"/>
            <w:vMerge/>
            <w:shd w:val="clear" w:color="auto" w:fill="auto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10.2. Внесение изменений в трудовые договоры с руководителями дошкольных образовательных организаций,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инструкции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и муниципальной службы, департамент образования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544" w:type="dxa"/>
            <w:vMerge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10.3. Осуществление контроля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предоставлением руководителями </w:t>
            </w:r>
          </w:p>
          <w:p w:rsid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дошкольных 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о доходах и имуществе </w:t>
            </w:r>
          </w:p>
          <w:p w:rsid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размещение их в информационно-</w:t>
            </w:r>
          </w:p>
          <w:p w:rsidR="000D6B7F" w:rsidRPr="000D6B7F" w:rsidRDefault="000D6B7F" w:rsidP="000D6B7F">
            <w:pPr>
              <w:ind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и муниципальной службы 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руководителей, предоставивших сведения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доходах;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размещенных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о доходах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</w:t>
            </w:r>
          </w:p>
        </w:tc>
      </w:tr>
      <w:tr w:rsidR="000D6B7F" w:rsidRPr="000D6B7F" w:rsidTr="000D6B7F">
        <w:tc>
          <w:tcPr>
            <w:tcW w:w="4820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Организация информационного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сопровождения мероприятий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 введению эффективного контракта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дошкольных образовательных организациях (проведение разъяснительной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в трудовых коллективах,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совещаний (семинаров) с участием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профсоюзных организаций, общественных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объединений, публикации в средствах массовой информации и другие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мероприятия)</w:t>
            </w:r>
          </w:p>
        </w:tc>
        <w:tc>
          <w:tcPr>
            <w:tcW w:w="4432" w:type="dxa"/>
            <w:shd w:val="clear" w:color="auto" w:fill="FFFFFF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МКУ УДОУ,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05" w:type="dxa"/>
            <w:shd w:val="clear" w:color="auto" w:fill="FFFFFF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544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информированность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работников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эффективном контракте</w:t>
            </w:r>
          </w:p>
        </w:tc>
      </w:tr>
    </w:tbl>
    <w:p w:rsid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*мероприятия, ответственным исполнителем по которым является комитет по управлению имуществом, до 2016 года исполнялись департаментом имущественных и земельных отношений (в рамках своей компетенции).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Мероприятия, ответственным исполнителем по которым является управление экономики и стратегического </w:t>
      </w:r>
      <w:proofErr w:type="gramStart"/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планирования,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июня 2016 года исполнялись департаментом по экономической политике (в рамках своей компетенции).</w:t>
      </w: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Показатели повышения эффективности и качества услуг в сфере дошкольного образования, соотнесенные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 этапами перехода к эффективному контракту</w:t>
      </w:r>
      <w:r w:rsidR="00AF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992"/>
        <w:gridCol w:w="992"/>
        <w:gridCol w:w="992"/>
        <w:gridCol w:w="993"/>
        <w:gridCol w:w="992"/>
        <w:gridCol w:w="992"/>
        <w:gridCol w:w="3828"/>
      </w:tblGrid>
      <w:tr w:rsidR="000D6B7F" w:rsidRPr="000D6B7F" w:rsidTr="002D7394">
        <w:tc>
          <w:tcPr>
            <w:tcW w:w="481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28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0D6B7F" w:rsidRPr="000D6B7F" w:rsidTr="002D7394">
        <w:tc>
          <w:tcPr>
            <w:tcW w:w="4819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Отношение численности детей в возрасте 3 – 7 лет, которым предоставлена возможность получать услуги дошкольного образования, к численности детей в возрасте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7 лет, скорректированной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численность детей в возрасте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7 лет, обучающихся в школе,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8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детям в возрасте от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лет будет предоставлена возможность получения дошкольного образования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Отношение численности детей в возрасте от 0 до 3 лет, посещающих дошкольные образовательные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к общей численности детей в возрасте от 0 до 3 лет,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2977" w:type="dxa"/>
            <w:gridSpan w:val="3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17,9% детей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возрасте от 0 до 3 лет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иметь возможность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посещать организации,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осуществляющие образовательную деятельность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образовательным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программам дошкольного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образования, присмотр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уход за детьми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Отношение численности детей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возрасте от 0 до 3 лет, посещающих организации, осуществляющие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образовательную деятельность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образовательным программам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дошкольного образования, присмотр и уход за детьми, к общей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численности детей в возрасте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 лет</w:t>
            </w:r>
          </w:p>
        </w:tc>
        <w:tc>
          <w:tcPr>
            <w:tcW w:w="2976" w:type="dxa"/>
            <w:gridSpan w:val="3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3828" w:type="dxa"/>
            <w:vMerge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по программам,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соответствующим требованиям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государственного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стандарта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образования, в общей численности воспитанников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8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дошкольных образовательных организациях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реализоваться образовательные программы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образования, соответствующие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федерального государственного образовательного стандарта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 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негосударственных дошкольных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в общей численности воспитанников дошкольных образовательных организаций (с учетом юридических лиц, осуществляющих на основании лицензии наряду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основной деятельностью образовательную деятельность в качестве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вида деятельности),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в возрасте от 3 до 7 лет будет предоставлена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получения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</w:tr>
    </w:tbl>
    <w:p w:rsidR="000D6B7F" w:rsidRDefault="000D6B7F"/>
    <w:p w:rsidR="000D6B7F" w:rsidRDefault="000D6B7F"/>
    <w:p w:rsidR="000D6B7F" w:rsidRDefault="000D6B7F"/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992"/>
        <w:gridCol w:w="992"/>
        <w:gridCol w:w="992"/>
        <w:gridCol w:w="993"/>
        <w:gridCol w:w="992"/>
        <w:gridCol w:w="992"/>
        <w:gridCol w:w="3828"/>
      </w:tblGrid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частных организаций, осуществляющих образовательную деятельность по образовательным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программам дошкольного образования,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детьми, в общей численности воспитанников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проценты</w:t>
            </w:r>
          </w:p>
        </w:tc>
        <w:tc>
          <w:tcPr>
            <w:tcW w:w="2976" w:type="dxa"/>
            <w:gridSpan w:val="3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828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B7F" w:rsidRPr="000D6B7F" w:rsidTr="002D7394">
        <w:tc>
          <w:tcPr>
            <w:tcW w:w="4819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Удельный вес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которых оценка деятельности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их руководителей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основных категорий работников осуществляется на основании показателей эффективности деятельности организаций, проценты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8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всех дошкольных образовательных организациях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будет внедрена комплексная динамическая система оценки деятельности дошкольных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образовательных организаций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Размер среднемесячной заработной платы педагогических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дошкольных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рубли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52 677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54 931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ind w:left="-62"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56 074*</w:t>
            </w:r>
          </w:p>
        </w:tc>
        <w:tc>
          <w:tcPr>
            <w:tcW w:w="993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ind w:left="-88" w:right="-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60 902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64 780</w:t>
            </w:r>
          </w:p>
        </w:tc>
        <w:tc>
          <w:tcPr>
            <w:tcW w:w="992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68 454</w:t>
            </w:r>
          </w:p>
        </w:tc>
        <w:tc>
          <w:tcPr>
            <w:tcW w:w="3828" w:type="dxa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 к 2018 году составит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 68 454 рублей;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кадровый потенциал муниципальной системы дошкольного образования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Удельный вес численности педагогических работников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организаций,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прошедших повышение квалификации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(или) профессиональную переподготовку, в общей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работники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пройдут обучение по дополнительным профессиональным программам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реже чем один раз в три года</w:t>
            </w:r>
          </w:p>
        </w:tc>
      </w:tr>
      <w:tr w:rsidR="000D6B7F" w:rsidRPr="000D6B7F" w:rsidTr="002D7394">
        <w:tc>
          <w:tcPr>
            <w:tcW w:w="481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штатных педагогических работников дошкольных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со стажем работы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10 лет в общей численности штатных педагогических работников дошкольных 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3828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педагогических работников дошкольных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образовательных организаций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стажем работы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10 лет будет составлять не менее 28,6 % в общей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педагогических работников</w:t>
            </w:r>
          </w:p>
        </w:tc>
      </w:tr>
    </w:tbl>
    <w:p w:rsidR="000D6B7F" w:rsidRPr="000D6B7F" w:rsidRDefault="000D6B7F" w:rsidP="000D6B7F">
      <w:pPr>
        <w:ind w:right="-31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6B7F" w:rsidRPr="000D6B7F" w:rsidRDefault="000D6B7F" w:rsidP="000D6B7F">
      <w:pPr>
        <w:ind w:right="-31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D6B7F" w:rsidRPr="000D6B7F" w:rsidRDefault="000D6B7F" w:rsidP="00AF33FB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*уточнена методика расчета значения показателя.</w:t>
      </w:r>
    </w:p>
    <w:p w:rsidR="000D6B7F" w:rsidRPr="000D6B7F" w:rsidRDefault="000D6B7F" w:rsidP="000D6B7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6B7F" w:rsidRPr="000D6B7F" w:rsidSect="00BE775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D6B7F" w:rsidRPr="000D6B7F" w:rsidRDefault="000D6B7F" w:rsidP="000D6B7F">
      <w:pPr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Изменения в общем образовании, направленные на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качества услуг в сфере образования, соотнесенные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этапами перехода к эффективному контракту</w:t>
      </w:r>
    </w:p>
    <w:p w:rsidR="000D6B7F" w:rsidRPr="000D6B7F" w:rsidRDefault="000D6B7F" w:rsidP="000D6B7F">
      <w:pPr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направления.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достижения учащимися города новых образовательных результатов: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введение федеральных государственных образовательных стандартов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ФГОС);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системы мониторинга уровня подготовки учащихся;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основных образовательных программ 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общего, среднего общего образования с учетом ФГОС, российских и международных исследований образовательных достижений школьников;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непрерывного профессионального роста педагогов в соответствии с требованиями ФГОС;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педагогических работников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с последующим их переводом на эффективный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контракт.</w:t>
      </w:r>
    </w:p>
    <w:p w:rsidR="000D6B7F" w:rsidRPr="000D6B7F" w:rsidRDefault="000D6B7F" w:rsidP="000D6B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процедурах региональной системы оценки качества общего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реализация плана мероприятий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учащихся в образовательных учреждениях города.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контракта в общем образовании: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внедрение (корректировка) механизмов эффективного </w:t>
      </w:r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контракта с отдельными категориями работников организаций общего </w:t>
      </w:r>
      <w:proofErr w:type="spellStart"/>
      <w:proofErr w:type="gramStart"/>
      <w:r w:rsidRPr="000D6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образо-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корректировка механизмов эффективного контракта с руководителями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общего образования в части установления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взаимосвязи между показателями качества предоставляемых муниципальных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услуг организацией и эффективностью деятельности руководителя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             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зации</w:t>
      </w:r>
      <w:proofErr w:type="spell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информационное и мониторинговое сопровождение введения эффективного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0D6B7F" w:rsidRPr="000D6B7F" w:rsidRDefault="000D6B7F" w:rsidP="000D6B7F">
      <w:pPr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Ожидаемые результаты.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достижения новых образовательных результатов: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обучения учащихся по ФГОС;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подготовки школьников.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оценки деятельности организаций общего образования на основе показателей эффективности их деятельности.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эффективного контракта в общем образовании: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кадрового состава, привлечение молодых талантливых педагогов для работы в общеобразовательных организациях.</w:t>
      </w:r>
    </w:p>
    <w:p w:rsidR="000D6B7F" w:rsidRPr="000D6B7F" w:rsidRDefault="000D6B7F" w:rsidP="000D6B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6B7F" w:rsidRPr="000D6B7F" w:rsidSect="003E2825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Основные количественные характеристики системы общего образования.</w:t>
      </w: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1276"/>
        <w:gridCol w:w="992"/>
        <w:gridCol w:w="1011"/>
        <w:gridCol w:w="1072"/>
        <w:gridCol w:w="1073"/>
        <w:gridCol w:w="1072"/>
        <w:gridCol w:w="1073"/>
      </w:tblGrid>
      <w:tr w:rsidR="000D6B7F" w:rsidRPr="000D6B7F" w:rsidTr="000D6B7F">
        <w:trPr>
          <w:jc w:val="center"/>
        </w:trPr>
        <w:tc>
          <w:tcPr>
            <w:tcW w:w="7366" w:type="dxa"/>
            <w:noWrap/>
            <w:vAlign w:val="bottom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:rsidR="000D6B7F" w:rsidRPr="000D6B7F" w:rsidRDefault="000D6B7F" w:rsidP="000D6B7F">
            <w:pPr>
              <w:ind w:left="-113" w:right="-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1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7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7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7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7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  <w:noWrap/>
            <w:vAlign w:val="bottom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 и молодежи 7 – 17 лет</w:t>
            </w:r>
          </w:p>
        </w:tc>
        <w:tc>
          <w:tcPr>
            <w:tcW w:w="1276" w:type="dxa"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39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578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40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960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43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098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952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48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727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51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451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  <w:vAlign w:val="center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учащихся по программам общего образования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общеобразовательных организациях*</w:t>
            </w:r>
          </w:p>
        </w:tc>
        <w:tc>
          <w:tcPr>
            <w:tcW w:w="127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овек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38 042</w:t>
            </w:r>
          </w:p>
        </w:tc>
        <w:tc>
          <w:tcPr>
            <w:tcW w:w="101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38 874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39 816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42 798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41 302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43 003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  <w:vAlign w:val="center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Численность учащихся в расчете на 1 педагогического работника</w:t>
            </w:r>
          </w:p>
        </w:tc>
        <w:tc>
          <w:tcPr>
            <w:tcW w:w="127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овек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101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  <w:vAlign w:val="center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учащихся организаций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обучающихся в соответствии с ФГОС, в общей численности учащихся**</w:t>
            </w:r>
          </w:p>
        </w:tc>
        <w:tc>
          <w:tcPr>
            <w:tcW w:w="127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101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60,9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65,5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  <w:vAlign w:val="center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работников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организаций, которым при прохождении аттестации присвоена первая или высшая категория</w:t>
            </w:r>
          </w:p>
        </w:tc>
        <w:tc>
          <w:tcPr>
            <w:tcW w:w="127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1011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07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072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1073" w:type="dxa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17,8</w:t>
            </w:r>
          </w:p>
        </w:tc>
      </w:tr>
      <w:tr w:rsidR="000D6B7F" w:rsidRPr="000D6B7F" w:rsidTr="000D6B7F">
        <w:trPr>
          <w:jc w:val="center"/>
        </w:trPr>
        <w:tc>
          <w:tcPr>
            <w:tcW w:w="736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расходов на оплату труда работников административно-управленческого и всп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омогательного персонала в фонде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оплаты труда организации </w:t>
            </w:r>
          </w:p>
        </w:tc>
        <w:tc>
          <w:tcPr>
            <w:tcW w:w="127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28,8</w:t>
            </w:r>
          </w:p>
        </w:tc>
        <w:tc>
          <w:tcPr>
            <w:tcW w:w="1011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28,3</w:t>
            </w:r>
          </w:p>
        </w:tc>
        <w:tc>
          <w:tcPr>
            <w:tcW w:w="107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107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</w:tr>
    </w:tbl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6B7F" w:rsidRPr="000D6B7F" w:rsidRDefault="000D6B7F" w:rsidP="000D6B7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D6B7F" w:rsidRPr="000D6B7F" w:rsidRDefault="000D6B7F" w:rsidP="000D6B7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*в муниципальных дневных и вечерних общеобразовательных организациях;</w:t>
      </w:r>
    </w:p>
    <w:p w:rsidR="000D6B7F" w:rsidRDefault="000D6B7F" w:rsidP="000D6B7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**к 2018 году обучаться по ФГОС будут все школьники 1 – 8 классов.</w:t>
      </w:r>
    </w:p>
    <w:p w:rsidR="000D6B7F" w:rsidRPr="000D6B7F" w:rsidRDefault="000D6B7F" w:rsidP="000D6B7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Мероприятия по повышению эффективности и качества услуг в сфере общего образования, соотнесенные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 этапами перехода к эффективному контракту</w:t>
      </w:r>
      <w:r w:rsidR="002B3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8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253"/>
        <w:gridCol w:w="1559"/>
        <w:gridCol w:w="3827"/>
      </w:tblGrid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Направления/мероприятия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исполнители*</w:t>
            </w:r>
          </w:p>
        </w:tc>
        <w:tc>
          <w:tcPr>
            <w:tcW w:w="1559" w:type="dxa"/>
          </w:tcPr>
          <w:p w:rsid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3827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0D6B7F" w:rsidRPr="000D6B7F" w:rsidTr="002D7394">
        <w:tc>
          <w:tcPr>
            <w:tcW w:w="14855" w:type="dxa"/>
            <w:gridSpan w:val="4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новых качественных образовательных результатов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 Комплекс мероприятий по введению ФГОС</w:t>
            </w:r>
          </w:p>
        </w:tc>
        <w:tc>
          <w:tcPr>
            <w:tcW w:w="42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vMerge w:val="restar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учащихся организаций общего образования, обучающихся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 ФГОС,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учащихся.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Соотношение результатов ЕГЭ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 русскому языку и математике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10% школ с лучшими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 10% школ с худшими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результатами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1.1. Введение ФГОС начального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4253" w:type="dxa"/>
            <w:vMerge w:val="restar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Введение ФГОС основного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образования:</w:t>
            </w:r>
          </w:p>
          <w:p w:rsidR="000D6B7F" w:rsidRPr="000D6B7F" w:rsidRDefault="000D6B7F" w:rsidP="000D6B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закупка оборудования, учебников, учебно-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методических комплектов, учебных пособий;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Default="000D6B7F" w:rsidP="000D6B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квалификации педагогов, </w:t>
            </w:r>
          </w:p>
          <w:p w:rsidR="000D6B7F" w:rsidRPr="000D6B7F" w:rsidRDefault="000D6B7F" w:rsidP="000D6B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школьных команд;</w:t>
            </w:r>
          </w:p>
          <w:p w:rsidR="000D6B7F" w:rsidRPr="000D6B7F" w:rsidRDefault="000D6B7F" w:rsidP="000D6B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развитие информационного ресурса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Surwiki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D6B7F" w:rsidRPr="000D6B7F" w:rsidRDefault="000D6B7F" w:rsidP="000D6B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участие в апробации программ учебных предметов</w:t>
            </w:r>
          </w:p>
        </w:tc>
        <w:tc>
          <w:tcPr>
            <w:tcW w:w="4253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Участие в проведении оценки качества начального общего образования 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Введение ФГОС среднего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в опережающем режиме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 (по 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– 2018 годы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Разработка и реализация плана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по профессиональной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ориентации учащихся общеобразовательных учреждений города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образовательное учреждение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«Межшкольный учебный комбинат»,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руководители общеобразовательных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среднего и высшего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6"/>
                <w:szCs w:val="26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профессионального образования (по 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учащихся организаций общего образования, охваченных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мероприятиями по профессиональной ориентации, в общей численности учащихся</w:t>
            </w:r>
          </w:p>
        </w:tc>
      </w:tr>
      <w:tr w:rsidR="000D6B7F" w:rsidRPr="000D6B7F" w:rsidTr="002D7394">
        <w:trPr>
          <w:trHeight w:val="982"/>
        </w:trPr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Реализация мероприятий, направленных на обеспечение доступности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учащихся организаций общего образования, обучающихся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ФГОС,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</w:t>
            </w:r>
          </w:p>
        </w:tc>
      </w:tr>
      <w:tr w:rsidR="000D6B7F" w:rsidRPr="000D6B7F" w:rsidTr="002D7394">
        <w:trPr>
          <w:trHeight w:val="982"/>
        </w:trPr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3.1. Реализация плана строительства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объектов общего образования в соответствии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государственной программой Ханты-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Мансийского автономного округа – Югры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«Развитие образования в Ханты-Мансийском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автономном округе – Югре на 2014 –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годы»</w:t>
            </w:r>
          </w:p>
        </w:tc>
        <w:tc>
          <w:tcPr>
            <w:tcW w:w="42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2017 годы</w:t>
            </w:r>
          </w:p>
        </w:tc>
        <w:tc>
          <w:tcPr>
            <w:tcW w:w="3827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введенных объектов общего образования </w:t>
            </w:r>
          </w:p>
        </w:tc>
      </w:tr>
      <w:tr w:rsidR="000D6B7F" w:rsidRPr="000D6B7F" w:rsidTr="002D7394">
        <w:trPr>
          <w:trHeight w:val="396"/>
        </w:trPr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3.2. Создание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образовательного учреждения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естественно-научного лицея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№ 2, гимназия № 4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учащихся организаций общего образования, обучающихся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ФГОС,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</w:t>
            </w:r>
          </w:p>
        </w:tc>
      </w:tr>
      <w:tr w:rsidR="000D6B7F" w:rsidRPr="000D6B7F" w:rsidTr="002D7394">
        <w:trPr>
          <w:trHeight w:val="982"/>
        </w:trPr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3.3. Финансовое обеспечение получения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дошкольного, начального общего,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основного общего, среднего общего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образования в частных общеобразовательных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организациях, осуществляющих образовательную деятельность по имеющим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государственную аккредитацию основным общеобразовательным программам,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предоставления указанным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образовательным организациям субсидий 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частных общеобразовательных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тельную деятельность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имеющим государственную аккредитацию основным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программам, которым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предоставлена субсидия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возмещение затрат, включая расходы на оплату труда,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учебников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 учебных пособий, технических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 обучения, в том числе лицензионного программного обеспечения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(или) лицензии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программное обеспечение, расходных материалов, игр,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игрушек (за исключением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 на содержание зданий и оплату коммунальных услуг)</w:t>
            </w:r>
          </w:p>
        </w:tc>
      </w:tr>
      <w:tr w:rsidR="000D6B7F" w:rsidRPr="000D6B7F" w:rsidTr="002D7394">
        <w:trPr>
          <w:trHeight w:val="982"/>
        </w:trPr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 Организация системы мониторинга уровня подготовки учащихся общеобразовательных учреждений</w:t>
            </w:r>
          </w:p>
        </w:tc>
        <w:tc>
          <w:tcPr>
            <w:tcW w:w="4253" w:type="dxa"/>
            <w:vMerge w:val="restart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городские методические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педагогов (по 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  <w:vMerge w:val="restart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соотношение результатов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ЕГЭ по русскому языку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математике в 10% школ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 лучшими результатами и в 10% школ с худшими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результатами</w:t>
            </w:r>
          </w:p>
        </w:tc>
      </w:tr>
      <w:tr w:rsidR="000D6B7F" w:rsidRPr="000D6B7F" w:rsidTr="002D7394">
        <w:trPr>
          <w:trHeight w:val="870"/>
        </w:trPr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региональном мониторинге уровня подготовки и социализации школьников. Анализ результатов мониторинговых процедур, разработка и принятие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соответствующих управленческих решений</w:t>
            </w:r>
          </w:p>
        </w:tc>
        <w:tc>
          <w:tcPr>
            <w:tcW w:w="4253" w:type="dxa"/>
            <w:vMerge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  <w:p w:rsidR="000D6B7F" w:rsidRP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автономного учреждения</w:t>
            </w:r>
          </w:p>
          <w:p w:rsid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дополни-тельного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профессио-нального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«Институт развития </w:t>
            </w:r>
          </w:p>
          <w:p w:rsidR="000D6B7F" w:rsidRP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</w:t>
            </w:r>
          </w:p>
          <w:p w:rsid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Мансий-ского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ind w:left="-73"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автономного округа – Югры»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Осуществление мероприятий,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направленных на оптимизацию расходов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оплату труда вспомогательного, административно-управленческого персонала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вательных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расходов на оплату труда работников административно-управленческого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вспомогательного персонала </w:t>
            </w:r>
          </w:p>
          <w:p w:rsidR="000D6B7F" w:rsidRPr="000D6B7F" w:rsidRDefault="000D6B7F" w:rsidP="000D6B7F">
            <w:pPr>
              <w:ind w:right="-13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 фонде оплаты труда организации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Оптимизация структуры сети и штатной численности отдельных категорий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ников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определенных указами Президента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Российской Федерации, с учетом увеличения производительности труда и проводимых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институциональных изменений.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Дифференциация оплаты труда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вспомогательного, административно-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управленческого персонала исходя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 предельной доли расходов на оплату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труда в общем фонде оплаты труда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не более 40% (с 2017 года)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</w:t>
            </w:r>
          </w:p>
          <w:p w:rsidR="000D6B7F" w:rsidRDefault="000D6B7F" w:rsidP="000D6B7F">
            <w:pPr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заработной платы педагогиче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ских работников 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общего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 ниже установленного настоящей «дорожной картой» значения);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учителей общеобразов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ательных организаций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35 лет в общей численности учителей общеобразовательных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заций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численность учащихся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расчете на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одного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педагогического работника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5.2. </w:t>
            </w:r>
            <w:r w:rsidRPr="000D6B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ониторинг уровня соотношения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средней заработной платы руководителей муниципальных общеобразовательных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и средней заработной платы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данных организаций 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ательных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shd w:val="clear" w:color="auto" w:fill="FFFFFF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соотношения средней заработной платы руководи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телей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и средней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заработной платы работников данных организаций </w:t>
            </w:r>
          </w:p>
        </w:tc>
      </w:tr>
      <w:tr w:rsidR="000D6B7F" w:rsidRPr="000D6B7F" w:rsidTr="002D7394">
        <w:tc>
          <w:tcPr>
            <w:tcW w:w="14855" w:type="dxa"/>
            <w:gridSpan w:val="4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доступности качественного образования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Организационное сопровождение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разработки и реализации основных общеобразовательных программ, программ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образовательных организаций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городские методические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педагогов (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 согласованию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  <w:vMerge w:val="restart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соотношение результатов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ЕГЭ по русскому языку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 математике в 10% школ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 лучшими результатами и в 10% школ с худшими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результатами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Разработка и реализация образовательных программ, программ развития образовательных организаций, в том числе на базе региональных инновационных,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вочных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площадок, с уч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етом федеральных, региональных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методических рекомендаций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городские методические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педагогов (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 согласованию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2013 – 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 годы</w:t>
            </w:r>
            <w:proofErr w:type="gramEnd"/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6.2. Развитие контента информационного ресурса сайта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Surwiki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части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нения лучших практик на основе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проектов развития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организаций 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«ИМЦ»,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6.3. Мониторинг и оценка эффективности реализации муниципальной программы «Развитие образования города Сургута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2014 – 2030 годы» (подпрограммы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«Общее и дополнительное образование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общеобразовательных учреждениях»)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стратегического планирования,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«Наш город»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общеобразовательных учреждений, оказывающих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муниципальную услугу «Общее и дополнительное образование в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учреждениях» в соответствии со стандартом качества,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отношению к общей численности указанных учреждений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Подготовка и переподготовка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современных педагогических кадров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«ИМЦ»,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организаций;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высшего и дополнительного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нального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 согласованию)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действующего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соглашения Администрации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Сургута и Департамента образования и молодежной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политики ХМАО – Югры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 совместной подготовке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педагогических кадров;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учителей общеобразовательных организаций в возрасте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35 лет в общей численности учителей общеобразовательных организаций;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доля педагогических работников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заций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которым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прохождении аттестации присвоена первая или высшая категория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7.1. Выявление и поддержка молодежи,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заинтересованной в получении педагогической профессии и работе в системе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формирование целевого заказа на подготовку современных педагогических кадров</w:t>
            </w:r>
          </w:p>
        </w:tc>
        <w:tc>
          <w:tcPr>
            <w:tcW w:w="4253" w:type="dxa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 Реализация мер социальной поддержки молодых педагогов, развитие системы наставничества</w:t>
            </w:r>
          </w:p>
        </w:tc>
        <w:tc>
          <w:tcPr>
            <w:tcW w:w="4253" w:type="dxa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Участие в процедурах региональной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системы оценки качества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</w:t>
            </w:r>
          </w:p>
        </w:tc>
        <w:tc>
          <w:tcPr>
            <w:tcW w:w="3827" w:type="dxa"/>
            <w:vMerge w:val="restar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муниципальных общеобразовательных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дений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которых оценка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деятельности учреждений, их руководителей и 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педагогических работников осуществляется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основании показателей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деятельности </w:t>
            </w:r>
          </w:p>
        </w:tc>
      </w:tr>
      <w:tr w:rsidR="000D6B7F" w:rsidRPr="000D6B7F" w:rsidTr="002D7394">
        <w:tc>
          <w:tcPr>
            <w:tcW w:w="5216" w:type="dxa"/>
          </w:tcPr>
          <w:p w:rsidR="00AF33FB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инструментов текущего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оценивания индивидуальных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тельных результатов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формирующей оценки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 образовательной организации в соответствии с методическими рекомендациями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Департамента образования и молодежной политики Ханты-Мансийского автономного округа – Югры (далее –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ДОиМП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ХМАО – Югры)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руководители общеобразовательных организаций    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ХМАО – Югры</w:t>
            </w: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Мониторинг условий реализации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</w:tc>
        <w:tc>
          <w:tcPr>
            <w:tcW w:w="42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9.1. Мониторинг и сравнительный анализ результатов ГИА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</w:t>
            </w:r>
          </w:p>
        </w:tc>
        <w:tc>
          <w:tcPr>
            <w:tcW w:w="42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сводной аналитической информации о результатах ГИА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разных кластеров</w:t>
            </w:r>
          </w:p>
        </w:tc>
      </w:tr>
      <w:tr w:rsidR="000D6B7F" w:rsidRPr="000D6B7F" w:rsidTr="002D7394">
        <w:tc>
          <w:tcPr>
            <w:tcW w:w="5216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 Участие в формировании независимой системы оценки качества работы общеобразовательных организаций Ханты-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Мансийского автономного округа – Югры</w:t>
            </w:r>
          </w:p>
        </w:tc>
        <w:tc>
          <w:tcPr>
            <w:tcW w:w="4253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государственно-общественного управления (по согласованию)</w:t>
            </w:r>
          </w:p>
        </w:tc>
        <w:tc>
          <w:tcPr>
            <w:tcW w:w="1559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9.2.1. Участие в апробации и внедрении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 автономного округа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плану 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ХМАО – Югры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общеобразовательных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принявших участие в апробации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методики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организаций Ханты-Мансийского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автономного округа – Югры,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общем числе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рующих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города</w:t>
            </w:r>
          </w:p>
        </w:tc>
      </w:tr>
      <w:tr w:rsidR="000D6B7F" w:rsidRPr="000D6B7F" w:rsidTr="002D7394">
        <w:tc>
          <w:tcPr>
            <w:tcW w:w="5216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9.2.2. Мониторинг сайтов общеобразовательных организаций в части размещения обязательной информации о деятельности организации в информационно-коммуникационной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</w:t>
            </w:r>
          </w:p>
        </w:tc>
        <w:tc>
          <w:tcPr>
            <w:tcW w:w="1559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общеобразовательных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разместивших обязательную информацию в информационно-коммуникационной сети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общем числе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общеобразовательных организаций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9.2.3. Формирование и обсуждение отчетов о результатах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(публичных докладов), используемых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оценке условий и результатов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образовательных программ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соответствующего уровня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государственно-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управления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 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общеобразовательных организаций,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разместивших отчет о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татах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(публичный доклад) на своем официальном сайте, в общем числе муниципальных общеобразовательных организаций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Поддержка школ, работающих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сложных социальных условиях</w:t>
            </w:r>
          </w:p>
        </w:tc>
        <w:tc>
          <w:tcPr>
            <w:tcW w:w="4253" w:type="dxa"/>
            <w:vMerge w:val="restart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559" w:type="dxa"/>
            <w:vMerge w:val="restart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3827" w:type="dxa"/>
            <w:vMerge w:val="restart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сводной аналитической информации о результатах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ЕГЭ школ, работающих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 сложных социальных условиях,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остальными школами города</w:t>
            </w:r>
          </w:p>
        </w:tc>
      </w:tr>
      <w:tr w:rsidR="000D6B7F" w:rsidRPr="000D6B7F" w:rsidTr="002D7394">
        <w:tc>
          <w:tcPr>
            <w:tcW w:w="5216" w:type="dxa"/>
          </w:tcPr>
          <w:p w:rsidR="00AF33FB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сравнительный анализ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результатов ЕГЭ школ, работающих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 сложных социальных условиях,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остальными школами города (при наличии)</w:t>
            </w:r>
          </w:p>
        </w:tc>
        <w:tc>
          <w:tcPr>
            <w:tcW w:w="4253" w:type="dxa"/>
            <w:vMerge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14855" w:type="dxa"/>
            <w:gridSpan w:val="4"/>
            <w:shd w:val="clear" w:color="auto" w:fill="FFFFFF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эффективного контракта в общем образовании</w:t>
            </w:r>
          </w:p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Участие в проведении аттестации педагогических работников общеобразовательных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последующим их переводом на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эффективный контракт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(в рамках своей компетенции),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общеобразовательных организаций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– 2018 годы</w:t>
            </w:r>
          </w:p>
        </w:tc>
        <w:tc>
          <w:tcPr>
            <w:tcW w:w="3827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педагогических работников общеобразовательных организаций, которым при прохождении аттестации присвоена первая или высшая категория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Планирование дополнительных расходов с учетом повышения оплаты труда педагогических работников общеобразовательных организаций в соответствии с Указом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Президента Российской Федерации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07.05.2012 № 597 «О мероприятиях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реализации государственной социальной политики»</w:t>
            </w:r>
          </w:p>
        </w:tc>
        <w:tc>
          <w:tcPr>
            <w:tcW w:w="42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департамент образования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рамках своей компетенции)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заработной платы педагогических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 образовательных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lastRenderedPageBreak/>
              <w:t>организаций общего образования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 ниже установленного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настоящей «дорожной картой» значения)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Разработка и внедрение механизмов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эффективного контракта с руководителями образовательных организаций общего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муниципальной службы,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руководители общеобразовательных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организаций, органы государственно-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управления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 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–2018 годы</w:t>
            </w:r>
          </w:p>
        </w:tc>
        <w:tc>
          <w:tcPr>
            <w:tcW w:w="3827" w:type="dxa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13.1. Разработка (корректировка)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показателей оценки эффективности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муниципальных организаций общего образования, их руководителей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педагогических работников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руководители общеобразовательных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государственно-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управления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 согласованию)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показателей эффективности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муниципальных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организаций, руководящих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педагогических работников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 Реализация моделей эффективного контракта в общем образовании в штатном режиме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муниципальной службы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локальных нормативных актов образовательных организаций, обеспечивающих переход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эффективный контракт,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подготовленных дополнений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коллективным договорам,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дополнительных соглашений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 трудовым договорам (трудовых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договоров для вновь принятых работников), уточненных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должностных инструкций руководящих и педагогических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муниципальных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13.3. Осуществление контроля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предоставлением руководителями муниципальных образовательных организаций сведений о доходах и имуществе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размещение их в информационно-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муниципальной службы 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 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руководителей, предоставивших сведения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доходах;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размещенных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доходах руководителей</w:t>
            </w:r>
          </w:p>
        </w:tc>
      </w:tr>
      <w:tr w:rsidR="000D6B7F" w:rsidRPr="000D6B7F" w:rsidTr="002D7394">
        <w:tc>
          <w:tcPr>
            <w:tcW w:w="5216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Организация информационного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сопровождения мероприятий по введению эффективного контракта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организациях (проведение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разъяснительной работы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коллективах, совещаний (семинаров)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 участием профсоюзных организаций,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объединений, публикации в средствах массовой информации и другие мероприятия)</w:t>
            </w:r>
          </w:p>
        </w:tc>
        <w:tc>
          <w:tcPr>
            <w:tcW w:w="4253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казенное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учреждение </w:t>
            </w: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 центр»</w:t>
            </w:r>
          </w:p>
        </w:tc>
        <w:tc>
          <w:tcPr>
            <w:tcW w:w="155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3827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информированность работников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учреждений об эффективном контракте </w:t>
            </w:r>
          </w:p>
        </w:tc>
      </w:tr>
    </w:tbl>
    <w:p w:rsidR="000D6B7F" w:rsidRPr="000D6B7F" w:rsidRDefault="000D6B7F" w:rsidP="000D6B7F">
      <w:pPr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Примечание: *мероприятия, ответственным исполнителем по которым является комитет по управлению </w:t>
      </w:r>
      <w:proofErr w:type="gram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имуществом,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 2016 года исполнялись департаментом имущественных и земельных отношений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рамках своей компетенции).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Мероприятия, ответственным исполнителем по которым является управление экономики и стратегического </w:t>
      </w:r>
      <w:proofErr w:type="gram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планирования,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июня 2016 года исполнялись департаментом по экономической политике (в рамках своей компетенции).</w:t>
      </w: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Показатели повышения эффективности и качества услуг в сфере общего образования, соотнесенные с этапами перехода к эффективному контракту.</w:t>
      </w: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9"/>
        <w:gridCol w:w="992"/>
        <w:gridCol w:w="992"/>
        <w:gridCol w:w="1260"/>
        <w:gridCol w:w="1246"/>
        <w:gridCol w:w="993"/>
        <w:gridCol w:w="1013"/>
        <w:gridCol w:w="3453"/>
      </w:tblGrid>
      <w:tr w:rsidR="000D6B7F" w:rsidRPr="000D6B7F" w:rsidTr="002D7394">
        <w:tc>
          <w:tcPr>
            <w:tcW w:w="460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4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45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0D6B7F" w:rsidRPr="000D6B7F" w:rsidTr="002D7394">
        <w:tc>
          <w:tcPr>
            <w:tcW w:w="4609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Соотношение результатов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русскому языку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математике в 10% школ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лучшими и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10% школ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худшими результатами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(измеряется через отношение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балла единого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экзамена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расчете на 2 предмета: русский язык, математика) в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процентах школ с лучшими результатами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государственного экзамена к среднему баллу единого государственного экзамена (в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 предмета: русский язык,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математика) в 10 процентах школ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худшими результатами единого государственного экзамена)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1,6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124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3453" w:type="dxa"/>
            <w:vMerge w:val="restar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улучшатся результаты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иков школ,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 первую очередь тех школ,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выпускники которых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показывают низкие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единого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</w:tr>
      <w:tr w:rsidR="000D6B7F" w:rsidRPr="000D6B7F" w:rsidTr="002D7394">
        <w:tc>
          <w:tcPr>
            <w:tcW w:w="4609" w:type="dxa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Средний балл ЕГЭ в 10 % школ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худшими результатами единого государственного экзамена, баллы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24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3453" w:type="dxa"/>
            <w:vMerge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B7F" w:rsidRPr="000D6B7F" w:rsidTr="002D7394">
        <w:tc>
          <w:tcPr>
            <w:tcW w:w="460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Удельный вес численности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в возрасте до 35 лет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общей численности учителей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организаций,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3453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молодых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в возрасте до 35 лет будет составлять не менее 27 % от общей численности учителей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</w:tc>
      </w:tr>
      <w:tr w:rsidR="000D6B7F" w:rsidRPr="000D6B7F" w:rsidTr="002D7394">
        <w:tc>
          <w:tcPr>
            <w:tcW w:w="460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Размер среднемесячной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заработной платы педагогических работников муниципальных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организаций, рубли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52 675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64 401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66 832,3*</w:t>
            </w:r>
          </w:p>
        </w:tc>
        <w:tc>
          <w:tcPr>
            <w:tcW w:w="1246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ind w:left="-52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74 406*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79 803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85 165</w:t>
            </w:r>
          </w:p>
        </w:tc>
        <w:tc>
          <w:tcPr>
            <w:tcW w:w="3453" w:type="dxa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педагогических работников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превысит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тысяч рублей</w:t>
            </w:r>
          </w:p>
        </w:tc>
      </w:tr>
      <w:tr w:rsidR="000D6B7F" w:rsidRPr="000D6B7F" w:rsidTr="002D7394">
        <w:tc>
          <w:tcPr>
            <w:tcW w:w="4609" w:type="dxa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Удельный вес 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в которых оценка деятельности руководителей и основных категорий работников осуществляется на основании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эффективности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 проценты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3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53" w:type="dxa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организациях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будет внедрена комплексная 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оценки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общеобразовательных организаций</w:t>
            </w:r>
          </w:p>
        </w:tc>
      </w:tr>
    </w:tbl>
    <w:p w:rsidR="000D6B7F" w:rsidRPr="000D6B7F" w:rsidRDefault="000D6B7F" w:rsidP="000D6B7F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*уточнена методика расчета значения показателя. Значения показателя «Размер среднемесячной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педагогических работников муниципальных образовательных организаций дополнительного </w:t>
      </w:r>
      <w:proofErr w:type="spell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   </w:t>
      </w:r>
      <w:proofErr w:type="spell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2016 – 2018 годы будут корректироваться в последующем с учетом утвержденных параметров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очередной финансовый год.</w:t>
      </w:r>
    </w:p>
    <w:p w:rsidR="000D6B7F" w:rsidRPr="000D6B7F" w:rsidRDefault="000D6B7F" w:rsidP="000D6B7F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D6B7F" w:rsidRPr="000D6B7F" w:rsidSect="000D6B7F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Изменения в дополнительном образовании детей, направленные на повышение эффективности и качества услуг в сфере </w:t>
      </w:r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соотнесенные с этапами перехода к эффективному контракту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направления.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потенциала системы дополнительного образования детей: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эффективной муниципальной модели организации дополнительного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совершенствование финансово-экономических механизмов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             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чения</w:t>
      </w:r>
      <w:proofErr w:type="spell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услуг дополнительного образования детей;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муниципальной системы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детей в рамках реализации муниципальных программ «Развитие образования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Сургута на 2014 – 2030 годы», «Развитие культуры и туризма                         в городе Сургуте на 2014 – 2030 годы», «Развитие физической культуры                        и спорта в городе Сургуте на 2014 – 2030 годы» (в части дополнительного образования детей), межведомственное взаимодействие при организации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внеурочной деятельности, программы развития муниципальных учреждений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ресурсов негосударственного сектора, создание условий                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их использования в предоставлении услуг дополнительного образования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апробация и внедрение системы оценки качества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молодых талантов и детей с высокой </w:t>
      </w: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мотивацией к обучению на основе реализации </w:t>
      </w:r>
      <w:hyperlink r:id="rId12" w:tooltip="&quot;Концепция общенациональной системы выявления и развития молодых талантов&quot; (утв. Президентом РФ 03.04.2012){КонсультантПлюс}" w:history="1">
        <w:r w:rsidRPr="000D6B7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Концепции</w:t>
        </w:r>
      </w:hyperlink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общенациональной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выявления и развития молодых талантов.</w:t>
      </w:r>
    </w:p>
    <w:p w:rsidR="000D6B7F" w:rsidRPr="000D6B7F" w:rsidRDefault="000D6B7F" w:rsidP="000D6B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эффективного контракта в дополнительном образовании: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совершенствование (модернизация) моделей аттестации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педаго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                   </w:t>
      </w:r>
      <w:proofErr w:type="spellStart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гических</w:t>
      </w:r>
      <w:proofErr w:type="spellEnd"/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работников дополнительного образования детей с последующим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переводом их на эффективный контракт; 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внедрение (корректировка) механизмов эффективного контракта с отдельными категориями работников организаций </w:t>
      </w:r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дополни-тельного</w:t>
      </w:r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корректировка механизмов эффективного контракта с руководителями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дополнительного образования в части установления взаимосвязи между показателями качества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организацией и эффективностью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 дополнительного образования;</w:t>
      </w:r>
    </w:p>
    <w:p w:rsidR="000D6B7F" w:rsidRPr="000D6B7F" w:rsidRDefault="000D6B7F" w:rsidP="000D6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информационного и мониторингового сопровождения введения эффективного контракта.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Ожидаемые результаты.</w:t>
      </w:r>
    </w:p>
    <w:p w:rsidR="000D6B7F" w:rsidRPr="000D6B7F" w:rsidRDefault="000D6B7F" w:rsidP="000D6B7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71,6 % детей от 5 до 18 лет будут охвачены программами дополнительного образования.</w:t>
      </w:r>
    </w:p>
    <w:p w:rsidR="000D6B7F" w:rsidRPr="000D6B7F" w:rsidRDefault="000D6B7F" w:rsidP="000D6B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6B7F" w:rsidRPr="000D6B7F" w:rsidSect="00F1681A">
          <w:pgSz w:w="11906" w:h="16838"/>
          <w:pgMar w:top="1134" w:right="1134" w:bottom="567" w:left="1701" w:header="708" w:footer="708" w:gutter="0"/>
          <w:cols w:space="708"/>
          <w:docGrid w:linePitch="360"/>
        </w:sectPr>
      </w:pPr>
    </w:p>
    <w:p w:rsidR="000D6B7F" w:rsidRPr="000D6B7F" w:rsidRDefault="000D6B7F" w:rsidP="000D6B7F">
      <w:pPr>
        <w:tabs>
          <w:tab w:val="left" w:pos="14034"/>
        </w:tabs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Основные количественные характеристики системы дополнительного образования детей.</w:t>
      </w: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5"/>
        <w:gridCol w:w="1276"/>
        <w:gridCol w:w="992"/>
        <w:gridCol w:w="992"/>
        <w:gridCol w:w="993"/>
        <w:gridCol w:w="1134"/>
        <w:gridCol w:w="1134"/>
        <w:gridCol w:w="992"/>
      </w:tblGrid>
      <w:tr w:rsidR="000D6B7F" w:rsidRPr="000D6B7F" w:rsidTr="000D6B7F">
        <w:tc>
          <w:tcPr>
            <w:tcW w:w="7415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0D6B7F" w:rsidRDefault="000D6B7F" w:rsidP="000D6B7F">
            <w:pPr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 xml:space="preserve">Единица </w:t>
            </w:r>
          </w:p>
          <w:p w:rsidR="000D6B7F" w:rsidRPr="000D6B7F" w:rsidRDefault="000D6B7F" w:rsidP="000D6B7F">
            <w:pPr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2013*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0D6B7F" w:rsidRPr="000D6B7F" w:rsidTr="002D7394">
        <w:tc>
          <w:tcPr>
            <w:tcW w:w="14928" w:type="dxa"/>
            <w:gridSpan w:val="8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Дополнительное образование детей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D6B7F" w:rsidRPr="000D6B7F" w:rsidTr="000D6B7F">
        <w:tc>
          <w:tcPr>
            <w:tcW w:w="7415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детей и молодежи в возрасте 5 – 17 лет</w:t>
            </w:r>
          </w:p>
        </w:tc>
        <w:tc>
          <w:tcPr>
            <w:tcW w:w="1276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48 383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49 152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52 233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54 228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56 432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59 001</w:t>
            </w:r>
          </w:p>
        </w:tc>
      </w:tr>
      <w:tr w:rsidR="000D6B7F" w:rsidRPr="000D6B7F" w:rsidTr="000D6B7F">
        <w:tc>
          <w:tcPr>
            <w:tcW w:w="7415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детей, охваченных дополнительными образовательными программами детей в общей численности детей и молодежи в возрасте 5 – 18 лет**</w:t>
            </w:r>
          </w:p>
        </w:tc>
        <w:tc>
          <w:tcPr>
            <w:tcW w:w="1276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81,0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99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76,7</w:t>
            </w: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74,5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71,6</w:t>
            </w:r>
          </w:p>
        </w:tc>
      </w:tr>
      <w:tr w:rsidR="000D6B7F" w:rsidRPr="000D6B7F" w:rsidTr="000D6B7F">
        <w:tc>
          <w:tcPr>
            <w:tcW w:w="7415" w:type="dxa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работников организаций дополнительного образования детей, получивших в установленном порядке первую или высшую квалификационную категорию, в общей численности указанной категории работников (по состоянию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31 декабря отчетного года с учетом совместителей)</w:t>
            </w:r>
          </w:p>
        </w:tc>
        <w:tc>
          <w:tcPr>
            <w:tcW w:w="1276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99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53,9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54,0</w:t>
            </w:r>
          </w:p>
        </w:tc>
      </w:tr>
      <w:tr w:rsidR="000D6B7F" w:rsidRPr="000D6B7F" w:rsidTr="000D6B7F">
        <w:tc>
          <w:tcPr>
            <w:tcW w:w="7415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расходов на оплату труда работников административно-управленческого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вспомогательного персонала в фонде оплаты труда организации</w:t>
            </w:r>
          </w:p>
        </w:tc>
        <w:tc>
          <w:tcPr>
            <w:tcW w:w="1276" w:type="dxa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47,9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46,2</w:t>
            </w:r>
          </w:p>
        </w:tc>
        <w:tc>
          <w:tcPr>
            <w:tcW w:w="99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46,2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44,6***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44,6***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40,0***</w:t>
            </w:r>
          </w:p>
        </w:tc>
      </w:tr>
      <w:tr w:rsidR="000D6B7F" w:rsidRPr="000D6B7F" w:rsidTr="000D6B7F">
        <w:tc>
          <w:tcPr>
            <w:tcW w:w="7415" w:type="dxa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детей и молодежи в возрасте от 5 до 18 лет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расчете на 1 педагога </w:t>
            </w:r>
          </w:p>
        </w:tc>
        <w:tc>
          <w:tcPr>
            <w:tcW w:w="1276" w:type="dxa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993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101,6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103,1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102,6</w:t>
            </w:r>
          </w:p>
        </w:tc>
        <w:tc>
          <w:tcPr>
            <w:tcW w:w="992" w:type="dxa"/>
            <w:shd w:val="clear" w:color="auto" w:fill="auto"/>
            <w:noWrap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107,3</w:t>
            </w:r>
          </w:p>
        </w:tc>
      </w:tr>
    </w:tbl>
    <w:p w:rsidR="000D6B7F" w:rsidRPr="000D6B7F" w:rsidRDefault="000D6B7F" w:rsidP="000D6B7F">
      <w:pPr>
        <w:ind w:right="-456"/>
        <w:jc w:val="both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0D6B7F" w:rsidRPr="000D6B7F" w:rsidRDefault="000D6B7F" w:rsidP="000D6B7F">
      <w:pPr>
        <w:ind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D6B7F" w:rsidRPr="000D6B7F" w:rsidRDefault="000D6B7F" w:rsidP="000D6B7F">
      <w:pPr>
        <w:ind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*значения показателей «Численность детей и молодежи в возрасте 5 – 17 лет», «Доля детей, охваченных дополнительными образовательными программами детей, в общей численности детей и молодежи в возрасте 5 – 18 лет» скорректированы с учетом уточненных демографических данных о численности детей и молодежи в возрасте 5 – 17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лет, проживающих в городе Сургуте;</w:t>
      </w:r>
    </w:p>
    <w:p w:rsidR="000D6B7F" w:rsidRPr="000D6B7F" w:rsidRDefault="000D6B7F" w:rsidP="000D6B7F">
      <w:pPr>
        <w:ind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**в целях повышения эффективности бюджетных расходов одним из основных направлений деятельности                              при переходе на федеральные государственные образовательные стандарты является увеличение охвата кружковой работой и программами дополнительного образования на базе общеобразовательных организаций. Доля детей, охваченных образовательными программами дополнительного образования детей, в общей численности детей и молодежи в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 в городе Сургуте рассчитана с учетом реализуемых в школах программ дополнительного образования;</w:t>
      </w:r>
    </w:p>
    <w:p w:rsidR="000D6B7F" w:rsidRDefault="000D6B7F" w:rsidP="000D6B7F">
      <w:pPr>
        <w:ind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***значения показателей на 2016/2018 годы будут корректироваться в последующем с учетом достигнутых значений показателей в 2014/2015 годах.</w:t>
      </w:r>
    </w:p>
    <w:p w:rsidR="000D6B7F" w:rsidRPr="000D6B7F" w:rsidRDefault="000D6B7F" w:rsidP="000D6B7F">
      <w:pPr>
        <w:ind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Мероприятия по повышению эффективности и качества услуг в сфере дополнительного образования </w:t>
      </w:r>
      <w:proofErr w:type="gramStart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соотнесенные с этапами перехода к эффективному контракту.</w:t>
      </w: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0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9"/>
        <w:gridCol w:w="3626"/>
        <w:gridCol w:w="1604"/>
        <w:gridCol w:w="4356"/>
      </w:tblGrid>
      <w:tr w:rsidR="000D6B7F" w:rsidRPr="000D6B7F" w:rsidTr="002D7394">
        <w:tc>
          <w:tcPr>
            <w:tcW w:w="1767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Направления/мероприятия</w:t>
            </w:r>
          </w:p>
        </w:tc>
        <w:tc>
          <w:tcPr>
            <w:tcW w:w="1223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исполнители*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69" w:type="pct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потенциала системы дополнительного образования детей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Разработка и реализация муниципальных программ «Развитие образования города Сургута на 2014 – 2030 годы», «Развитие культуры и туризма в городе Сургуте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2014 – 2030 годы», «Развитие физической </w:t>
            </w: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культуры и спорта в городе Сургуте на 2014 –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2030 годы» (в части дополнительного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детей) в соответствии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 документами, определяющими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государственную стратегию развития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«Информационно-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центр»,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образовательные организации,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реализующие дополни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тельные общеобразовательные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детей, охваченных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образовательными программами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детей, в общей численности детей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 молодежи в возрасте от 5 до 18 лет;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учащихся по программам общего образования, участвующих в олимпиадах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конкурсах различного уровня,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 по программам общего образования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внедрение сетевых межведомственных форм реализации основных общеобразовательных программ, дополнительных общеобразовательных программ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ресурсов организаций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различной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ведомственной принадлежности,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том числе приобретенного 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оборудования  (</w:t>
            </w:r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комплекты «школьный технопарк», образовательные конструкторы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линейке роботов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LEGO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другое)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«ИМЦ»,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образовательные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реализующие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общеобразовательные программы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утвержденного муниципального правового акта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межведомственном взаимодействии при организации внеурочной деятельности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Совершенствование финансово-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экономических механизмов обеспечения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доступности услуг дополнительного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детей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архитектуры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градостроительства,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стратегического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планирования,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дополнительного образования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AF33FB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0D6B7F"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Приведение условий организации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с требованиями к условиям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организации образовательного процесса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мере принятия нормативных актов на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федеральном и окружном уровнях)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дополнительного образования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образовательных организаций дополнительного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обеспеченных информационно-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коммуникационными ресурсами,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общем числе муниципальных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организаций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образования;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условий организации дополнительного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определенных Министерством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и науки Российской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 в «Порядке организации и осуществления образовательной деятельности по дополнительным общеобразовательным программам»</w:t>
            </w: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2.2. Реализация плана строительства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объектов дополнительного образования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детей в соответствии с муниципальными программами «Развитие культуры и туризма в городе Сургуте на 2014 – 2030 годы», «Развитие физической культуры и спорта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городе Сургуте на 2014 – 2030 годы»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архитектуры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2014 –2018 годы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детей, охваченных образовательными программами дополнительного образования детей,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общей численности детей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молодежи в возрасте от 5 до 18 лет</w:t>
            </w: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2.3. Внедрение региональной системы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на конкурсной основе программ дополнительного образования, образовательного досуга, в том числе реализуемых некоммерческими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негосударственными организациями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культуры,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молодежной политики и спорта,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департамент по экономической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политике,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некоммерческих и негосударственных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организаций (по согласованию)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Развитие муниципальной системы дополнительного образования детей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«ИМЦ»,</w:t>
            </w:r>
          </w:p>
          <w:p w:rsidR="00AF33FB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3F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образовательные организации,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реализующие дополни</w:t>
            </w:r>
            <w:r w:rsidR="00AF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3F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тельные общеобразовательные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 молодежи в возрасте от 5 до 18 лет;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учащихся по программам общего образования, участвующих в олимпиадах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конкурсах различного уровня,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 по программам общего образования</w:t>
            </w: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 Реализация муниципальной программы «Развитие образования города Сургута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2014 – 2030 годы» (в части дополнительного образования детей)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подведомственные ему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образовательные организации,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реализующие дополнительные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«ИМЦ»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5 – 18 лет, получающих услуги по дополнительному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образованию детей в образовательных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учреждениях, подведомственных структурному подразделению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города, в общей численности детей и молодежи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возрасте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18 лет</w:t>
            </w:r>
          </w:p>
        </w:tc>
      </w:tr>
      <w:tr w:rsidR="000D6B7F" w:rsidRPr="000D6B7F" w:rsidTr="000D6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3.2. Реализация муниципальных программ «Развитие культуры и туризма в городе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Сургуте на 2014 – 2030 годы», «Развитие физической культуры и спорта в городе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Сургуте на 2014 – 2030 годы» (в части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 детей)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подведомственные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 образовательные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реализующие дополнительные общеобразовательные программы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3.3. Реализация плана межведомственных мероприятий по организации внеурочной деятельности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образовательные организации,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реализующие дополнительные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общеобразовательные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ресурсных центров по организации внеурочной деятельности;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учащихся по программам общего образования, участвующих в олимпиадах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конкурсах различного уровня,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общей численности учащихся по программам общего образования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Создание условий для использования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ресурсов негосударственного сектора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предоставлении услуг дополнительного образования детей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стратегического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руководители некоммерческих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негосударственных организаций (по согласованию)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4.1. Изучение предложений негосударственного сектора, некоммерческих организаций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 рынке услуг дополнительного образования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опыта использования механизмов государ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ственно-частного партнерства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предоставлении услуг дополнительного образования детей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экономики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ind w:right="-2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и стратегического планирования,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 образования,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культуры и туризма, управление физической культуры и спорта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2014 – 2015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сводной аналитической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информации о предложениях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негосударственного сектора, некоммерческих организаций на рынке услуг дополнительного образования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 опыта использования механизмов 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государственно-частного партнерства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предоставлении услуг дополнительного образования детей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Разработка, апробация, внедрение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моделей использования ресурсов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негосударственного сектора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механизмов государственно-частного партнерства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предоставлении услуг дополнительного образования, организации образовательного досуга детей и подростков города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и спорта,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руководители некоммерческих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негосударственных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организаций (по согласованию)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организаций, использующих ресурсы негосударственного сектора и механизмы государственно-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ind w:right="-19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частного партнерства в предоставлении услуг дополнительного образования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Внедрение системы персонифицированного финансирования дополнительного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детей (сертификат дополнительного образования) 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постановлением Правительства Ханты-Мансийского автономного округа – Югры от 09.10.2013 № 413-п «О государственной программе Ханты-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Мансийского автономного округа – Югры «Развитие образования в Ханты-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Мансийском автономном округе – Югре на 2016 – 2020 годы»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Разработка и внедрение системы оценки качества дополнительного образования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и спорта,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дополнительного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государственно-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управления (по согласованию)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формировании независимой системы оценки качества работы образовательных организаций дополнительного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детей Ханты-Мансийского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автономного округа – Югры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3A5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Участие в апробации и внедрении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организаций дополнительного образования Ханты-Мансийского автономного округа – Югры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 (с учетом ведомственной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тельных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</w:t>
            </w:r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плану 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ДОиМП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ХМАО – Югры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организаций дополнительного образования, принявших участие в апробации методики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рейтингования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Ханты-Мансийского автономного округа – Югры,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общем числе функционирующих муниципальных организаций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департаменту</w:t>
            </w:r>
          </w:p>
        </w:tc>
      </w:tr>
      <w:tr w:rsidR="000D6B7F" w:rsidRPr="000D6B7F" w:rsidTr="002D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3A5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Мониторинг сайтов образовательных организаций дополнительного образования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части размещения обязательной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информации о деятельности организации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информационно-коммуникационной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разместивших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обязательную информацию </w:t>
            </w:r>
          </w:p>
          <w:p w:rsidR="000D6B7F" w:rsidRPr="000D6B7F" w:rsidRDefault="000D6B7F" w:rsidP="000D6B7F">
            <w:pPr>
              <w:ind w:right="-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 информационно-коммуникационной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общем числе подведомственных департаменту муниципальных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</w:t>
            </w:r>
          </w:p>
        </w:tc>
      </w:tr>
      <w:tr w:rsidR="000D6B7F" w:rsidRPr="000D6B7F" w:rsidTr="002D7394">
        <w:tc>
          <w:tcPr>
            <w:tcW w:w="1767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3A5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Формирование и обсуждение отчетов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результатах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(публичных докладов), используемых при оценке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условий и результатов реализации дополнительных общеобразовательных программ</w:t>
            </w:r>
          </w:p>
        </w:tc>
        <w:tc>
          <w:tcPr>
            <w:tcW w:w="1223" w:type="pct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и спорта,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дополнительного образования,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государственно-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управления (по согласованию)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разместивших отчет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результатах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(публичный доклад) на своем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сайте, в общем числе подведомственных департаменту муниципальных образовательных организаций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</w:tbl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7F" w:rsidRPr="000D6B7F" w:rsidRDefault="000D6B7F" w:rsidP="000D6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9"/>
        <w:gridCol w:w="3626"/>
        <w:gridCol w:w="1604"/>
        <w:gridCol w:w="4356"/>
      </w:tblGrid>
      <w:tr w:rsidR="000D6B7F" w:rsidRPr="000D6B7F" w:rsidTr="002D7394">
        <w:tc>
          <w:tcPr>
            <w:tcW w:w="5000" w:type="pct"/>
            <w:gridSpan w:val="4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молодых талантов и детей с высокой мотивацией к обучению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6. Реализация </w:t>
            </w:r>
            <w:hyperlink r:id="rId13" w:tooltip="&quot;Концепция общенациональной системы выявления и развития молодых талантов&quot; (утв. Президентом РФ 03.04.2012){КонсультантПлюс}" w:history="1">
              <w:r w:rsidRPr="000D6B7F">
                <w:rPr>
                  <w:rFonts w:ascii="Times New Roman" w:eastAsia="Times New Roman" w:hAnsi="Times New Roman" w:cs="Times New Roman"/>
                  <w:spacing w:val="-6"/>
                  <w:sz w:val="26"/>
                  <w:szCs w:val="26"/>
                  <w:lang w:eastAsia="ru-RU"/>
                </w:rPr>
                <w:t>Концепции</w:t>
              </w:r>
            </w:hyperlink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общенациональной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системы выявления и развития молодых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талантов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тельных организаций 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учащихся по программам общего образования, участвующих в олимпиадах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конкурсах различного уровня,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общей численности учащихся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программам общего образования</w:t>
            </w:r>
          </w:p>
        </w:tc>
      </w:tr>
      <w:tr w:rsidR="000D6B7F" w:rsidRPr="000D6B7F" w:rsidTr="002D7394">
        <w:tc>
          <w:tcPr>
            <w:tcW w:w="5000" w:type="pct"/>
            <w:gridSpan w:val="4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эффективного контракта в системе дополнительного образования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Проведение аттестации педагогических работников организаций дополнительного образования с последующим 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переводом на эффективный контракт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 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которым при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proofErr w:type="spellStart"/>
            <w:proofErr w:type="gram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прохож-дении</w:t>
            </w:r>
            <w:proofErr w:type="spellEnd"/>
            <w:proofErr w:type="gram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аттестации присвоена первая или высшая категория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Осуществление мероприятий,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ленных на оптимизацию расходов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оплату труда вспомогательного, административно-управленческого персонала</w:t>
            </w:r>
          </w:p>
        </w:tc>
        <w:tc>
          <w:tcPr>
            <w:tcW w:w="1223" w:type="pct"/>
            <w:vMerge w:val="restar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дополнительного образования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vMerge w:val="restart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заработной платы педагогических работников организаций дополнительного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детей (не ниже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установленного настоящей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«дорожной картой» значения)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8.1. Мониторинг уровня соотношения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средней заработной платы руководителей образовательных организаций дополнительного образования и средней заработной платы работников данных организаций.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Дифференциация оплаты труда вспомога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тельного, административно-управленческого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персонала исходя из предельной доли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 на оплату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труда в общем фонде оплаты труда учреждения не более 40%</w:t>
            </w:r>
          </w:p>
        </w:tc>
        <w:tc>
          <w:tcPr>
            <w:tcW w:w="1223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8.2. Оптимизация численности по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отдельным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категориям педагогических работников,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определенных указами Президента Российской Федерации, с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учетом увеличения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производительности труда и проводимых институциональных изменений</w:t>
            </w:r>
          </w:p>
        </w:tc>
        <w:tc>
          <w:tcPr>
            <w:tcW w:w="1223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педагогических работников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образования, которым при прохождении аттестации присвоена первая или высшая категория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Разработка и внедрение механизмов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эффективного контракта с педагогическими работниками организаций дополнительного образования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и спорта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утвержденных муниципальных правовых актов, определяющих систему оплаты труда педагогических работников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</w:t>
            </w:r>
          </w:p>
        </w:tc>
      </w:tr>
      <w:tr w:rsidR="000D6B7F" w:rsidRPr="000D6B7F" w:rsidTr="002D7394">
        <w:trPr>
          <w:trHeight w:val="70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Разработка и внедрение механизмов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эффективного контракта с руководителями образовательных организаций дополнительного образования детей</w:t>
            </w:r>
          </w:p>
        </w:tc>
        <w:tc>
          <w:tcPr>
            <w:tcW w:w="1223" w:type="pct"/>
            <w:vMerge w:val="restart"/>
            <w:shd w:val="clear" w:color="auto" w:fill="auto"/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культуры и туризма, управление физической культуры и спорта,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дополнительного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государственно-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управления (по согласованию)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перехода на эффективный контракт с работниками организаций дополнительного образования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 Разработка (внесение изменений)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эффективности деятельности организаций дополнительного образования детей, 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и педагогических работников</w:t>
            </w:r>
          </w:p>
        </w:tc>
        <w:tc>
          <w:tcPr>
            <w:tcW w:w="1223" w:type="pct"/>
            <w:vMerge/>
            <w:shd w:val="clear" w:color="auto" w:fill="auto"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1469" w:type="pct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утвержденных показателей эффективности деятельности организаций дополнительного образования, руководящих и педагогических работников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10.2. Внесение изменений в трудовые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договоры с руководителями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образования, должностные инструкции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и спорта,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кадров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муниципальной службы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заключенных трудовых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договоров с руководителями организаций дополнительного образования в соответствии с типовой формой договора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 Осуществление контроля за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предоставлением руководителями организаций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доходах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 и размещение 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информационно-коммуникационной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кадров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службы </w:t>
            </w: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руководителей,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представивших сведения о доходах;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размещенных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онной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доходах руководителей</w:t>
            </w:r>
          </w:p>
        </w:tc>
      </w:tr>
      <w:tr w:rsidR="000D6B7F" w:rsidRPr="000D6B7F" w:rsidTr="000D6B7F">
        <w:trPr>
          <w:trHeight w:val="561"/>
        </w:trPr>
        <w:tc>
          <w:tcPr>
            <w:tcW w:w="1767" w:type="pc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 Обеспечение качества кадрового состава сферы дополнительного образования детей</w:t>
            </w:r>
          </w:p>
        </w:tc>
        <w:tc>
          <w:tcPr>
            <w:tcW w:w="1223" w:type="pct"/>
            <w:vMerge w:val="restar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общеобразовательных организаций,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дополнительного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высшего и дополнительного профессионального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 согласованию)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2018 годы</w:t>
            </w:r>
          </w:p>
        </w:tc>
        <w:tc>
          <w:tcPr>
            <w:tcW w:w="1469" w:type="pct"/>
            <w:vMerge w:val="restar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численности педагогических работников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35 лет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детей в общей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численности</w:t>
            </w: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11.1. Участие в окружной программе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подготовки менеджеров организаций дополнительного образования (при наличии)</w:t>
            </w:r>
          </w:p>
        </w:tc>
        <w:tc>
          <w:tcPr>
            <w:tcW w:w="1223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11.2. Выявление и поддержка молодежи,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заинтересованной в получении педагогической профессии и работе в системе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формирование целевого заказа на подготовку современных педагогических кадров. Внедрение мер социальной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поддержки молодых педагогов, развитие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наставничества</w:t>
            </w:r>
          </w:p>
        </w:tc>
        <w:tc>
          <w:tcPr>
            <w:tcW w:w="1223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pct"/>
            <w:vMerge/>
          </w:tcPr>
          <w:p w:rsidR="000D6B7F" w:rsidRPr="000D6B7F" w:rsidRDefault="000D6B7F" w:rsidP="000D6B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B7F" w:rsidRPr="000D6B7F" w:rsidTr="002D7394">
        <w:trPr>
          <w:trHeight w:val="916"/>
        </w:trPr>
        <w:tc>
          <w:tcPr>
            <w:tcW w:w="1767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Организация информационного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сопровождения мероприятий по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введению эффективного контракта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дополнительного образования (проведение разъяснительной работы в трудовых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коллективах, совещаний (семинаров)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участием профсоюзных организаций,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общественных объединений, публикации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средствах массовой информации и другие мероприятия)</w:t>
            </w:r>
          </w:p>
        </w:tc>
        <w:tc>
          <w:tcPr>
            <w:tcW w:w="1223" w:type="pct"/>
            <w:shd w:val="clear" w:color="auto" w:fill="auto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и туризма, управление физической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и спорта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– 2018 годы</w:t>
            </w:r>
          </w:p>
        </w:tc>
        <w:tc>
          <w:tcPr>
            <w:tcW w:w="1469" w:type="pct"/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информированность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образовательных учреждений дополнительного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об эффективном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контракте </w:t>
            </w:r>
          </w:p>
        </w:tc>
      </w:tr>
    </w:tbl>
    <w:p w:rsidR="000D6B7F" w:rsidRPr="000D6B7F" w:rsidRDefault="000D6B7F" w:rsidP="000D6B7F">
      <w:pPr>
        <w:spacing w:line="240" w:lineRule="atLeast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*мероприятия, ответственными исполнителями по которым являются комитет культуры и туризма и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спорта, до июля 2016 года исполнялись департаментом культуры, молодёжной политики                         и спорта (в рамках своей компетенции).</w:t>
      </w: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Мероприятия, ответственным исполнителем по которым является комитет по управлению имуществом, до 2016 года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исполнялись департаментом имущественных и земельных отношений (в рамках свой компетенции).</w:t>
      </w:r>
    </w:p>
    <w:p w:rsid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Мероприятия, ответственным исполнителем по которым является управление экономики и стратегического планирования, до июня 2016 года исполнялись департаментом по экономической политике (в рамках своей компетенции).</w:t>
      </w:r>
    </w:p>
    <w:p w:rsidR="000D6B7F" w:rsidRPr="000D6B7F" w:rsidRDefault="000D6B7F" w:rsidP="000D6B7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7F" w:rsidRPr="000D6B7F" w:rsidRDefault="000D6B7F" w:rsidP="000D6B7F">
      <w:pPr>
        <w:spacing w:before="4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3.5. Показатели повышения эффективности и качества услуг в сфере дополнительного образования детей, соотнесенные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этапами перехода к эффективному контракту.</w:t>
      </w:r>
    </w:p>
    <w:p w:rsidR="000D6B7F" w:rsidRPr="000D6B7F" w:rsidRDefault="000D6B7F" w:rsidP="000D6B7F">
      <w:pPr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134"/>
        <w:gridCol w:w="1134"/>
        <w:gridCol w:w="1101"/>
        <w:gridCol w:w="1101"/>
        <w:gridCol w:w="992"/>
        <w:gridCol w:w="957"/>
        <w:gridCol w:w="3749"/>
      </w:tblGrid>
      <w:tr w:rsidR="000D6B7F" w:rsidRPr="000D6B7F" w:rsidTr="002D7394">
        <w:tc>
          <w:tcPr>
            <w:tcW w:w="4536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2013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01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2015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01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57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749" w:type="dxa"/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</w:p>
        </w:tc>
      </w:tr>
      <w:tr w:rsidR="000D6B7F" w:rsidRPr="000D6B7F" w:rsidTr="002D73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Доля детей, охваченных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образовательными программами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 детей,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общей численности детей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молодежи в возрасте 5 – 18 лет*,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71,6% детей Сургута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возрасте от 5 до 18 лет будут получать услуги дополнительного образования, в том числе платные</w:t>
            </w:r>
          </w:p>
        </w:tc>
      </w:tr>
      <w:tr w:rsidR="000D6B7F" w:rsidRPr="000D6B7F" w:rsidTr="002D73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Удельный вес численности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 по программам общего образования, участвующих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олимпиадах и конкурсах различного уровня,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общей численности учащихся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программам общего образования,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сохранится высокий уровень активности участия </w:t>
            </w:r>
            <w:proofErr w:type="spellStart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сургутских</w:t>
            </w:r>
            <w:proofErr w:type="spellEnd"/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школьников в олимпиадах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конкурсах различного уровня </w:t>
            </w:r>
          </w:p>
        </w:tc>
      </w:tr>
      <w:tr w:rsidR="000D6B7F" w:rsidRPr="000D6B7F" w:rsidTr="002D73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среднемесячной заработной платы педагогических работников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**, рубли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53 904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59 674*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59 674*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82 289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87 328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всех организациях дополнительного образования детей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будет обеспечен переход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эффективный контракт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педагогическими работниками.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заработная плата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педагогов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детей достигнет 87 328 рублей</w:t>
            </w:r>
          </w:p>
        </w:tc>
      </w:tr>
      <w:tr w:rsidR="000D6B7F" w:rsidRPr="000D6B7F" w:rsidTr="002D7394">
        <w:trPr>
          <w:trHeight w:val="11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Удельный вес численности педагогических работников в возрасте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35 лет образовательных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организаций дополнительного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детей в общей их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молодых педагогов,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владеющих современными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методиками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инновационными технологиями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преподавания, составит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40%</w:t>
            </w:r>
          </w:p>
        </w:tc>
      </w:tr>
      <w:tr w:rsidR="000D6B7F" w:rsidRPr="000D6B7F" w:rsidTr="002D73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организаций дополнительного образования, в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которых оценка деятельности организации,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руководителей и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основных </w:t>
            </w:r>
          </w:p>
          <w:p w:rsid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категорий работников осуществляется на основании показателей эффективности деятельности организаций, </w:t>
            </w:r>
          </w:p>
          <w:p w:rsidR="000D6B7F" w:rsidRPr="000D6B7F" w:rsidRDefault="000D6B7F" w:rsidP="000D6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Pr="000D6B7F" w:rsidRDefault="000D6B7F" w:rsidP="000D6B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всех организациях дополнительного образования детей внедрена комплексная </w:t>
            </w:r>
          </w:p>
          <w:p w:rsid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динамическая система оценки деятельности организаций </w:t>
            </w:r>
          </w:p>
          <w:p w:rsidR="000D6B7F" w:rsidRPr="000D6B7F" w:rsidRDefault="000D6B7F" w:rsidP="000D6B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 детей</w:t>
            </w:r>
          </w:p>
        </w:tc>
      </w:tr>
    </w:tbl>
    <w:p w:rsidR="000D6B7F" w:rsidRPr="000D6B7F" w:rsidRDefault="000D6B7F" w:rsidP="000D6B7F">
      <w:pPr>
        <w:ind w:right="-3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B7F" w:rsidRPr="000D6B7F" w:rsidRDefault="000D6B7F" w:rsidP="000D6B7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D6B7F" w:rsidRP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целях повышения эффективности бюджетных расходов одним из основных направлений деятельности                             при переходе на федеральные государственные образовательные стандарты является увеличение охвата кружковой работой и программами дополнительного образования на базе общеобразовательных организаций. Доля детей, охваченных образовательными программами дополнительного образования детей, в общей численности детей и молодежи 5 – 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5 до 18 лет) в городе Сургуте рассчитана с учетом реализуемых в школах программ дополнительного образования;</w:t>
      </w:r>
    </w:p>
    <w:p w:rsidR="000D6B7F" w:rsidRP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**значения показателя «Размер среднемесячной заработной платы педагогических работников муниципальных образовательных организаций дополнительного образования» на 2016 – 2018 годы будут корректироваться в последующем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утвержденных параметров бюджета на очередной финансовый год;</w:t>
      </w:r>
    </w:p>
    <w:p w:rsidR="000D6B7F" w:rsidRPr="000D6B7F" w:rsidRDefault="000D6B7F" w:rsidP="000D6B7F">
      <w:pPr>
        <w:ind w:right="-3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7F">
        <w:rPr>
          <w:rFonts w:ascii="Times New Roman" w:eastAsia="Times New Roman" w:hAnsi="Times New Roman" w:cs="Times New Roman"/>
          <w:sz w:val="28"/>
          <w:szCs w:val="28"/>
          <w:lang w:eastAsia="ru-RU"/>
        </w:rPr>
        <w:t>***уточнена методика расчета значения показателя на 2015, 2016 годы.</w:t>
      </w:r>
    </w:p>
    <w:p w:rsidR="00672112" w:rsidRPr="003B46E0" w:rsidRDefault="00672112" w:rsidP="000D6B7F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DF48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36" w:rsidRDefault="00CF0336" w:rsidP="000D6B7F">
      <w:r>
        <w:separator/>
      </w:r>
    </w:p>
  </w:endnote>
  <w:endnote w:type="continuationSeparator" w:id="0">
    <w:p w:rsidR="00CF0336" w:rsidRDefault="00CF0336" w:rsidP="000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E2" w:rsidRDefault="00CF0336" w:rsidP="001D5B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36" w:rsidRDefault="00CF0336" w:rsidP="000D6B7F">
      <w:r>
        <w:separator/>
      </w:r>
    </w:p>
  </w:footnote>
  <w:footnote w:type="continuationSeparator" w:id="0">
    <w:p w:rsidR="00CF0336" w:rsidRDefault="00CF0336" w:rsidP="000D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E2" w:rsidRDefault="001423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817E2" w:rsidRDefault="00CF0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918976"/>
      <w:docPartObj>
        <w:docPartGallery w:val="Page Numbers (Top of Page)"/>
        <w:docPartUnique/>
      </w:docPartObj>
    </w:sdtPr>
    <w:sdtEndPr/>
    <w:sdtContent>
      <w:p w:rsidR="00F817E2" w:rsidRDefault="001423A1" w:rsidP="00BE77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10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08122"/>
      <w:docPartObj>
        <w:docPartGallery w:val="Page Numbers (Top of Page)"/>
        <w:docPartUnique/>
      </w:docPartObj>
    </w:sdtPr>
    <w:sdtEndPr/>
    <w:sdtContent>
      <w:p w:rsidR="00F817E2" w:rsidRPr="00AF33FB" w:rsidRDefault="001423A1">
        <w:pPr>
          <w:pStyle w:val="a3"/>
          <w:jc w:val="center"/>
        </w:pPr>
        <w:r w:rsidRPr="00AF33FB">
          <w:fldChar w:fldCharType="begin"/>
        </w:r>
        <w:r w:rsidRPr="00AF33FB">
          <w:instrText>PAGE   \* MERGEFORMAT</w:instrText>
        </w:r>
        <w:r w:rsidRPr="00AF33FB">
          <w:fldChar w:fldCharType="separate"/>
        </w:r>
        <w:r w:rsidR="00F47610">
          <w:rPr>
            <w:noProof/>
          </w:rPr>
          <w:t>1</w:t>
        </w:r>
        <w:r w:rsidRPr="00AF33FB">
          <w:fldChar w:fldCharType="end"/>
        </w:r>
      </w:p>
    </w:sdtContent>
  </w:sdt>
  <w:p w:rsidR="00F817E2" w:rsidRDefault="00CF0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089"/>
    <w:multiLevelType w:val="hybridMultilevel"/>
    <w:tmpl w:val="92BA6D08"/>
    <w:lvl w:ilvl="0" w:tplc="784A4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EAE"/>
    <w:multiLevelType w:val="hybridMultilevel"/>
    <w:tmpl w:val="BC78B778"/>
    <w:lvl w:ilvl="0" w:tplc="2148469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04D53"/>
    <w:multiLevelType w:val="hybridMultilevel"/>
    <w:tmpl w:val="554474A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3A55"/>
    <w:multiLevelType w:val="hybridMultilevel"/>
    <w:tmpl w:val="0E88EF8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3FA65A0"/>
    <w:multiLevelType w:val="multilevel"/>
    <w:tmpl w:val="DCA2E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 w15:restartNumberingAfterBreak="0">
    <w:nsid w:val="29FD0E9F"/>
    <w:multiLevelType w:val="multilevel"/>
    <w:tmpl w:val="42A63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6A696A"/>
    <w:multiLevelType w:val="hybridMultilevel"/>
    <w:tmpl w:val="E7EE5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0AC"/>
    <w:multiLevelType w:val="hybridMultilevel"/>
    <w:tmpl w:val="427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1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5619A"/>
    <w:multiLevelType w:val="multilevel"/>
    <w:tmpl w:val="A28A016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10" w15:restartNumberingAfterBreak="0">
    <w:nsid w:val="674B7ABC"/>
    <w:multiLevelType w:val="hybridMultilevel"/>
    <w:tmpl w:val="C8DE8C26"/>
    <w:lvl w:ilvl="0" w:tplc="236A03D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9385098"/>
    <w:multiLevelType w:val="hybridMultilevel"/>
    <w:tmpl w:val="18B6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E25F6"/>
    <w:multiLevelType w:val="hybridMultilevel"/>
    <w:tmpl w:val="1E7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731B"/>
    <w:multiLevelType w:val="hybridMultilevel"/>
    <w:tmpl w:val="42FE5F6C"/>
    <w:lvl w:ilvl="0" w:tplc="62EE99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6119"/>
    <w:multiLevelType w:val="hybridMultilevel"/>
    <w:tmpl w:val="132E4E5E"/>
    <w:lvl w:ilvl="0" w:tplc="0419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7F"/>
    <w:rsid w:val="000D6B7F"/>
    <w:rsid w:val="001423A1"/>
    <w:rsid w:val="002B325C"/>
    <w:rsid w:val="003A55A8"/>
    <w:rsid w:val="003B46E0"/>
    <w:rsid w:val="0064618E"/>
    <w:rsid w:val="00672112"/>
    <w:rsid w:val="00743EEA"/>
    <w:rsid w:val="007C7487"/>
    <w:rsid w:val="00A84209"/>
    <w:rsid w:val="00AF33FB"/>
    <w:rsid w:val="00BF5B76"/>
    <w:rsid w:val="00CE375F"/>
    <w:rsid w:val="00CF0336"/>
    <w:rsid w:val="00EB5D9E"/>
    <w:rsid w:val="00F4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30FA-3FF6-44BC-818F-C3B0A001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6B7F"/>
    <w:pPr>
      <w:keepNext/>
      <w:keepLines/>
      <w:spacing w:before="24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7F"/>
    <w:pPr>
      <w:keepNext/>
      <w:keepLines/>
      <w:spacing w:before="40"/>
      <w:outlineLvl w:val="1"/>
    </w:pPr>
    <w:rPr>
      <w:rFonts w:ascii="Times New Roman" w:eastAsia="Times New Roman" w:hAnsi="Times New Roman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0D6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D6B7F"/>
    <w:pPr>
      <w:keepNext/>
      <w:keepLines/>
      <w:spacing w:before="40"/>
      <w:outlineLvl w:val="1"/>
    </w:pPr>
    <w:rPr>
      <w:rFonts w:ascii="Times New Roman" w:eastAsia="Times New Roman" w:hAnsi="Times New Roman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B7F"/>
  </w:style>
  <w:style w:type="character" w:customStyle="1" w:styleId="10">
    <w:name w:val="Заголовок 1 Знак"/>
    <w:basedOn w:val="a0"/>
    <w:link w:val="1"/>
    <w:uiPriority w:val="99"/>
    <w:rsid w:val="000D6B7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6B7F"/>
    <w:rPr>
      <w:rFonts w:ascii="Times New Roman" w:eastAsia="Times New Roman" w:hAnsi="Times New Roman" w:cs="Times New Roman"/>
      <w:color w:val="365F9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D6B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6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D6B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6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B7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0D6B7F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D6B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D6B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D6B7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D6B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rsid w:val="000D6B7F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0D6B7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D6B7F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0D6B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b"/>
    <w:uiPriority w:val="99"/>
    <w:rsid w:val="000D6B7F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D6B7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0D6B7F"/>
    <w:rPr>
      <w:color w:val="000000"/>
      <w:shd w:val="clear" w:color="auto" w:fill="C1D7FF"/>
    </w:rPr>
  </w:style>
  <w:style w:type="character" w:customStyle="1" w:styleId="110">
    <w:name w:val="Заголовок 1 Знак1"/>
    <w:basedOn w:val="a0"/>
    <w:uiPriority w:val="9"/>
    <w:rsid w:val="000D6B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0D6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0">
    <w:name w:val="Table Grid"/>
    <w:basedOn w:val="a1"/>
    <w:rsid w:val="00F4761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2E453C620B4070D6BC2A39E951691B2A49B9260F0AD5B39B571D8867B76ACC885EE560418BD87E6m3C5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2E453C620B4070D6BC2A39E951691B2A49B9260F0AD5B39B571D8867B76ACC885EE560418BD87E6m3C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FF6A7997D0898D79EA92E1216D295CC465DF2B494A6B8F53E6CA331A0BO9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12695</Words>
  <Characters>72368</Characters>
  <Application>Microsoft Office Word</Application>
  <DocSecurity>0</DocSecurity>
  <Lines>603</Lines>
  <Paragraphs>169</Paragraphs>
  <ScaleCrop>false</ScaleCrop>
  <Company/>
  <LinksUpToDate>false</LinksUpToDate>
  <CharactersWithSpaces>84894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2016-08-12T11:01:00Z</cp:lastPrinted>
  <dcterms:created xsi:type="dcterms:W3CDTF">2017-12-13T06:15:00Z</dcterms:created>
  <dcterms:modified xsi:type="dcterms:W3CDTF">2017-12-13T06:41:00Z</dcterms:modified>
</cp:coreProperties>
</file>