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7001A" w:rsidTr="00934891">
        <w:trPr>
          <w:jc w:val="center"/>
        </w:trPr>
        <w:tc>
          <w:tcPr>
            <w:tcW w:w="142" w:type="dxa"/>
            <w:noWrap/>
          </w:tcPr>
          <w:p w:rsidR="0047001A" w:rsidRPr="005541F0" w:rsidRDefault="0047001A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7001A" w:rsidRPr="00EC7D10" w:rsidRDefault="0020301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2" w:type="dxa"/>
            <w:noWrap/>
          </w:tcPr>
          <w:p w:rsidR="0047001A" w:rsidRPr="005541F0" w:rsidRDefault="0047001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7001A" w:rsidRPr="00203016" w:rsidRDefault="0020301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47001A" w:rsidRPr="005541F0" w:rsidRDefault="0047001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7001A" w:rsidRPr="00EC7D10" w:rsidRDefault="0020301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7001A" w:rsidRPr="005541F0" w:rsidRDefault="0047001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7001A" w:rsidRPr="005541F0" w:rsidRDefault="0047001A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7001A" w:rsidRPr="005541F0" w:rsidRDefault="0047001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7001A" w:rsidRPr="00203016" w:rsidRDefault="0020301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1758</w:t>
            </w:r>
          </w:p>
        </w:tc>
      </w:tr>
    </w:tbl>
    <w:p w:rsidR="0047001A" w:rsidRPr="00EE45CB" w:rsidRDefault="0047001A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01A" w:rsidRPr="005541F0" w:rsidRDefault="0047001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7001A" w:rsidRPr="005541F0" w:rsidRDefault="0047001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7001A" w:rsidRPr="005541F0" w:rsidRDefault="0047001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7001A" w:rsidRPr="005541F0" w:rsidRDefault="0047001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7001A" w:rsidRPr="00C46D9A" w:rsidRDefault="0047001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7001A" w:rsidRPr="005541F0" w:rsidRDefault="0047001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7001A" w:rsidRPr="005541F0" w:rsidRDefault="0047001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7001A" w:rsidRPr="005541F0" w:rsidRDefault="0047001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7001A" w:rsidRPr="005541F0" w:rsidRDefault="0047001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47001A" w:rsidRPr="005541F0" w:rsidRDefault="0047001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7001A" w:rsidRPr="005541F0" w:rsidRDefault="0047001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7001A" w:rsidRPr="005541F0" w:rsidRDefault="0047001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7001A" w:rsidRPr="005541F0" w:rsidRDefault="0047001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7001A" w:rsidRPr="005541F0" w:rsidRDefault="0047001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7001A" w:rsidRPr="005541F0" w:rsidRDefault="0047001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7001A" w:rsidRPr="00C46D9A" w:rsidRDefault="0047001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7001A" w:rsidRPr="005541F0" w:rsidRDefault="0047001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7001A" w:rsidRPr="005541F0" w:rsidRDefault="0047001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7001A" w:rsidRPr="005541F0" w:rsidRDefault="0047001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7001A" w:rsidRPr="005541F0" w:rsidRDefault="0047001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47001A" w:rsidRPr="005541F0" w:rsidRDefault="0047001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7001A" w:rsidRPr="005541F0" w:rsidRDefault="0047001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7001A" w:rsidRDefault="0047001A" w:rsidP="0047001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присвоении адреса сооружению</w:t>
      </w:r>
    </w:p>
    <w:p w:rsidR="0047001A" w:rsidRDefault="0047001A" w:rsidP="0047001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47001A" w:rsidRDefault="0047001A" w:rsidP="0047001A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47001A" w:rsidRDefault="0047001A" w:rsidP="0047001A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постановлениями Администрации города от 03.07.2013                  № 4649 «Об утверждении административного регламента предоставления муниципальной услуги «Присвоение объекту адресации адреса, аннулирование                      его адреса», от 30.03.2015 № 2158 «Об утверждении положения о порядке                  присвоения, изменения и аннулирования адресов объектам адресации», распоряжениями Администрации города от 30.12.2005 № 3686 «Об утверждении Регламента Администрации города», от 10.01.2017 № 01 «О передаче некоторых                 полномочий высшим должностным лицам Администрации города», в целях               упорядочения адресов объектам адресации на территории города Сургута,                  учитывая заявление акционерного общества «Государственная компания                       «</w:t>
      </w:r>
      <w:proofErr w:type="spellStart"/>
      <w:r>
        <w:rPr>
          <w:rFonts w:ascii="Times New Roman" w:hAnsi="Times New Roman"/>
          <w:bCs/>
          <w:sz w:val="28"/>
          <w:szCs w:val="28"/>
        </w:rPr>
        <w:t>Северавтодор</w:t>
      </w:r>
      <w:proofErr w:type="spellEnd"/>
      <w:r>
        <w:rPr>
          <w:rFonts w:ascii="Times New Roman" w:hAnsi="Times New Roman"/>
          <w:bCs/>
          <w:sz w:val="28"/>
          <w:szCs w:val="28"/>
        </w:rPr>
        <w:t>»:</w:t>
      </w:r>
    </w:p>
    <w:p w:rsidR="0047001A" w:rsidRDefault="0047001A" w:rsidP="0047001A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Присвоить сооружению «Открытый склад ПГМ на производственной базе АО «</w:t>
      </w:r>
      <w:proofErr w:type="spellStart"/>
      <w:r>
        <w:rPr>
          <w:rFonts w:ascii="Times New Roman" w:hAnsi="Times New Roman"/>
          <w:bCs/>
          <w:sz w:val="28"/>
          <w:szCs w:val="28"/>
        </w:rPr>
        <w:t>Северавтодор</w:t>
      </w:r>
      <w:proofErr w:type="spellEnd"/>
      <w:r>
        <w:rPr>
          <w:rFonts w:ascii="Times New Roman" w:hAnsi="Times New Roman"/>
          <w:bCs/>
          <w:sz w:val="28"/>
          <w:szCs w:val="28"/>
        </w:rPr>
        <w:t>» в г. Сургут», расположенному на земельном участке                   с кадастровым номером 86:10:0101012:14, адрес – Российская Федерация, Ханты-Мансийский автономный округ – Югра, город Сургут, улица Промышленная, 5/2, сооружение 1.</w:t>
      </w:r>
    </w:p>
    <w:p w:rsidR="0047001A" w:rsidRDefault="0047001A" w:rsidP="0047001A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 за выполнением распоряжения оставляю за собой.</w:t>
      </w:r>
    </w:p>
    <w:p w:rsidR="0047001A" w:rsidRDefault="0047001A" w:rsidP="0047001A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47001A" w:rsidRDefault="0047001A" w:rsidP="0047001A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47001A" w:rsidRDefault="0047001A" w:rsidP="0047001A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47001A" w:rsidRDefault="0047001A" w:rsidP="0047001A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главы </w:t>
      </w:r>
    </w:p>
    <w:p w:rsidR="0047001A" w:rsidRDefault="0047001A" w:rsidP="0047001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города                                                                        Р.Е. Меркулов</w:t>
      </w:r>
    </w:p>
    <w:p w:rsidR="00DC76AD" w:rsidRPr="0047001A" w:rsidRDefault="00DC76AD" w:rsidP="0047001A"/>
    <w:sectPr w:rsidR="00DC76AD" w:rsidRPr="0047001A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1A"/>
    <w:rsid w:val="00203016"/>
    <w:rsid w:val="003A5BEA"/>
    <w:rsid w:val="004014FB"/>
    <w:rsid w:val="0047001A"/>
    <w:rsid w:val="005D56C7"/>
    <w:rsid w:val="00DC76AD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A5D9B-3063-4203-952B-95DF36D4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700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3D2AB-49D4-41FC-87D4-D1A13AA4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2017-10-04T09:15:00Z</cp:lastPrinted>
  <dcterms:created xsi:type="dcterms:W3CDTF">2017-10-09T04:47:00Z</dcterms:created>
  <dcterms:modified xsi:type="dcterms:W3CDTF">2017-10-09T04:47:00Z</dcterms:modified>
</cp:coreProperties>
</file>