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65" w:rsidRDefault="00B77D65" w:rsidP="00656C1A">
      <w:pPr>
        <w:spacing w:line="120" w:lineRule="atLeast"/>
        <w:jc w:val="center"/>
        <w:rPr>
          <w:sz w:val="24"/>
          <w:szCs w:val="24"/>
        </w:rPr>
      </w:pPr>
    </w:p>
    <w:p w:rsidR="00B77D65" w:rsidRDefault="00B77D65" w:rsidP="00656C1A">
      <w:pPr>
        <w:spacing w:line="120" w:lineRule="atLeast"/>
        <w:jc w:val="center"/>
        <w:rPr>
          <w:sz w:val="24"/>
          <w:szCs w:val="24"/>
        </w:rPr>
      </w:pPr>
    </w:p>
    <w:p w:rsidR="00B77D65" w:rsidRPr="00852378" w:rsidRDefault="00B77D65" w:rsidP="00656C1A">
      <w:pPr>
        <w:spacing w:line="120" w:lineRule="atLeast"/>
        <w:jc w:val="center"/>
        <w:rPr>
          <w:sz w:val="10"/>
          <w:szCs w:val="10"/>
        </w:rPr>
      </w:pPr>
    </w:p>
    <w:p w:rsidR="00B77D65" w:rsidRDefault="00B77D65" w:rsidP="00656C1A">
      <w:pPr>
        <w:spacing w:line="120" w:lineRule="atLeast"/>
        <w:jc w:val="center"/>
        <w:rPr>
          <w:sz w:val="10"/>
          <w:szCs w:val="24"/>
        </w:rPr>
      </w:pPr>
    </w:p>
    <w:p w:rsidR="00B77D65" w:rsidRPr="005541F0" w:rsidRDefault="00B77D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7D65" w:rsidRPr="005541F0" w:rsidRDefault="00B77D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77D65" w:rsidRPr="005649E4" w:rsidRDefault="00B77D65" w:rsidP="00656C1A">
      <w:pPr>
        <w:spacing w:line="120" w:lineRule="atLeast"/>
        <w:jc w:val="center"/>
        <w:rPr>
          <w:sz w:val="18"/>
          <w:szCs w:val="24"/>
        </w:rPr>
      </w:pPr>
    </w:p>
    <w:p w:rsidR="00B77D65" w:rsidRPr="00656C1A" w:rsidRDefault="00B77D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77D65" w:rsidRPr="005541F0" w:rsidRDefault="00B77D65" w:rsidP="00656C1A">
      <w:pPr>
        <w:spacing w:line="120" w:lineRule="atLeast"/>
        <w:jc w:val="center"/>
        <w:rPr>
          <w:sz w:val="18"/>
          <w:szCs w:val="24"/>
        </w:rPr>
      </w:pPr>
    </w:p>
    <w:p w:rsidR="00B77D65" w:rsidRPr="005541F0" w:rsidRDefault="00B77D65" w:rsidP="00656C1A">
      <w:pPr>
        <w:spacing w:line="120" w:lineRule="atLeast"/>
        <w:jc w:val="center"/>
        <w:rPr>
          <w:sz w:val="20"/>
          <w:szCs w:val="24"/>
        </w:rPr>
      </w:pPr>
    </w:p>
    <w:p w:rsidR="00B77D65" w:rsidRPr="00656C1A" w:rsidRDefault="00B77D6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77D65" w:rsidRDefault="00B77D65" w:rsidP="00656C1A">
      <w:pPr>
        <w:spacing w:line="120" w:lineRule="atLeast"/>
        <w:jc w:val="center"/>
        <w:rPr>
          <w:sz w:val="30"/>
          <w:szCs w:val="24"/>
        </w:rPr>
      </w:pPr>
    </w:p>
    <w:p w:rsidR="00B77D65" w:rsidRPr="00656C1A" w:rsidRDefault="00B77D6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77D6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77D65" w:rsidRPr="00F8214F" w:rsidRDefault="00B77D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77D65" w:rsidRPr="00F8214F" w:rsidRDefault="00E842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77D65" w:rsidRPr="00F8214F" w:rsidRDefault="00B77D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77D65" w:rsidRPr="00F8214F" w:rsidRDefault="00E842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77D65" w:rsidRPr="00A63FB0" w:rsidRDefault="00B77D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77D65" w:rsidRPr="00A3761A" w:rsidRDefault="00E842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77D65" w:rsidRPr="00F8214F" w:rsidRDefault="00B77D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77D65" w:rsidRPr="00F8214F" w:rsidRDefault="00B77D6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77D65" w:rsidRPr="00AB4194" w:rsidRDefault="00B77D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77D65" w:rsidRPr="00F8214F" w:rsidRDefault="00E842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</w:t>
            </w:r>
          </w:p>
        </w:tc>
      </w:tr>
    </w:tbl>
    <w:p w:rsidR="00B77D65" w:rsidRPr="000C4AB5" w:rsidRDefault="00B77D65" w:rsidP="00C725A6">
      <w:pPr>
        <w:rPr>
          <w:rFonts w:cs="Times New Roman"/>
          <w:szCs w:val="28"/>
          <w:lang w:val="en-US"/>
        </w:rPr>
      </w:pPr>
    </w:p>
    <w:p w:rsidR="00B77D65" w:rsidRPr="00354C30" w:rsidRDefault="00B77D65" w:rsidP="00B77D65">
      <w:pPr>
        <w:ind w:right="4818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Администрации города от 19.12.2013 </w:t>
      </w:r>
    </w:p>
    <w:p w:rsidR="00B77D65" w:rsidRPr="00354C30" w:rsidRDefault="00B77D65" w:rsidP="00B77D65">
      <w:pPr>
        <w:ind w:right="4535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 xml:space="preserve">№ 4435 «О мерах по совершенствованию </w:t>
      </w:r>
    </w:p>
    <w:p w:rsidR="00B77D65" w:rsidRDefault="00B77D65" w:rsidP="00B77D65">
      <w:pPr>
        <w:ind w:right="4676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 xml:space="preserve">осуществления Администрацией города </w:t>
      </w:r>
    </w:p>
    <w:p w:rsidR="00B77D65" w:rsidRPr="00354C30" w:rsidRDefault="00B77D65" w:rsidP="00B77D65">
      <w:pPr>
        <w:ind w:right="4676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отдельных государственных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354C30">
        <w:rPr>
          <w:rFonts w:eastAsia="Times New Roman" w:cs="Times New Roman"/>
          <w:szCs w:val="28"/>
          <w:lang w:eastAsia="ru-RU"/>
        </w:rPr>
        <w:t>олномочий»</w:t>
      </w:r>
    </w:p>
    <w:p w:rsidR="00B77D65" w:rsidRPr="00377FCE" w:rsidRDefault="00B77D65" w:rsidP="00B77D65">
      <w:pPr>
        <w:jc w:val="both"/>
        <w:rPr>
          <w:rFonts w:eastAsia="Times New Roman" w:cs="Times New Roman"/>
          <w:szCs w:val="24"/>
          <w:lang w:eastAsia="ru-RU"/>
        </w:rPr>
      </w:pPr>
    </w:p>
    <w:p w:rsidR="00B77D65" w:rsidRPr="00354C30" w:rsidRDefault="00B77D65" w:rsidP="00B77D65">
      <w:pPr>
        <w:keepNext/>
        <w:ind w:firstLine="567"/>
        <w:jc w:val="both"/>
        <w:outlineLvl w:val="0"/>
        <w:rPr>
          <w:rFonts w:eastAsia="Calibri" w:cs="Times New Roman"/>
          <w:bCs/>
          <w:color w:val="000000"/>
          <w:kern w:val="32"/>
          <w:szCs w:val="28"/>
          <w:lang w:eastAsia="ru-RU"/>
        </w:rPr>
      </w:pPr>
    </w:p>
    <w:p w:rsidR="00B77D65" w:rsidRPr="00354C30" w:rsidRDefault="00B77D65" w:rsidP="00B77D6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В соответствии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354C30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30.12.2005                 № 3686 «Об утверждении Регламента Администрации города»</w:t>
      </w:r>
      <w:r w:rsidRPr="00354C30">
        <w:rPr>
          <w:rFonts w:eastAsia="Times New Roman" w:cs="Times New Roman"/>
          <w:spacing w:val="-4"/>
          <w:szCs w:val="28"/>
          <w:lang w:eastAsia="ru-RU"/>
        </w:rPr>
        <w:t>:</w:t>
      </w:r>
    </w:p>
    <w:p w:rsidR="00B77D65" w:rsidRPr="004243B1" w:rsidRDefault="00B77D65" w:rsidP="00B77D65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19.12.2013 № 4435            «</w:t>
      </w:r>
      <w:r w:rsidRPr="004243B1">
        <w:rPr>
          <w:rFonts w:eastAsia="Times New Roman" w:cs="Times New Roman"/>
          <w:szCs w:val="28"/>
          <w:lang w:eastAsia="ru-RU"/>
        </w:rPr>
        <w:t>О мерах по совершенствованию осуществления Администрацией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243B1">
        <w:rPr>
          <w:rFonts w:eastAsia="Times New Roman" w:cs="Times New Roman"/>
          <w:szCs w:val="28"/>
          <w:lang w:eastAsia="ru-RU"/>
        </w:rPr>
        <w:t xml:space="preserve">отдельных государственных полномочий» (с изменениями </w:t>
      </w:r>
      <w:r>
        <w:rPr>
          <w:rFonts w:eastAsia="Times New Roman" w:cs="Times New Roman"/>
          <w:szCs w:val="28"/>
          <w:lang w:eastAsia="ru-RU"/>
        </w:rPr>
        <w:t xml:space="preserve">от </w:t>
      </w:r>
      <w:r w:rsidRPr="004243B1">
        <w:rPr>
          <w:rFonts w:eastAsia="Times New Roman" w:cs="Times New Roman"/>
          <w:szCs w:val="28"/>
          <w:lang w:eastAsia="ru-RU"/>
        </w:rPr>
        <w:t>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</w:t>
      </w:r>
      <w:r w:rsidRPr="004243B1">
        <w:t xml:space="preserve"> </w:t>
      </w:r>
      <w:r w:rsidRPr="004243B1">
        <w:rPr>
          <w:rFonts w:eastAsia="Times New Roman" w:cs="Times New Roman"/>
          <w:szCs w:val="28"/>
          <w:lang w:eastAsia="ru-RU"/>
        </w:rPr>
        <w:t>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43B1">
        <w:rPr>
          <w:rFonts w:eastAsia="Times New Roman" w:cs="Times New Roman"/>
          <w:szCs w:val="28"/>
          <w:lang w:eastAsia="ru-RU"/>
        </w:rPr>
        <w:t>1345</w:t>
      </w:r>
      <w:r>
        <w:rPr>
          <w:rFonts w:eastAsia="Times New Roman" w:cs="Times New Roman"/>
          <w:szCs w:val="28"/>
          <w:lang w:eastAsia="ru-RU"/>
        </w:rPr>
        <w:t>, 29.08.2017 № 1467, 29.09.2017 № 1722, 01.11.2017 № 1936, 20.11.2017 № 2042, 07.12.2017 № 2216</w:t>
      </w:r>
      <w:r w:rsidRPr="004243B1">
        <w:rPr>
          <w:rFonts w:eastAsia="Times New Roman" w:cs="Times New Roman"/>
          <w:szCs w:val="28"/>
          <w:lang w:eastAsia="ru-RU"/>
        </w:rPr>
        <w:t xml:space="preserve">) изменения, изложив </w:t>
      </w:r>
      <w:r>
        <w:rPr>
          <w:rFonts w:eastAsia="Times New Roman" w:cs="Times New Roman"/>
          <w:spacing w:val="-4"/>
          <w:szCs w:val="28"/>
          <w:lang w:eastAsia="ru-RU"/>
        </w:rPr>
        <w:t>пункты 21 и 22 приложения к распоряжению</w:t>
      </w:r>
      <w:r w:rsidRPr="004243B1">
        <w:rPr>
          <w:rFonts w:eastAsia="Times New Roman" w:cs="Times New Roman"/>
          <w:spacing w:val="-4"/>
          <w:szCs w:val="28"/>
          <w:lang w:eastAsia="ru-RU"/>
        </w:rPr>
        <w:t xml:space="preserve"> в новой </w:t>
      </w:r>
      <w:r w:rsidR="00B467E5">
        <w:rPr>
          <w:rFonts w:eastAsia="Times New Roman" w:cs="Times New Roman"/>
          <w:spacing w:val="-4"/>
          <w:szCs w:val="28"/>
          <w:lang w:eastAsia="ru-RU"/>
        </w:rPr>
        <w:t xml:space="preserve">                          </w:t>
      </w:r>
      <w:r w:rsidRPr="004243B1">
        <w:rPr>
          <w:rFonts w:eastAsia="Times New Roman" w:cs="Times New Roman"/>
          <w:spacing w:val="-4"/>
          <w:szCs w:val="28"/>
          <w:lang w:eastAsia="ru-RU"/>
        </w:rPr>
        <w:t>редакции согласно приложению к настоящему распоряжению.</w:t>
      </w:r>
    </w:p>
    <w:p w:rsidR="00B77D65" w:rsidRPr="00354C30" w:rsidRDefault="00B77D65" w:rsidP="00B77D6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54C30">
        <w:rPr>
          <w:rFonts w:eastAsia="Times New Roman" w:cs="Times New Roman"/>
          <w:spacing w:val="-4"/>
          <w:szCs w:val="28"/>
          <w:lang w:eastAsia="ru-RU"/>
        </w:rPr>
        <w:t>2. Настоящее распоряжение вступает в силу с момента его издания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</w:t>
      </w:r>
      <w:r w:rsidRPr="00354C30">
        <w:rPr>
          <w:rFonts w:eastAsia="Times New Roman" w:cs="Times New Roman"/>
          <w:spacing w:val="-4"/>
          <w:szCs w:val="28"/>
          <w:lang w:eastAsia="ru-RU"/>
        </w:rPr>
        <w:t>и распространяется на правоотношения, возникшие с 01.01.201</w:t>
      </w:r>
      <w:r>
        <w:rPr>
          <w:rFonts w:eastAsia="Times New Roman" w:cs="Times New Roman"/>
          <w:spacing w:val="-4"/>
          <w:szCs w:val="28"/>
          <w:lang w:eastAsia="ru-RU"/>
        </w:rPr>
        <w:t>8</w:t>
      </w:r>
      <w:r w:rsidRPr="00354C30">
        <w:rPr>
          <w:rFonts w:eastAsia="Times New Roman" w:cs="Times New Roman"/>
          <w:spacing w:val="-4"/>
          <w:szCs w:val="28"/>
          <w:lang w:eastAsia="ru-RU"/>
        </w:rPr>
        <w:t>.</w:t>
      </w:r>
    </w:p>
    <w:p w:rsidR="00B77D65" w:rsidRPr="00354C30" w:rsidRDefault="00B77D65" w:rsidP="00B77D65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B77D65" w:rsidRPr="00354C30" w:rsidRDefault="00B77D65" w:rsidP="00B77D6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77D65" w:rsidRDefault="00B77D65" w:rsidP="00B77D6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467E5" w:rsidRPr="00354C30" w:rsidRDefault="00B467E5" w:rsidP="00B77D6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77D65" w:rsidRDefault="00B77D65" w:rsidP="00B467E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54C3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54C30">
        <w:rPr>
          <w:rFonts w:eastAsia="Times New Roman" w:cs="Times New Roman"/>
          <w:szCs w:val="28"/>
          <w:lang w:eastAsia="ru-RU"/>
        </w:rPr>
        <w:t xml:space="preserve">                       </w:t>
      </w:r>
      <w:r w:rsidR="00B467E5">
        <w:rPr>
          <w:rFonts w:eastAsia="Times New Roman" w:cs="Times New Roman"/>
          <w:szCs w:val="28"/>
          <w:lang w:eastAsia="ru-RU"/>
        </w:rPr>
        <w:t xml:space="preserve"> </w:t>
      </w:r>
      <w:r w:rsidRPr="00354C30">
        <w:rPr>
          <w:rFonts w:eastAsia="Times New Roman" w:cs="Times New Roman"/>
          <w:szCs w:val="28"/>
          <w:lang w:eastAsia="ru-RU"/>
        </w:rPr>
        <w:t>В.Н. Шувалов</w:t>
      </w:r>
    </w:p>
    <w:p w:rsidR="00B77D65" w:rsidRPr="00354C30" w:rsidRDefault="00B77D65" w:rsidP="00B77D65">
      <w:pPr>
        <w:rPr>
          <w:rFonts w:eastAsia="Times New Roman" w:cs="Times New Roman"/>
          <w:szCs w:val="28"/>
          <w:lang w:eastAsia="ru-RU"/>
        </w:rPr>
        <w:sectPr w:rsidR="00B77D65" w:rsidRPr="00354C30" w:rsidSect="00B467E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77D65" w:rsidRDefault="00B77D65" w:rsidP="00B77D65">
      <w:pPr>
        <w:ind w:left="11057"/>
        <w:rPr>
          <w:szCs w:val="28"/>
        </w:rPr>
      </w:pPr>
      <w:r>
        <w:rPr>
          <w:szCs w:val="28"/>
        </w:rPr>
        <w:lastRenderedPageBreak/>
        <w:t>Приложение</w:t>
      </w:r>
    </w:p>
    <w:p w:rsidR="00B77D65" w:rsidRDefault="00B77D65" w:rsidP="00B77D65">
      <w:pPr>
        <w:ind w:left="11057"/>
        <w:rPr>
          <w:szCs w:val="28"/>
        </w:rPr>
      </w:pPr>
      <w:r>
        <w:rPr>
          <w:szCs w:val="28"/>
        </w:rPr>
        <w:t>к распоряжению</w:t>
      </w:r>
    </w:p>
    <w:p w:rsidR="00B77D65" w:rsidRDefault="00B77D65" w:rsidP="00B77D65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B77D65" w:rsidRDefault="00B77D65" w:rsidP="00B77D65">
      <w:pPr>
        <w:ind w:left="11057"/>
        <w:rPr>
          <w:szCs w:val="28"/>
        </w:rPr>
      </w:pPr>
      <w:r>
        <w:rPr>
          <w:szCs w:val="28"/>
        </w:rPr>
        <w:t>от ____________ № _______</w:t>
      </w:r>
    </w:p>
    <w:p w:rsidR="00B77D65" w:rsidRDefault="00B77D65" w:rsidP="00B77D65">
      <w:pPr>
        <w:ind w:left="11057" w:firstLine="567"/>
        <w:rPr>
          <w:szCs w:val="28"/>
        </w:rPr>
      </w:pPr>
    </w:p>
    <w:p w:rsidR="00B77D65" w:rsidRDefault="00B77D65" w:rsidP="00B77D65">
      <w:pPr>
        <w:ind w:left="10632"/>
        <w:rPr>
          <w:szCs w:val="28"/>
        </w:rPr>
      </w:pPr>
    </w:p>
    <w:p w:rsidR="00B77D65" w:rsidRPr="00B77D65" w:rsidRDefault="00B77D65" w:rsidP="00B77D65">
      <w:pPr>
        <w:tabs>
          <w:tab w:val="left" w:pos="11624"/>
        </w:tabs>
        <w:jc w:val="center"/>
        <w:rPr>
          <w:sz w:val="24"/>
          <w:szCs w:val="24"/>
        </w:rPr>
      </w:pPr>
      <w:r w:rsidRPr="00B77D65">
        <w:rPr>
          <w:sz w:val="24"/>
          <w:szCs w:val="24"/>
        </w:rPr>
        <w:t>Перечень</w:t>
      </w:r>
    </w:p>
    <w:p w:rsidR="00B77D65" w:rsidRPr="00B77D65" w:rsidRDefault="00B77D65" w:rsidP="00B77D65">
      <w:pPr>
        <w:jc w:val="center"/>
        <w:rPr>
          <w:sz w:val="24"/>
          <w:szCs w:val="24"/>
        </w:rPr>
      </w:pPr>
      <w:r w:rsidRPr="00B77D65">
        <w:rPr>
          <w:sz w:val="24"/>
          <w:szCs w:val="24"/>
        </w:rPr>
        <w:t xml:space="preserve">работников Администрации города, обеспечивающих исполнение Администрацией города </w:t>
      </w:r>
    </w:p>
    <w:p w:rsidR="00B77D65" w:rsidRPr="00B77D65" w:rsidRDefault="00B77D65" w:rsidP="00B77D65">
      <w:pPr>
        <w:jc w:val="center"/>
        <w:rPr>
          <w:sz w:val="24"/>
          <w:szCs w:val="24"/>
        </w:rPr>
      </w:pPr>
      <w:r w:rsidRPr="00B77D65">
        <w:rPr>
          <w:sz w:val="24"/>
          <w:szCs w:val="24"/>
        </w:rPr>
        <w:t>отдельных государственных полномочий, переданных в установленном порядке</w:t>
      </w:r>
    </w:p>
    <w:p w:rsidR="00B77D65" w:rsidRPr="00B77D65" w:rsidRDefault="00B77D65" w:rsidP="00B77D65">
      <w:pPr>
        <w:jc w:val="center"/>
        <w:rPr>
          <w:sz w:val="24"/>
          <w:szCs w:val="24"/>
        </w:rPr>
      </w:pPr>
    </w:p>
    <w:tbl>
      <w:tblPr>
        <w:tblW w:w="150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84"/>
        <w:gridCol w:w="6379"/>
        <w:gridCol w:w="3982"/>
      </w:tblGrid>
      <w:tr w:rsidR="00B77D65" w:rsidRPr="00B77D65" w:rsidTr="00B77D65">
        <w:trPr>
          <w:trHeight w:val="876"/>
        </w:trPr>
        <w:tc>
          <w:tcPr>
            <w:tcW w:w="594" w:type="dxa"/>
            <w:shd w:val="clear" w:color="auto" w:fill="auto"/>
          </w:tcPr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№ </w:t>
            </w:r>
          </w:p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п/п</w:t>
            </w:r>
          </w:p>
        </w:tc>
        <w:tc>
          <w:tcPr>
            <w:tcW w:w="4084" w:type="dxa"/>
            <w:shd w:val="clear" w:color="auto" w:fill="auto"/>
          </w:tcPr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Наименование </w:t>
            </w:r>
          </w:p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государственных </w:t>
            </w:r>
          </w:p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полномочий</w:t>
            </w:r>
          </w:p>
        </w:tc>
        <w:tc>
          <w:tcPr>
            <w:tcW w:w="6379" w:type="dxa"/>
            <w:shd w:val="clear" w:color="auto" w:fill="auto"/>
          </w:tcPr>
          <w:p w:rsidR="00B77D65" w:rsidRPr="00B77D65" w:rsidRDefault="00B77D65" w:rsidP="00B77D65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Работники Администрации города,</w:t>
            </w:r>
            <w:r>
              <w:rPr>
                <w:sz w:val="24"/>
                <w:szCs w:val="24"/>
              </w:rPr>
              <w:t xml:space="preserve"> </w:t>
            </w:r>
            <w:r w:rsidRPr="00B77D65">
              <w:rPr>
                <w:sz w:val="24"/>
                <w:szCs w:val="24"/>
              </w:rPr>
              <w:t xml:space="preserve">обеспечивающие </w:t>
            </w:r>
            <w:r>
              <w:rPr>
                <w:sz w:val="24"/>
                <w:szCs w:val="24"/>
              </w:rPr>
              <w:t xml:space="preserve">                  </w:t>
            </w:r>
            <w:r w:rsidRPr="00B77D65">
              <w:rPr>
                <w:sz w:val="24"/>
                <w:szCs w:val="24"/>
              </w:rPr>
              <w:t>исполнение Администрацией города отдельных</w:t>
            </w:r>
            <w:r>
              <w:rPr>
                <w:sz w:val="24"/>
                <w:szCs w:val="24"/>
              </w:rPr>
              <w:t xml:space="preserve">                      </w:t>
            </w:r>
            <w:r w:rsidRPr="00B77D65">
              <w:rPr>
                <w:sz w:val="24"/>
                <w:szCs w:val="24"/>
              </w:rPr>
              <w:t>государственных полномочий, переданных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B77D65">
              <w:rPr>
                <w:sz w:val="24"/>
                <w:szCs w:val="24"/>
              </w:rPr>
              <w:t>в установленном п</w:t>
            </w:r>
            <w:r>
              <w:rPr>
                <w:sz w:val="24"/>
                <w:szCs w:val="24"/>
              </w:rPr>
              <w:t>о</w:t>
            </w:r>
            <w:r w:rsidRPr="00B77D65">
              <w:rPr>
                <w:sz w:val="24"/>
                <w:szCs w:val="24"/>
              </w:rPr>
              <w:t>рядке</w:t>
            </w:r>
          </w:p>
        </w:tc>
        <w:tc>
          <w:tcPr>
            <w:tcW w:w="3982" w:type="dxa"/>
            <w:shd w:val="clear" w:color="auto" w:fill="auto"/>
          </w:tcPr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Примечание</w:t>
            </w:r>
          </w:p>
        </w:tc>
      </w:tr>
      <w:tr w:rsidR="00B77D65" w:rsidRPr="00B77D65" w:rsidTr="00B77D65">
        <w:trPr>
          <w:trHeight w:val="74"/>
        </w:trPr>
        <w:tc>
          <w:tcPr>
            <w:tcW w:w="594" w:type="dxa"/>
            <w:shd w:val="clear" w:color="auto" w:fill="auto"/>
          </w:tcPr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B77D65" w:rsidRPr="00B77D65" w:rsidRDefault="00B77D65" w:rsidP="00AB744B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Отдельные полномочия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B77D65">
              <w:rPr>
                <w:sz w:val="24"/>
                <w:szCs w:val="24"/>
              </w:rPr>
              <w:t xml:space="preserve">в сфере обращения с твердыми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77D65">
              <w:rPr>
                <w:sz w:val="24"/>
                <w:szCs w:val="24"/>
              </w:rPr>
              <w:t>коммунальными отходами:</w:t>
            </w:r>
          </w:p>
          <w:p w:rsidR="00B77D65" w:rsidRPr="00B77D65" w:rsidRDefault="00B77D65" w:rsidP="00AB7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- организация деятельности по сбору                   (в том числе раздельному сбору)                        твердых коммунальных отходов;</w:t>
            </w:r>
          </w:p>
          <w:p w:rsidR="00B77D65" w:rsidRPr="00B77D65" w:rsidRDefault="00B77D65" w:rsidP="00AB7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- организация деятельности </w:t>
            </w:r>
          </w:p>
          <w:p w:rsidR="00B77D65" w:rsidRPr="00B77D65" w:rsidRDefault="00B77D65" w:rsidP="00B77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по транспортированию твердых                       коммунальных отходов, в том числе </w:t>
            </w:r>
            <w:r w:rsidRPr="00B77D65">
              <w:rPr>
                <w:sz w:val="24"/>
                <w:szCs w:val="24"/>
                <w:lang w:eastAsia="ru-RU"/>
              </w:rPr>
              <w:t>определение частоты вывоза твердых коммунальных отходов</w:t>
            </w:r>
          </w:p>
        </w:tc>
        <w:tc>
          <w:tcPr>
            <w:tcW w:w="6379" w:type="dxa"/>
            <w:shd w:val="clear" w:color="auto" w:fill="auto"/>
          </w:tcPr>
          <w:p w:rsidR="00B77D65" w:rsidRPr="00B77D65" w:rsidRDefault="00B77D65" w:rsidP="00AB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7D65">
              <w:rPr>
                <w:sz w:val="24"/>
                <w:szCs w:val="24"/>
              </w:rPr>
              <w:t>правление по природопользованию и экологии:</w:t>
            </w: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- Овсянкина Екатерина Геннадьевна – </w:t>
            </w:r>
            <w:r>
              <w:rPr>
                <w:sz w:val="24"/>
                <w:szCs w:val="24"/>
              </w:rPr>
              <w:t>главный специа</w:t>
            </w:r>
            <w:r w:rsidRPr="00B77D65">
              <w:rPr>
                <w:sz w:val="24"/>
                <w:szCs w:val="24"/>
              </w:rPr>
              <w:t>лист отдела охраны окружающей среды</w:t>
            </w: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B77D65">
              <w:rPr>
                <w:color w:val="000000" w:themeColor="text1"/>
                <w:sz w:val="24"/>
                <w:szCs w:val="24"/>
              </w:rPr>
              <w:t xml:space="preserve">одержание за счет субвенции – </w:t>
            </w:r>
          </w:p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 w:rsidRPr="00B77D65">
              <w:rPr>
                <w:color w:val="000000" w:themeColor="text1"/>
                <w:sz w:val="24"/>
                <w:szCs w:val="24"/>
              </w:rPr>
              <w:t>237 925 руб., в том числе:</w:t>
            </w:r>
          </w:p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 w:rsidRPr="00B77D65">
              <w:rPr>
                <w:color w:val="000000" w:themeColor="text1"/>
                <w:sz w:val="24"/>
                <w:szCs w:val="24"/>
              </w:rPr>
              <w:t>- заработная плата – 182 738,1 руб.;</w:t>
            </w:r>
          </w:p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 w:rsidRPr="00B77D65">
              <w:rPr>
                <w:color w:val="000000" w:themeColor="text1"/>
                <w:sz w:val="24"/>
                <w:szCs w:val="24"/>
              </w:rPr>
              <w:t>- начисления по выплате по оплате труда – 55 186,9 руб.</w:t>
            </w:r>
          </w:p>
          <w:p w:rsidR="00B77D65" w:rsidRPr="00B77D65" w:rsidRDefault="00B77D65" w:rsidP="00B77D65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Период выплаты </w:t>
            </w:r>
            <w:r>
              <w:rPr>
                <w:sz w:val="24"/>
                <w:szCs w:val="24"/>
              </w:rPr>
              <w:t>–</w:t>
            </w:r>
            <w:r w:rsidRPr="00B77D65">
              <w:rPr>
                <w:sz w:val="24"/>
                <w:szCs w:val="24"/>
              </w:rPr>
              <w:t xml:space="preserve"> </w:t>
            </w:r>
            <w:r w:rsidRPr="00B77D65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B77D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77D65">
              <w:rPr>
                <w:sz w:val="24"/>
                <w:szCs w:val="24"/>
                <w:lang w:val="en-US"/>
              </w:rPr>
              <w:t>IV</w:t>
            </w:r>
            <w:r w:rsidRPr="00B77D65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B77D65">
              <w:rPr>
                <w:sz w:val="24"/>
                <w:szCs w:val="24"/>
              </w:rPr>
              <w:t xml:space="preserve"> 2018 года</w:t>
            </w:r>
          </w:p>
        </w:tc>
      </w:tr>
      <w:tr w:rsidR="00B77D65" w:rsidRPr="00B77D65" w:rsidTr="00B77D65">
        <w:trPr>
          <w:trHeight w:val="707"/>
        </w:trPr>
        <w:tc>
          <w:tcPr>
            <w:tcW w:w="594" w:type="dxa"/>
            <w:shd w:val="clear" w:color="auto" w:fill="auto"/>
          </w:tcPr>
          <w:p w:rsidR="00B77D65" w:rsidRPr="00B77D65" w:rsidRDefault="00B77D65" w:rsidP="00AB744B">
            <w:pPr>
              <w:jc w:val="center"/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B77D65" w:rsidRPr="00B77D65" w:rsidRDefault="00B77D65" w:rsidP="00AB744B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Отдельные полномочия</w:t>
            </w:r>
          </w:p>
          <w:p w:rsidR="00B77D65" w:rsidRPr="00B77D65" w:rsidRDefault="00B77D65" w:rsidP="00B77D65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по организации осуществления                          мероприятий по проведению                           дезинсекции  и дератизации</w:t>
            </w:r>
          </w:p>
        </w:tc>
        <w:tc>
          <w:tcPr>
            <w:tcW w:w="6379" w:type="dxa"/>
            <w:shd w:val="clear" w:color="auto" w:fill="auto"/>
          </w:tcPr>
          <w:p w:rsidR="00B77D65" w:rsidRPr="00B77D65" w:rsidRDefault="00B77D65" w:rsidP="00AB744B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управление по природопользованию и экологии:</w:t>
            </w:r>
          </w:p>
          <w:p w:rsidR="00B77D65" w:rsidRPr="00B77D65" w:rsidRDefault="00B77D65" w:rsidP="00B77D65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 xml:space="preserve">- Адушкин Вячеслав Борисович – начальник отдела </w:t>
            </w:r>
            <w:r>
              <w:rPr>
                <w:sz w:val="24"/>
                <w:szCs w:val="24"/>
              </w:rPr>
              <w:t xml:space="preserve">                   </w:t>
            </w:r>
            <w:r w:rsidRPr="00B77D65">
              <w:rPr>
                <w:sz w:val="24"/>
                <w:szCs w:val="24"/>
              </w:rPr>
              <w:t>по природопользованию и благоустройству городских территорий</w:t>
            </w:r>
          </w:p>
        </w:tc>
        <w:tc>
          <w:tcPr>
            <w:tcW w:w="3982" w:type="dxa"/>
            <w:shd w:val="clear" w:color="auto" w:fill="auto"/>
          </w:tcPr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 w:rsidRPr="00B77D65">
              <w:rPr>
                <w:color w:val="000000" w:themeColor="text1"/>
                <w:sz w:val="24"/>
                <w:szCs w:val="24"/>
              </w:rPr>
              <w:t>Содержание за счет субвенции –          39 647,10 руб., в том числе:</w:t>
            </w:r>
          </w:p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 w:rsidRPr="00B77D65">
              <w:rPr>
                <w:color w:val="000000" w:themeColor="text1"/>
                <w:sz w:val="24"/>
                <w:szCs w:val="24"/>
              </w:rPr>
              <w:t>- заработная плата – 31 717,68 руб.;</w:t>
            </w:r>
          </w:p>
          <w:p w:rsidR="00B77D65" w:rsidRPr="00B77D65" w:rsidRDefault="00B77D65" w:rsidP="00AB744B">
            <w:pPr>
              <w:rPr>
                <w:color w:val="000000" w:themeColor="text1"/>
                <w:sz w:val="24"/>
                <w:szCs w:val="24"/>
              </w:rPr>
            </w:pPr>
            <w:r w:rsidRPr="00B77D65">
              <w:rPr>
                <w:color w:val="000000" w:themeColor="text1"/>
                <w:sz w:val="24"/>
                <w:szCs w:val="24"/>
              </w:rPr>
              <w:t>- начисления по выплате по оплате труда – 7 929,42руб.</w:t>
            </w: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Период выплаты – I</w:t>
            </w:r>
            <w:r w:rsidRPr="00B77D65">
              <w:rPr>
                <w:rFonts w:cs="Times New Roman"/>
                <w:sz w:val="24"/>
                <w:szCs w:val="24"/>
              </w:rPr>
              <w:t>V</w:t>
            </w:r>
            <w:r w:rsidRPr="00B77D65">
              <w:rPr>
                <w:sz w:val="24"/>
                <w:szCs w:val="24"/>
              </w:rPr>
              <w:t xml:space="preserve"> квартал </w:t>
            </w:r>
          </w:p>
          <w:p w:rsidR="00B77D65" w:rsidRPr="00B77D65" w:rsidRDefault="00B77D65" w:rsidP="00AB744B">
            <w:pPr>
              <w:rPr>
                <w:sz w:val="24"/>
                <w:szCs w:val="24"/>
              </w:rPr>
            </w:pPr>
            <w:r w:rsidRPr="00B77D65">
              <w:rPr>
                <w:sz w:val="24"/>
                <w:szCs w:val="24"/>
              </w:rPr>
              <w:t>2018 года</w:t>
            </w:r>
          </w:p>
        </w:tc>
      </w:tr>
    </w:tbl>
    <w:p w:rsidR="007560C1" w:rsidRPr="00B77D65" w:rsidRDefault="007560C1" w:rsidP="00B77D65"/>
    <w:sectPr w:rsidR="007560C1" w:rsidRPr="00B77D65" w:rsidSect="00B467E5">
      <w:pgSz w:w="16838" w:h="11906" w:orient="landscape"/>
      <w:pgMar w:top="1701" w:right="678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5"/>
    <w:rsid w:val="007560C1"/>
    <w:rsid w:val="008B06E5"/>
    <w:rsid w:val="00A5590F"/>
    <w:rsid w:val="00B467E5"/>
    <w:rsid w:val="00B77D65"/>
    <w:rsid w:val="00D80BB2"/>
    <w:rsid w:val="00E842DB"/>
    <w:rsid w:val="00E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4AA83B-5C01-4B29-9B58-19C28A8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2A04-CEDA-406E-ABF0-5D83E2F1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2018-01-25T05:08:00Z</cp:lastPrinted>
  <dcterms:created xsi:type="dcterms:W3CDTF">2019-02-05T04:06:00Z</dcterms:created>
  <dcterms:modified xsi:type="dcterms:W3CDTF">2019-02-05T04:06:00Z</dcterms:modified>
</cp:coreProperties>
</file>