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C1" w:rsidRDefault="003941C1" w:rsidP="00656C1A">
      <w:pPr>
        <w:spacing w:line="120" w:lineRule="atLeast"/>
        <w:jc w:val="center"/>
        <w:rPr>
          <w:sz w:val="24"/>
          <w:szCs w:val="24"/>
        </w:rPr>
      </w:pPr>
    </w:p>
    <w:p w:rsidR="003941C1" w:rsidRDefault="003941C1" w:rsidP="00656C1A">
      <w:pPr>
        <w:spacing w:line="120" w:lineRule="atLeast"/>
        <w:jc w:val="center"/>
        <w:rPr>
          <w:sz w:val="24"/>
          <w:szCs w:val="24"/>
        </w:rPr>
      </w:pPr>
    </w:p>
    <w:p w:rsidR="003941C1" w:rsidRPr="00852378" w:rsidRDefault="003941C1" w:rsidP="00656C1A">
      <w:pPr>
        <w:spacing w:line="120" w:lineRule="atLeast"/>
        <w:jc w:val="center"/>
        <w:rPr>
          <w:sz w:val="10"/>
          <w:szCs w:val="10"/>
        </w:rPr>
      </w:pPr>
    </w:p>
    <w:p w:rsidR="003941C1" w:rsidRDefault="003941C1" w:rsidP="00656C1A">
      <w:pPr>
        <w:spacing w:line="120" w:lineRule="atLeast"/>
        <w:jc w:val="center"/>
        <w:rPr>
          <w:sz w:val="10"/>
          <w:szCs w:val="24"/>
        </w:rPr>
      </w:pPr>
    </w:p>
    <w:p w:rsidR="003941C1" w:rsidRPr="005541F0" w:rsidRDefault="003941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41C1" w:rsidRPr="005541F0" w:rsidRDefault="003941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41C1" w:rsidRPr="005649E4" w:rsidRDefault="003941C1" w:rsidP="00656C1A">
      <w:pPr>
        <w:spacing w:line="120" w:lineRule="atLeast"/>
        <w:jc w:val="center"/>
        <w:rPr>
          <w:sz w:val="18"/>
          <w:szCs w:val="24"/>
        </w:rPr>
      </w:pPr>
    </w:p>
    <w:p w:rsidR="003941C1" w:rsidRPr="00656C1A" w:rsidRDefault="003941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41C1" w:rsidRPr="005541F0" w:rsidRDefault="003941C1" w:rsidP="00656C1A">
      <w:pPr>
        <w:spacing w:line="120" w:lineRule="atLeast"/>
        <w:jc w:val="center"/>
        <w:rPr>
          <w:sz w:val="18"/>
          <w:szCs w:val="24"/>
        </w:rPr>
      </w:pPr>
    </w:p>
    <w:p w:rsidR="003941C1" w:rsidRPr="005541F0" w:rsidRDefault="003941C1" w:rsidP="00656C1A">
      <w:pPr>
        <w:spacing w:line="120" w:lineRule="atLeast"/>
        <w:jc w:val="center"/>
        <w:rPr>
          <w:sz w:val="20"/>
          <w:szCs w:val="24"/>
        </w:rPr>
      </w:pPr>
    </w:p>
    <w:p w:rsidR="003941C1" w:rsidRPr="00656C1A" w:rsidRDefault="003941C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41C1" w:rsidRDefault="003941C1" w:rsidP="00656C1A">
      <w:pPr>
        <w:spacing w:line="120" w:lineRule="atLeast"/>
        <w:jc w:val="center"/>
        <w:rPr>
          <w:sz w:val="30"/>
          <w:szCs w:val="24"/>
        </w:rPr>
      </w:pPr>
    </w:p>
    <w:p w:rsidR="003941C1" w:rsidRPr="00656C1A" w:rsidRDefault="003941C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41C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41C1" w:rsidRPr="00F8214F" w:rsidRDefault="003941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41C1" w:rsidRPr="00F8214F" w:rsidRDefault="009B53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41C1" w:rsidRPr="00F8214F" w:rsidRDefault="003941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41C1" w:rsidRPr="00F8214F" w:rsidRDefault="009B53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941C1" w:rsidRPr="00A63FB0" w:rsidRDefault="003941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41C1" w:rsidRPr="00A3761A" w:rsidRDefault="009B53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941C1" w:rsidRPr="00F8214F" w:rsidRDefault="003941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941C1" w:rsidRPr="00F8214F" w:rsidRDefault="003941C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41C1" w:rsidRPr="00AB4194" w:rsidRDefault="003941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41C1" w:rsidRPr="00F8214F" w:rsidRDefault="009B53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414</w:t>
            </w:r>
          </w:p>
        </w:tc>
      </w:tr>
    </w:tbl>
    <w:p w:rsidR="003941C1" w:rsidRDefault="003941C1" w:rsidP="00C725A6">
      <w:pPr>
        <w:rPr>
          <w:rFonts w:cs="Times New Roman"/>
          <w:szCs w:val="28"/>
          <w:lang w:val="en-US"/>
        </w:rPr>
      </w:pPr>
    </w:p>
    <w:p w:rsidR="002640C3" w:rsidRDefault="002640C3" w:rsidP="002640C3">
      <w:pPr>
        <w:outlineLvl w:val="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изменения в распоряжение </w:t>
      </w:r>
    </w:p>
    <w:p w:rsidR="002640C3" w:rsidRDefault="002640C3" w:rsidP="002640C3">
      <w:pPr>
        <w:outlineLvl w:val="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города от 27.02.2015 </w:t>
      </w:r>
    </w:p>
    <w:p w:rsidR="002640C3" w:rsidRDefault="002640C3" w:rsidP="002640C3">
      <w:pPr>
        <w:outlineLvl w:val="2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№ 1906 </w:t>
      </w:r>
      <w:r w:rsidRPr="003941C1">
        <w:rPr>
          <w:rFonts w:eastAsia="Times New Roman" w:cs="Times New Roman"/>
          <w:bCs/>
          <w:szCs w:val="28"/>
          <w:lang w:eastAsia="ru-RU"/>
        </w:rPr>
        <w:t xml:space="preserve">«Об утверждении комплекса мер </w:t>
      </w:r>
    </w:p>
    <w:p w:rsidR="002640C3" w:rsidRDefault="002640C3" w:rsidP="002640C3">
      <w:pPr>
        <w:outlineLvl w:val="2"/>
        <w:rPr>
          <w:rFonts w:eastAsia="Times New Roman" w:cs="Times New Roman"/>
          <w:bCs/>
          <w:szCs w:val="28"/>
          <w:lang w:eastAsia="ru-RU"/>
        </w:rPr>
      </w:pPr>
      <w:r w:rsidRPr="003941C1">
        <w:rPr>
          <w:rFonts w:eastAsia="Times New Roman" w:cs="Times New Roman"/>
          <w:bCs/>
          <w:szCs w:val="28"/>
          <w:lang w:eastAsia="ru-RU"/>
        </w:rPr>
        <w:t xml:space="preserve">(«дорожной карты») по развитию </w:t>
      </w:r>
    </w:p>
    <w:p w:rsidR="002640C3" w:rsidRDefault="002640C3" w:rsidP="002640C3">
      <w:pPr>
        <w:outlineLvl w:val="2"/>
        <w:rPr>
          <w:rFonts w:eastAsia="Times New Roman" w:cs="Times New Roman"/>
          <w:bCs/>
          <w:szCs w:val="28"/>
          <w:lang w:eastAsia="ru-RU"/>
        </w:rPr>
      </w:pPr>
      <w:r w:rsidRPr="003941C1">
        <w:rPr>
          <w:rFonts w:eastAsia="Times New Roman" w:cs="Times New Roman"/>
          <w:bCs/>
          <w:szCs w:val="28"/>
          <w:lang w:eastAsia="ru-RU"/>
        </w:rPr>
        <w:t xml:space="preserve">жилищно-коммунального комплекса </w:t>
      </w:r>
    </w:p>
    <w:p w:rsidR="002640C3" w:rsidRDefault="002640C3" w:rsidP="002640C3">
      <w:pPr>
        <w:rPr>
          <w:rFonts w:eastAsia="Times New Roman" w:cs="Times New Roman"/>
          <w:bCs/>
          <w:szCs w:val="28"/>
          <w:lang w:eastAsia="ru-RU"/>
        </w:rPr>
      </w:pPr>
      <w:r w:rsidRPr="003941C1">
        <w:rPr>
          <w:rFonts w:eastAsia="Times New Roman" w:cs="Times New Roman"/>
          <w:bCs/>
          <w:szCs w:val="28"/>
          <w:lang w:eastAsia="ru-RU"/>
        </w:rPr>
        <w:t xml:space="preserve">муниципального образования </w:t>
      </w:r>
    </w:p>
    <w:p w:rsidR="002640C3" w:rsidRDefault="002640C3" w:rsidP="002640C3">
      <w:pPr>
        <w:rPr>
          <w:rFonts w:eastAsia="Times New Roman" w:cs="Times New Roman"/>
          <w:bCs/>
          <w:szCs w:val="28"/>
          <w:lang w:eastAsia="ru-RU"/>
        </w:rPr>
      </w:pPr>
      <w:r w:rsidRPr="003941C1">
        <w:rPr>
          <w:rFonts w:eastAsia="Times New Roman" w:cs="Times New Roman"/>
          <w:bCs/>
          <w:szCs w:val="28"/>
          <w:lang w:eastAsia="ru-RU"/>
        </w:rPr>
        <w:t>городской округ город Сургут»</w:t>
      </w:r>
    </w:p>
    <w:p w:rsidR="002640C3" w:rsidRDefault="002640C3" w:rsidP="002640C3">
      <w:pPr>
        <w:rPr>
          <w:rFonts w:eastAsia="Times New Roman" w:cs="Times New Roman"/>
          <w:bCs/>
          <w:szCs w:val="28"/>
          <w:lang w:eastAsia="ru-RU"/>
        </w:rPr>
      </w:pPr>
    </w:p>
    <w:p w:rsidR="002640C3" w:rsidRPr="002640C3" w:rsidRDefault="002640C3" w:rsidP="002640C3">
      <w:pPr>
        <w:rPr>
          <w:rFonts w:cs="Times New Roman"/>
          <w:szCs w:val="28"/>
        </w:rPr>
      </w:pPr>
    </w:p>
    <w:p w:rsidR="003941C1" w:rsidRPr="003941C1" w:rsidRDefault="0043272C" w:rsidP="003941C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3941C1">
        <w:rPr>
          <w:rFonts w:eastAsia="Times New Roman" w:cs="Times New Roman"/>
          <w:szCs w:val="28"/>
          <w:lang w:eastAsia="ru-RU"/>
        </w:rPr>
        <w:t xml:space="preserve">о исполнение распоряжения Правительства Ханты-Мансийского автономного округа – Югры от 02.08.2017 № 475-рп «О внесении изменений в распоряжение Правительства Ханты-Мансийского </w:t>
      </w:r>
      <w:r>
        <w:rPr>
          <w:rFonts w:eastAsia="Times New Roman" w:cs="Times New Roman"/>
          <w:szCs w:val="28"/>
          <w:lang w:eastAsia="ru-RU"/>
        </w:rPr>
        <w:t>автономного округа – Югры                               от 23.</w:t>
      </w:r>
      <w:r w:rsidRPr="003941C1">
        <w:rPr>
          <w:rFonts w:eastAsia="Times New Roman" w:cs="Times New Roman"/>
          <w:szCs w:val="28"/>
          <w:lang w:eastAsia="ru-RU"/>
        </w:rPr>
        <w:t xml:space="preserve">02.2015 № 12-рп «О комплексе мер («дорожной карте») по развитию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941C1">
        <w:rPr>
          <w:rFonts w:eastAsia="Times New Roman" w:cs="Times New Roman"/>
          <w:szCs w:val="28"/>
          <w:lang w:eastAsia="ru-RU"/>
        </w:rPr>
        <w:t>жилищно-коммунального комплекса Ханты-Мансийского автономного округа – Югры»</w:t>
      </w:r>
      <w:r>
        <w:rPr>
          <w:rFonts w:eastAsia="Times New Roman" w:cs="Times New Roman"/>
          <w:szCs w:val="28"/>
          <w:lang w:eastAsia="ru-RU"/>
        </w:rPr>
        <w:t>, в</w:t>
      </w:r>
      <w:r w:rsidR="003941C1" w:rsidRPr="003941C1">
        <w:rPr>
          <w:rFonts w:eastAsia="Times New Roman" w:cs="Times New Roman"/>
          <w:szCs w:val="28"/>
          <w:lang w:eastAsia="ru-RU"/>
        </w:rPr>
        <w:t xml:space="preserve"> соответствии с распоряжением 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30.12.2005 </w:t>
      </w:r>
      <w:r w:rsidR="003941C1" w:rsidRPr="003941C1">
        <w:rPr>
          <w:rFonts w:eastAsia="Times New Roman" w:cs="Times New Roman"/>
          <w:szCs w:val="28"/>
          <w:lang w:eastAsia="ru-RU"/>
        </w:rPr>
        <w:t>№ 3686 «Об утверждении Р</w:t>
      </w:r>
      <w:r>
        <w:rPr>
          <w:rFonts w:eastAsia="Times New Roman" w:cs="Times New Roman"/>
          <w:szCs w:val="28"/>
          <w:lang w:eastAsia="ru-RU"/>
        </w:rPr>
        <w:t>егламента Администрации города»</w:t>
      </w:r>
      <w:r w:rsidR="003941C1" w:rsidRPr="003941C1">
        <w:rPr>
          <w:rFonts w:eastAsia="Times New Roman" w:cs="Times New Roman"/>
          <w:szCs w:val="28"/>
          <w:lang w:eastAsia="ru-RU"/>
        </w:rPr>
        <w:t>:</w:t>
      </w:r>
    </w:p>
    <w:p w:rsidR="003941C1" w:rsidRPr="003941C1" w:rsidRDefault="003941C1" w:rsidP="003941C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1. Внести в распоряжение</w:t>
      </w:r>
      <w:r w:rsidRPr="003941C1">
        <w:rPr>
          <w:rFonts w:eastAsia="Times New Roman" w:cs="Times New Roman"/>
          <w:bCs/>
          <w:szCs w:val="28"/>
          <w:lang w:eastAsia="ru-RU"/>
        </w:rPr>
        <w:t xml:space="preserve"> Администрации города от 27.07.2015 №</w:t>
      </w:r>
      <w:r w:rsidR="0043272C">
        <w:rPr>
          <w:rFonts w:eastAsia="Times New Roman" w:cs="Times New Roman"/>
          <w:bCs/>
          <w:szCs w:val="28"/>
          <w:lang w:eastAsia="ru-RU"/>
        </w:rPr>
        <w:t xml:space="preserve"> </w:t>
      </w:r>
      <w:r w:rsidRPr="003941C1">
        <w:rPr>
          <w:rFonts w:eastAsia="Times New Roman" w:cs="Times New Roman"/>
          <w:bCs/>
          <w:szCs w:val="28"/>
          <w:lang w:eastAsia="ru-RU"/>
        </w:rPr>
        <w:t xml:space="preserve">1906 </w:t>
      </w:r>
      <w:r w:rsidR="002640C3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3941C1">
        <w:rPr>
          <w:rFonts w:eastAsia="Times New Roman" w:cs="Times New Roman"/>
          <w:bCs/>
          <w:szCs w:val="28"/>
          <w:lang w:eastAsia="ru-RU"/>
        </w:rPr>
        <w:t xml:space="preserve">«Об утверждении комплекса мер («дорожной карты») по развитию жилищно-коммунального комплекса муниципального образования городской округ город </w:t>
      </w:r>
      <w:r w:rsidRPr="002640C3">
        <w:rPr>
          <w:rFonts w:eastAsia="Times New Roman" w:cs="Times New Roman"/>
          <w:bCs/>
          <w:spacing w:val="-4"/>
          <w:szCs w:val="28"/>
          <w:lang w:eastAsia="ru-RU"/>
        </w:rPr>
        <w:t>Сургут» (с изменениями от 01.11.2017 № 1930) изменение</w:t>
      </w:r>
      <w:r w:rsidR="0043272C">
        <w:rPr>
          <w:rFonts w:eastAsia="Times New Roman" w:cs="Times New Roman"/>
          <w:bCs/>
          <w:spacing w:val="-4"/>
          <w:szCs w:val="28"/>
          <w:lang w:eastAsia="ru-RU"/>
        </w:rPr>
        <w:t>,</w:t>
      </w:r>
      <w:r w:rsidRPr="002640C3">
        <w:rPr>
          <w:rFonts w:eastAsia="Times New Roman" w:cs="Times New Roman"/>
          <w:bCs/>
          <w:spacing w:val="-4"/>
          <w:szCs w:val="28"/>
          <w:lang w:eastAsia="ru-RU"/>
        </w:rPr>
        <w:t xml:space="preserve"> изложив</w:t>
      </w:r>
      <w:r w:rsidRPr="003941C1">
        <w:rPr>
          <w:rFonts w:eastAsia="Times New Roman" w:cs="Times New Roman"/>
          <w:bCs/>
          <w:szCs w:val="28"/>
          <w:lang w:eastAsia="ru-RU"/>
        </w:rPr>
        <w:t xml:space="preserve"> приложение </w:t>
      </w:r>
      <w:r w:rsidR="002640C3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3941C1">
        <w:rPr>
          <w:rFonts w:eastAsia="Times New Roman" w:cs="Times New Roman"/>
          <w:bCs/>
          <w:szCs w:val="28"/>
          <w:lang w:eastAsia="ru-RU"/>
        </w:rPr>
        <w:t xml:space="preserve">к распоряжению </w:t>
      </w:r>
      <w:r w:rsidRPr="003941C1">
        <w:rPr>
          <w:rFonts w:eastAsia="Times New Roman" w:cs="Times New Roman"/>
          <w:szCs w:val="28"/>
          <w:lang w:eastAsia="ru-RU"/>
        </w:rPr>
        <w:t>в новой редакции согласно приложению</w:t>
      </w:r>
      <w:r w:rsidR="0043272C">
        <w:rPr>
          <w:rFonts w:eastAsia="Times New Roman" w:cs="Times New Roman"/>
          <w:szCs w:val="28"/>
          <w:lang w:eastAsia="ru-RU"/>
        </w:rPr>
        <w:t xml:space="preserve"> к настоящему распоряжению</w:t>
      </w:r>
      <w:r w:rsidRPr="003941C1">
        <w:rPr>
          <w:rFonts w:eastAsia="Times New Roman" w:cs="Times New Roman"/>
          <w:szCs w:val="28"/>
          <w:lang w:eastAsia="ru-RU"/>
        </w:rPr>
        <w:t>.</w:t>
      </w:r>
    </w:p>
    <w:p w:rsidR="003941C1" w:rsidRPr="003941C1" w:rsidRDefault="003941C1" w:rsidP="003941C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3941C1" w:rsidRPr="003941C1" w:rsidRDefault="003941C1" w:rsidP="003941C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Кривцова Н.Н.</w:t>
      </w:r>
    </w:p>
    <w:p w:rsidR="003941C1" w:rsidRDefault="003941C1" w:rsidP="003941C1">
      <w:pPr>
        <w:jc w:val="both"/>
        <w:rPr>
          <w:rFonts w:eastAsia="Times New Roman" w:cs="Times New Roman"/>
          <w:szCs w:val="28"/>
          <w:lang w:eastAsia="ru-RU"/>
        </w:rPr>
      </w:pPr>
    </w:p>
    <w:p w:rsidR="002640C3" w:rsidRDefault="002640C3" w:rsidP="003941C1">
      <w:pPr>
        <w:jc w:val="both"/>
        <w:rPr>
          <w:rFonts w:eastAsia="Times New Roman" w:cs="Times New Roman"/>
          <w:szCs w:val="28"/>
          <w:lang w:eastAsia="ru-RU"/>
        </w:rPr>
      </w:pPr>
    </w:p>
    <w:p w:rsidR="002640C3" w:rsidRPr="003941C1" w:rsidRDefault="002640C3" w:rsidP="003941C1">
      <w:pPr>
        <w:jc w:val="both"/>
        <w:rPr>
          <w:rFonts w:eastAsia="Times New Roman" w:cs="Times New Roman"/>
          <w:szCs w:val="28"/>
          <w:lang w:eastAsia="ru-RU"/>
        </w:rPr>
      </w:pPr>
    </w:p>
    <w:p w:rsidR="003941C1" w:rsidRPr="003941C1" w:rsidRDefault="003941C1" w:rsidP="003941C1">
      <w:pPr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</w:t>
      </w:r>
      <w:r w:rsidR="002640C3">
        <w:rPr>
          <w:rFonts w:eastAsia="Times New Roman" w:cs="Times New Roman"/>
          <w:szCs w:val="28"/>
          <w:lang w:eastAsia="ru-RU"/>
        </w:rPr>
        <w:t xml:space="preserve">      </w:t>
      </w:r>
      <w:r w:rsidRPr="003941C1">
        <w:rPr>
          <w:rFonts w:eastAsia="Times New Roman" w:cs="Times New Roman"/>
          <w:szCs w:val="28"/>
          <w:lang w:eastAsia="ru-RU"/>
        </w:rPr>
        <w:t xml:space="preserve">                                        В.Н. Шувалов</w:t>
      </w:r>
    </w:p>
    <w:p w:rsidR="0060767A" w:rsidRDefault="0060767A" w:rsidP="003941C1"/>
    <w:p w:rsidR="003941C1" w:rsidRDefault="003941C1" w:rsidP="003941C1"/>
    <w:p w:rsidR="003941C1" w:rsidRDefault="003941C1" w:rsidP="003941C1">
      <w:pPr>
        <w:sectPr w:rsidR="003941C1" w:rsidSect="00B80727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41C1" w:rsidRPr="003941C1" w:rsidRDefault="003941C1" w:rsidP="003941C1">
      <w:pPr>
        <w:autoSpaceDE w:val="0"/>
        <w:autoSpaceDN w:val="0"/>
        <w:adjustRightInd w:val="0"/>
        <w:ind w:right="-284" w:firstLine="11907"/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3941C1" w:rsidRPr="003941C1" w:rsidRDefault="003941C1" w:rsidP="003941C1">
      <w:pPr>
        <w:autoSpaceDE w:val="0"/>
        <w:autoSpaceDN w:val="0"/>
        <w:adjustRightInd w:val="0"/>
        <w:ind w:right="-284" w:firstLine="11907"/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к распоряжению</w:t>
      </w:r>
    </w:p>
    <w:p w:rsidR="003941C1" w:rsidRPr="003941C1" w:rsidRDefault="003941C1" w:rsidP="003941C1">
      <w:pPr>
        <w:autoSpaceDE w:val="0"/>
        <w:autoSpaceDN w:val="0"/>
        <w:adjustRightInd w:val="0"/>
        <w:ind w:right="-284" w:firstLine="11907"/>
        <w:jc w:val="both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941C1" w:rsidRPr="003941C1" w:rsidRDefault="002640C3" w:rsidP="003941C1">
      <w:pPr>
        <w:autoSpaceDE w:val="0"/>
        <w:autoSpaceDN w:val="0"/>
        <w:adjustRightInd w:val="0"/>
        <w:ind w:right="-284" w:firstLine="1190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3941C1" w:rsidRPr="003941C1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941C1" w:rsidRPr="003941C1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>__</w:t>
      </w:r>
      <w:r w:rsidR="003941C1" w:rsidRPr="003941C1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941C1" w:rsidRPr="003941C1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</w:t>
      </w:r>
    </w:p>
    <w:p w:rsidR="003941C1" w:rsidRPr="003941C1" w:rsidRDefault="003941C1" w:rsidP="003941C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41C1" w:rsidRPr="003941C1" w:rsidRDefault="003941C1" w:rsidP="003941C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Комплекс мер («дорожная карта»)</w:t>
      </w:r>
    </w:p>
    <w:p w:rsidR="002640C3" w:rsidRDefault="003941C1" w:rsidP="003941C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 xml:space="preserve">по развитию жилищно-коммунального комплекса муниципального образования городской округ город Сургут </w:t>
      </w:r>
    </w:p>
    <w:p w:rsidR="003941C1" w:rsidRPr="003941C1" w:rsidRDefault="003941C1" w:rsidP="003941C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941C1">
        <w:rPr>
          <w:rFonts w:eastAsia="Times New Roman" w:cs="Times New Roman"/>
          <w:szCs w:val="28"/>
          <w:lang w:eastAsia="ru-RU"/>
        </w:rPr>
        <w:t>на 2017 – 2020 годы</w:t>
      </w:r>
    </w:p>
    <w:p w:rsidR="003941C1" w:rsidRPr="003941C1" w:rsidRDefault="003941C1" w:rsidP="003941C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2"/>
        <w:gridCol w:w="2551"/>
        <w:gridCol w:w="2297"/>
        <w:gridCol w:w="2297"/>
        <w:gridCol w:w="2493"/>
      </w:tblGrid>
      <w:tr w:rsidR="002640C3" w:rsidRPr="003941C1" w:rsidTr="002640C3">
        <w:tc>
          <w:tcPr>
            <w:tcW w:w="3828" w:type="dxa"/>
          </w:tcPr>
          <w:p w:rsidR="002640C3" w:rsidRPr="003941C1" w:rsidRDefault="002640C3" w:rsidP="003941C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Механизм реализации </w:t>
            </w:r>
          </w:p>
          <w:p w:rsidR="002640C3" w:rsidRPr="003941C1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  <w:p w:rsidR="002640C3" w:rsidRPr="003941C1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Срок</w:t>
            </w:r>
          </w:p>
        </w:tc>
      </w:tr>
      <w:tr w:rsidR="003941C1" w:rsidRPr="003941C1" w:rsidTr="002640C3"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Обеспечение модернизации коммунальной инфраструктуры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8568A9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Завершение процесса разработки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утверждения программ комплексного развития систем коммунальной инфраструктуры (далее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ПКР), а также схем водоснабжения и водоотведения, теплоснабжения в муниципальных образованиях (перечень поручений Президента Российской Федерации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9.08.2015 № Пр-1608, распоряжение Правительства Российской Федерации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 22.08.2011 № 1493-р)</w:t>
            </w:r>
          </w:p>
        </w:tc>
        <w:tc>
          <w:tcPr>
            <w:tcW w:w="2552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корректной реализации этапа утверждения схем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жения и водоотведения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учетом потребностей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развитии муниципального образования городской окру город Сургут;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для привлечения инвес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тиций в сферы водоснабжения и водоотведения, теплоснабжения муниципального образования;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оптимизация расходов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реализацию схем водоснабжения и водоотве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дения, теплоснабжения</w:t>
            </w:r>
          </w:p>
        </w:tc>
        <w:tc>
          <w:tcPr>
            <w:tcW w:w="2551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правовые акты муниципального образования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 утверждении ПКР,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правовой акт муниципального образования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 утверждении актуализированных схем водоснабжения, водоотведения, теплоснабжения</w:t>
            </w:r>
          </w:p>
        </w:tc>
        <w:tc>
          <w:tcPr>
            <w:tcW w:w="2297" w:type="dxa"/>
          </w:tcPr>
          <w:p w:rsidR="002640C3" w:rsidRPr="002640C3" w:rsidRDefault="002640C3" w:rsidP="002640C3">
            <w:pPr>
              <w:snapToGrid w:val="0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1. Количество (шт.) ПКР.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Количество (шт.)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актуализированных схем водоснабжения, водоотведения, теплоснабжения</w:t>
            </w:r>
          </w:p>
        </w:tc>
        <w:tc>
          <w:tcPr>
            <w:tcW w:w="2297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епартамент архитектуры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градостроительства, 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епартамент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 хозяйства</w:t>
            </w:r>
          </w:p>
        </w:tc>
        <w:tc>
          <w:tcPr>
            <w:tcW w:w="2493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До 31.12.2018.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Далее – актуализация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действующим законодательством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 До 01.12.2017.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Далее – актуализация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действующим законодательством</w:t>
            </w:r>
          </w:p>
        </w:tc>
      </w:tr>
      <w:tr w:rsidR="002640C3" w:rsidRPr="003941C1" w:rsidTr="00B24858">
        <w:trPr>
          <w:trHeight w:val="2459"/>
        </w:trPr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Выявление объектов тепло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снабжения, централизованных систем водоснабжения и водоотведения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унитарных предприятий (далее –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отношении которых ранее не было проведено техническое обследование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порядке,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установленном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едеральными законами от 07.12.2011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416-ФЗ «О водоснабжении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водоотведении»,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27.07.2010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190-ФЗ «О теплоснабжении» 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определения технических характеристик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экономической эффективности существующих технических решений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сравнении с лучшими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отраслевыми аналогами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целесообразности проведения модернизации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внедрения новых технологий объектов теплоснабжения, централизованных систем водоснабжения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водоотведения, в отношении которых ранее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не было проведено техническое обследование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сбор предоставляемых МУП данных об объектах теплоснабжения, централизованных систем водоснабжения и водоотведения, в отношении которых ранее не было проведено техническое обследование, в установленном Федеральными законами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 07.12.2011 № 416-ФЗ «О водоснабжении и водоотведении» и от 27.07.2010 № 190-ФЗ «О теплоснабжении» порядке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объектов теплоснабжения,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централизованных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 водоснабжения и водоотведения,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отношении которых ранее не было проведено техническое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обследование (шт.)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 ресурсоснабжающие организации (далее – РСО),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2640C3" w:rsidRPr="003941C1" w:rsidTr="003E696F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планов-графиков проведения технического обследования объектов теплоснабжения, центра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лизованных систем водоснабжения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 МУП, в отно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шении которых ранее не было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проведено техническое обследование; публикация планов-графиков на официальном портале Администрации города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определения технических характеристик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экономической эффективности существующих технических решений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сравнении с лучшими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отраслевыми аналогами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целесообразности проведения модернизации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внедрения новых технологий объектов теплоснабжения, централизованных систем водоснабжения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водоотведения, в отношении которых ранее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не было проведено техническое обследование</w:t>
            </w:r>
          </w:p>
        </w:tc>
        <w:tc>
          <w:tcPr>
            <w:tcW w:w="2551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разработка и утверждение муниципальными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РСО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графиков проведения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технического обследо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объектов теплоснабжения, централизованных систем водоснабжения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водоотведения, в отношении которых ранее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не было проведено техническое обследование</w:t>
            </w:r>
          </w:p>
        </w:tc>
        <w:tc>
          <w:tcPr>
            <w:tcW w:w="2297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в муниципа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льных ресурсоснабжа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ющих предприятиях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соответствующих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highlight w:val="yellow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планов-графиков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ресурсоснабжающие предприятия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хозяйства, муниципальные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31.12.2017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алее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</w:tbl>
    <w:p w:rsidR="002640C3" w:rsidRDefault="002640C3"/>
    <w:p w:rsidR="002640C3" w:rsidRDefault="002640C3"/>
    <w:p w:rsidR="002640C3" w:rsidRDefault="002640C3"/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2"/>
        <w:gridCol w:w="2551"/>
        <w:gridCol w:w="2297"/>
        <w:gridCol w:w="2297"/>
        <w:gridCol w:w="2493"/>
      </w:tblGrid>
      <w:tr w:rsidR="002640C3" w:rsidRPr="003941C1" w:rsidTr="00D91287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контроля за реализацией утвержденных планов-графиков прове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дения технического обследования объектов теплоснабжения, центра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лизованных систем водоснабжения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 МУП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информации о состоянии объектов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теплоснабжения, систем централизованного водо</w:t>
            </w: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снабжения и водоотведения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отчеты о проведении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технического обследования муниципальными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унитарными предприятиями жилищно-коммунального комплекса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муниципальных унитарных предприятий, которые провели техническое обследование (шт., %) от общего количества предприятий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постоянно, до исполнения соответствующих планов-графиков</w:t>
            </w:r>
          </w:p>
        </w:tc>
      </w:tr>
      <w:tr w:rsidR="002640C3" w:rsidRPr="003941C1" w:rsidTr="0001186B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Выявление бесхозяйных объектов жилищно-коммунального хозяйства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актуализация информации о бесхозяйных объектах жилищно-коммунального хозяйства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правовой акт муниципального образования об организации работы по выявлению бесхозяйных объе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ктов, проведению инвентаризации и государст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венной регистрации прав собственности на бесхозяйные объекты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(шт.) выявленных бесхозяйных объектов жилищно-коммунального хозяйства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комитет по управлению имуществом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2640C3" w:rsidRPr="003941C1" w:rsidTr="00576A0C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1.6.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Завершение процесса регистрации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установленном порядке прав собст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венности на объекты жилищно-комму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нального хозяйства, в том числе которые ранее были признаны бесхозяйными (перечень поручений Президента Российской Федерации от 9.08.2015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Пр-1608, распоряжение Правительства Российской Федерации от 22.08.2011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№ 1493-р)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привлечения инвестиций в сферу жилищно-коммунального хозяйства; регистрация прав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собственности на выявленные бесхозяйные объекты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правовой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акт Админист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рации города об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зации работы по прове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дению регистрации прав собственности на объекты жилищно-коммунального хозяйства 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(шт., %)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зарегистрированных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установленном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порядке бесхозяйных объектов жилищно-коммунального хозяйства по отношению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 общему количеству таких объектов, расположенных на территории муниципального образования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комитет по управлению имуществом</w:t>
            </w:r>
          </w:p>
        </w:tc>
        <w:tc>
          <w:tcPr>
            <w:tcW w:w="2493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31.12.2017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алее – по мере необходимости</w:t>
            </w:r>
          </w:p>
        </w:tc>
      </w:tr>
      <w:tr w:rsidR="002640C3" w:rsidRPr="003941C1" w:rsidTr="001E16F1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на постоянной основе оценки эффективности 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унитарными предприятиями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(далее –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осуществляющими деятельность в сферах водоснабжения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водоотведения, теплоснабжения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для привлечения инвес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тиций в сферу водоснабжения и водоотведения, теплоснабжения </w:t>
            </w:r>
          </w:p>
        </w:tc>
        <w:tc>
          <w:tcPr>
            <w:tcW w:w="2551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правовой акт муниципального образования об организации работы по про</w:t>
            </w:r>
            <w:r w:rsidR="00293E4F">
              <w:rPr>
                <w:rFonts w:eastAsia="Times New Roman" w:cs="Times New Roman"/>
                <w:sz w:val="20"/>
                <w:szCs w:val="20"/>
                <w:lang w:eastAsia="ru-RU"/>
              </w:rPr>
              <w:t>ведению оценки эффективности УП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Количество (шт., %) УП, в отношении которых проведена оценка эффективности, подготовлены соответству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ющие заключения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отношению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общему количеству УП, фактически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осуществляющих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в сферах водоснабжения и водоотведения, теплоснабжения на территории муниципального образования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Количество (шт., %) выявленных неэффективных УП предприятий к общему количеству УП, фактически осуществляющих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в сферах водоснабжения и водоотведения, теплоснабжения на территории муниципального образования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10.11.2017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алее – ежегодно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 мая года, следующего за отчетным)</w:t>
            </w:r>
          </w:p>
        </w:tc>
      </w:tr>
      <w:tr w:rsidR="002640C3" w:rsidRPr="003941C1" w:rsidTr="00895E92">
        <w:trPr>
          <w:trHeight w:val="565"/>
        </w:trPr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организация работы региональных межведомственных рабочих групп по привлечению частных инвестиций в сферу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жилищно-комму-нального хозяйства (далее –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ЖКХ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исле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 использованием механизма государственно-частного партнерства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для привлечения инвес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тиций в сферу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ЖКХ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правовой акт муниципального образования о создании межведомственных </w:t>
            </w: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рабочих групп при высшем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должностном лице муниципального образования по привлечению частных инве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стиций в сферу ЖКХ, в том числе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использованием механизма государственно-частного партнерства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наличие межведомственной рабочей группы при высшем должностном лице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образования по привле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чению частных инвестиций в сферу ЖКХ,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исле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использованием механизма государственно-частного партнерства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экономического и стратегического планирования (отдел инвестиций и проектного управления)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2640C3" w:rsidRPr="003941C1" w:rsidTr="00C33DE2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оценки готовности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 отопительному периоду теплоснаб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жающих и теплосетевых организаций, потребителей тепловой энергии, тепло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потребляющих установок, которые подключены к системе теплоснабжения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качества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жилищно-коммунальных услуг, предоставляемых гражданам в осенне-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зимний период; снижение количества аварий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объектах коммунальной инфраструктуры в сфере тепло-, водоснабжения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 в осенне-зимний период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программ п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роведения проверки готовности к отопительному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периоду; проведение уполномоченными органами проверок готовности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 отопительному периоду муниципальных образо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ваний, теплоснабжающих и теплосетевых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заций, потребителей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тепловой энергии,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теплопотребляющие установки которые подключены к системе теплоснабжения в соответствии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утвержденными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в порядке, предусмотренном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приказом Минэнерго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России от 12.03.2013 № 103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 утверждении Правил оценки готовности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отопительному периоду» программами проведения проверок готовности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 отопительному периоду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Количество объектов проверки готовых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к отопительному периоду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общем количестве проверяемых объектов (шт., %).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Количество объектов проверки, которые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будут готовы к отопительному периоду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условии устранения в установленный срок замечаний, в общем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количестве проверя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емых объектов (шт., %).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Количество объектов проверки, не готовых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к отопительному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периоду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, в общем количестве проверяемых объектов (шт., %)</w:t>
            </w:r>
          </w:p>
        </w:tc>
        <w:tc>
          <w:tcPr>
            <w:tcW w:w="2297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хозяйства, теплоснабжающие и тепло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сетевые организации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согласно утвержденному графику проведения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проверки готовности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отопительному периоду теплоснабжающих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теплосетевых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заций</w:t>
            </w:r>
          </w:p>
        </w:tc>
      </w:tr>
      <w:tr w:rsidR="002640C3" w:rsidRPr="003941C1" w:rsidTr="00F573B0">
        <w:trPr>
          <w:trHeight w:val="2821"/>
        </w:trPr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круглосуточной работы «горячих линий» с целью постоянного мониторинга и оперативного контроля за устранением случаев нарушения теплоснабжения многоквар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тирных домов или социально-значимых объектов, ограничения или неосуще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ствления теплоснабжения подключенных объектов, а также обеспечения надежности систем теплоснабжения муниципального образования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степени готовности муниципального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к осенне-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зимнему периоду; снижение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количества нарушений эксплуатации объектов коммунальной инфраструктуры в осенне-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зимний период; обеспе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чение бесперебойной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работы объектов коммунальной инфраструктуры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осенне-зимний период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и операти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вный контроль за устранением случаев нарушения теплоснабжения многоквартирных домов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 социально-значимых объектов, ограничения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 неосуществления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теплоснабжения подключенных объектов, а также обеспечения надежности систем теплоснабжения муниципального образо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вания; размещение информации о работе «горячих линий» в открытом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доступе на официальном портале Администрации города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Наличие «горячей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линии».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Количество обра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щений в службу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«горячих линий»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период осенне-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зимнего периода (шт.).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Процент решенных проблем по обращениям в службу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«горячих линий»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общем количестве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обращений в службу «горячих линий» (%)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муниципальное казенное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учреждение «Единая дежурно-диспетчерская служба города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Сургута»,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льное казенное учреждение «Хозяйственно-эксплуатационное упра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ление»,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40C3" w:rsidRPr="003941C1" w:rsidTr="00A3216A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информации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Департамент жилищно-коммунального комплекса и энергетики Ханты-Мансий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ского автономного округа – Югры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 авариях, произошедших на объектах коммунальной инфраструктуры в сфере тепло-, водоснабжения и водоотведения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незамедлительное устранение аварийных ситуаций, возникших на объектах коммунальной инфраструктуры в сфере тепло-, водоснабжения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информации в Департамент жилищно-коммунального комплекса и энергетики Ханты-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Мансийского автономного округа – Югры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Наличие устраненной аварийной ситуации.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Нарушение срока направления инфор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2640C3" w:rsidRDefault="002640C3" w:rsidP="003941C1">
            <w:pPr>
              <w:snapToGrid w:val="0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мации (количество дней)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муниципальное казенное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учреждение «Единая дежурно-диспетчерская служба города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Сургута»,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епартамент городского хозяйства,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ресурсоснабжающие предприятия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суточный срок</w:t>
            </w:r>
          </w:p>
        </w:tc>
      </w:tr>
      <w:tr w:rsidR="002640C3" w:rsidRPr="003941C1" w:rsidTr="006F64B5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системы мониторинга за формированием норматив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ных уровней запасов топлива РСО.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соответствующих отчетов в Департамент жилищно-коммунального комплекса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энергетики Ханты-Мансийского авто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номного округа – Югры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степени готовности муниципального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к осенне-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зимнему периоду; снижение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количества нарушений эксплуатации объектов коммунальной инфраструктуры в осенне-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зимний период; обеспе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чение бесперебойной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работы объектов коммунальной инфраструктуры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осенне-зимний период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приказом Росстата от 23.09.2009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206 «Об утверждении статистического инструментария для организации Минрегионом России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федерального статистического наблюдения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работой жилищно-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коммунального хозяйства и объектов энергетики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зимних условиях»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приказом Росстата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23.09.2009 № 206 «Об утверждении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статистического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инструментария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организации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Минрегионом России федерального статистического наблюдения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работой жилищно-коммунального хозяйства и объектов энергетики в зимних условиях»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епартамент городского хозяйства,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льные ресурсоснабжа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ющие предприятия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сроки в соответствии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приказом Росстата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 23.09.2009 № 206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«Об утверждении статистического инструмен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тария для организации Минрегионом России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федерального статистического наблюдения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работой жилищно-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коммунального хозяйства и объектов энергетики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зимних условиях»</w:t>
            </w:r>
          </w:p>
        </w:tc>
      </w:tr>
      <w:tr w:rsidR="002640C3" w:rsidRPr="003941C1" w:rsidTr="00FC1B2B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Департамент жилищно-коммунального коммунального комплекса и энергетики Ханты-Мансий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ского автономного округа – Югры отчетов о подготовке и прохождении осенне-зимнего периода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степени готовности муниципального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к осенне-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зимнему периоду; снижение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количества нарушений эксплуатации и бесперебойной работы объектов коммунальной инфраструктуры в осенне-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зимний период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сводных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отчетов о подготовке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 осенне-зимнему периоду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показатели, предусмотренные постановлением Росстата от 27.02.2006 № 7 «Об утверждении статистического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инструментария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организации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Росстроем статистического наблюдения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подготовкой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жилищно-коммунального хозяйства к работе в зимних условиях»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епартамент городского хозяйства, РСО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сроки, установленные постановлением Росстата от 27.02.2006 № 7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 утверждении статистического инструментария для организации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Росстроем статистического наблюдения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подготовкой жилищно-коммунального хозяйства к работе в зимних условиях»</w:t>
            </w:r>
          </w:p>
        </w:tc>
      </w:tr>
      <w:tr w:rsidR="002640C3" w:rsidRPr="003941C1" w:rsidTr="007B3A4C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использования наиболее эффективных технологий, применяемых при модернизации (строи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тельстве) объектов коммунальной инфра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структуры и модернизации жилищного фонда, включенных в общедоступный банк данных о наиболее эффективных технологиях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далее –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НЭТ) (www.банкжкх.рф)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качества предоставляемых услуг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сфере ЖКХ; снижение аварийности на объектах ЖКХ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информационно-разъяснительная работа органов местного самоуправления, направленная на привле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чение новых компаний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технологий в общедоступный банк данных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 наиболее эффективных технологиях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оличество инвестиционных проектов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модернизации, строительству объектов коммунальной инфраструктуры и модернизации жилищного фонда, реализованных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использованием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технологий и проду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кции, включенной в справочник НЭТ (шт.)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экономического и стратегического планирования (отдел инвестиций и проектного управления)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2640C3" w:rsidRPr="003941C1" w:rsidTr="00F86C89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Информационно-разъяснительная кампания органов местного само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управления, направленная на вовлечение организаций в формирование общедо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ступного банка данных о (НЭТ) (www.банкжкх.рф)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регистрация на сайте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новых компаний; появ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ление новых технологий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банке ЖКХ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информационно-разъяснительная работа органов местного самоуправления, направленная на привле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чение новых компаний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технологий в общедоступный банк данных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 наиболее эффективных технологиях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Количество зарегистрированных компаний на сайте (шт.)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Количество проду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ктов и технологий, включенных в справо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чник НЭТ, в отраслевом разрезе (шт.)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постоянно, начиная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 10.11.2017</w:t>
            </w:r>
          </w:p>
        </w:tc>
      </w:tr>
      <w:tr w:rsidR="002640C3" w:rsidRPr="003941C1" w:rsidTr="0070268B">
        <w:trPr>
          <w:trHeight w:val="990"/>
        </w:trPr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Регистрация представителей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муни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ципального образования на портале «Биржа проектов»; внесение данных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портал по реализуемым/планируемым проектам государственно-частного партнерства (концессионных соглашений) в сфере ЖКХ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единой «карты» инвестиционных проектов в сфере реализации концессионных соглашений в целях привлечения инвесторов; приток частных инвестиций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модернизацию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сферы ЖКХ; выявление лучших практик с целью их дальнейшего тиражирования на территории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Российской Федерации; сокращение бюджетной </w:t>
            </w: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нагрузки на содержание МУП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правовой акт муниципального образования об организации работы на портале «Биржа проектов»,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об опреде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лении ответственных лиц  муниципального образо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за предоставление данных на портал; мониторинга внесения данных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органом местного самоуправления на портале «Биржа инвестиций»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реализуемым/планиру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емым к реализации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концессионным соглашениям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Наличие в муниципальном образовании ответственных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предоставление данных на портал «Биржа инвестиций».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Количество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внесенных на портал проектов в сфере реализации концессионных соглашений (шт.)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экономического и стратегического планирования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совместно с департаментом городского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хозяйства 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внесение данных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портал – не позднее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 10.11.2017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алее –</w:t>
            </w:r>
            <w:r w:rsidR="00293E4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актуализация данных – раз в месяц</w:t>
            </w:r>
          </w:p>
        </w:tc>
      </w:tr>
      <w:tr w:rsidR="002640C3" w:rsidRPr="003941C1" w:rsidTr="00184B23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1.17.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информационно-разъяс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нительной кампании, направленной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привлечение потенциальных концес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сионеров посредством использования портала «Биржа проектов»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привлечения частных инвестиций для модернизации отрасли ЖКХ,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в малых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городах; повышение уровня конкуренции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информационно-разъяснительная работа органов местного самоуправления, направленная на стимулирование потенциальных инвесторов к реализации проектов государственно-частного, отраженных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портале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Количество проведенных встреч с потенциальными инвесторами (шт.).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Количество зарегистрированных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портале инвесторов, заинтересованных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реализации проектов государственно-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частного партнерства (концессионных соглашений), отраженных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портале (шт.)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экономического и стратегического планирования 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 10.11.2017 постоянно</w:t>
            </w:r>
          </w:p>
        </w:tc>
      </w:tr>
      <w:tr w:rsidR="003941C1" w:rsidRPr="003941C1" w:rsidTr="002640C3"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Модернизация объектов жилищно-коммунального хозяйства в сфере водоснабжения и водоотведения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A818AE">
        <w:trPr>
          <w:trHeight w:val="554"/>
        </w:trPr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планов мероприятий, направленных на доведение до надле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жащего качества услуг по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жению и водоотведению, предусма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тривающих обеспечение 90% населения питьевой водой, соответствующей нормативному уровню качества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населения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качественными услугами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сфере водоснабжения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90% населения питьевой водой, соответствующей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нормативному уровню качества</w:t>
            </w:r>
          </w:p>
          <w:p w:rsidR="002640C3" w:rsidRPr="003941C1" w:rsidRDefault="002640C3" w:rsidP="003941C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</w:t>
            </w:r>
          </w:p>
        </w:tc>
        <w:tc>
          <w:tcPr>
            <w:tcW w:w="2493" w:type="dxa"/>
            <w:vMerge w:val="restart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процент, характеризу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-ющий обеспечение населения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Сургута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питьевой водой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соответствующей нормативному уровню качества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01.07.2017 составляет 99% (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стат отчет 1 жил.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фонд)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40C3" w:rsidRPr="003941C1" w:rsidTr="00C079EE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планов мероприятий, направленных на доведение до надле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жащего качества услуг по водосна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бжению и водоотведению, предусма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тривающих обеспечение 90% населения доброкачественной питьевой водой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населения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качественными услугами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сфере водоснабжения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90% населения питьевой водой, соответствующей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нормативному уровню качеств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партамент городского хозяйства, РСО</w:t>
            </w:r>
          </w:p>
        </w:tc>
        <w:tc>
          <w:tcPr>
            <w:tcW w:w="2493" w:type="dxa"/>
            <w:vMerge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40C3" w:rsidRPr="003941C1" w:rsidTr="00514D9E">
        <w:trPr>
          <w:trHeight w:val="1387"/>
        </w:trPr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Снижение количества аварий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чрезвычайных ситуаций при произ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водстве, транспортировке и распре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делении питьевой воды не менее чем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полтора раза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населения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качественными услугами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сфере водоснабжения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правовой акт Ханты-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Мансийского автономного округа – Югры, утверждающий плановые значения надежности систем водоснабжения в Ханты-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Мансийском автономном округе – Югре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снижение не менее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чем в 1,5 раза количества аварий и чрезвычайных ситуаций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производстве, транспортировке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распределении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питьевой воды (исключение составляют чрезвычайные ситуации природного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40C3" w:rsidRPr="003941C1" w:rsidTr="00A023CD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Определение плановых значений снижения до нормативного уровня технологических потерь питьевой воды при транспортировке по сетям (перечень поручений Президента Российской Федерации от 06.07.2013 № Пр-1479)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населения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качественными услугами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сфере водоснабжения, обеспечение надежности  и бесперебойности водоснабжения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инфор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мации в департамент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городского хозяйства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 мероприятиях, предусматривающих дости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жение целевых показателей плановых значений снижения количества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аварий и чрезвычайных ситуаций при производстве, транспортировке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распределении питьевой воды, в составе государственной программы Ханты-Мансийского автономного округа – Югры «Развитие жилищно-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коммунального комплекса и повышение энергетической эффективности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Ханты-Мансийском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автономном округе – Югре на 2016-2020 годы (постановление Правительства Ханты-Мансийского автономного округа – Югры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 09.10.2013 № 423-п)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перерывов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подаче воды, зафиксированных в местах 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исполнения обязательств РСО, осуществляющей горячее водоснабжение, холодное водоснабжение,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подаче горячей воды, холодной воды, возникших в результате аварий , повреждений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иных технологических нарушений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объектах централизованной системы горячего водоснабжения, холодного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жения, принадлежащих РСО, осуществляющей горячее водоснабжение, холодное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жение в расчете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протяженность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водопроводной сети в год (ед./км)</w:t>
            </w:r>
          </w:p>
        </w:tc>
        <w:tc>
          <w:tcPr>
            <w:tcW w:w="2297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городского хозяйства;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осуществляющие холодное и горячее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31.12.2018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40C3" w:rsidRPr="003941C1" w:rsidTr="00C82743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программ производ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ственного контроля качества питьевой воды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осуществляющие холодное и горячее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01.12.2017</w:t>
            </w:r>
          </w:p>
        </w:tc>
      </w:tr>
      <w:tr w:rsidR="002640C3" w:rsidRPr="003941C1" w:rsidTr="00B71731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производ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ственного контроля качества питьевой воды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питьевой воды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 06.01.2015 № 10 «О порядке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осуществления производственного контроля качества и безопасности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питьевой воды, горячей воды»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Доля организаций, осуществляющих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холодное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жение, утвердивших программу производственного контроля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качества питьевой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воды (%).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Доля проб воды,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соответствующих санитарным нормам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правилам (%)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утвержденными программами производственного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контроля качества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питьевой воды</w:t>
            </w:r>
          </w:p>
        </w:tc>
      </w:tr>
      <w:tr w:rsidR="002640C3" w:rsidRPr="003941C1" w:rsidTr="009911A9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2.7.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Оценка (анализ) результатов реализации программ производственного контроля качества питьевой воды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органов местного самоуправления</w:t>
            </w:r>
          </w:p>
        </w:tc>
      </w:tr>
      <w:tr w:rsidR="002640C3" w:rsidRPr="003941C1" w:rsidTr="00094FFB">
        <w:trPr>
          <w:trHeight w:val="4175"/>
        </w:trPr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2.8.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и оценка достижения регулируемыми организациями плановых значений показателей надежности, качества и энергоэффективности объектов централизованных систем водоснабжения и (или) водоотведения, установленных органом исполнительной власти субъекта Российской Федерации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улучшение качества предоставления услуг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сфере водоснабжения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(или) водоотведения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осуществления контроля за выполнением инвестиционных и производственных программ, предусмотренного Правилами разработки, согласования, утверждения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корректировки инвестиционных программ организаций, осуществляющих горячее водоснабжение, холодное водоснабжение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(или) водоотведение,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также Правилами разработки, утверждения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корректировки производственных программ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организаций, осуществляющих горячее водоснабжение, холодное водоснабжение и (или) водоотве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дение, утвержденными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постановлением Правительства Российской Федерации от 29.07.2013 № 641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(шт., %)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регулируемых организаций в сфере водоснабжения и водоотведения, которые достигли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плановых значений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показателей надежности, качества и энергоэффективности,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установленных в инвестиционных и производственных прог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раммах таких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ind w:left="-82" w:firstLine="82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РСО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сроки, предусмотренные Правилами разработки, согласования, утверж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дения и корректировки инвестиционных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программ организаций, осуществляющих горячее водоснабжение, холодное водоснабжение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(или) водоотведение,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также Правилами разработки, утверждения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Федерации от 29.07.2013 № 641</w:t>
            </w:r>
          </w:p>
        </w:tc>
      </w:tr>
      <w:tr w:rsidR="003941C1" w:rsidRPr="003941C1" w:rsidTr="002640C3">
        <w:trPr>
          <w:trHeight w:val="275"/>
        </w:trPr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3. Модернизация инфраструктуры в сфере теплоснабжения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BE30DC">
        <w:tc>
          <w:tcPr>
            <w:tcW w:w="3828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Снижение количества аварий и чрезвычайных ситуаций при производстве, транспортировке и распределении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тепловой энергии и теплоносителя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чем в полтора раза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населения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качественными услугами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сфере теплоснабжения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в департамент городского хозяйства мероприятий, предусматривающих достижение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целевых показателей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плановых значений 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снижения количества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аварий и чрезвычайных ситуаций при производстве, транспортировке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распределении тепловой энергии, теплоносителя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перерывов при производстве, транспортировке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распределении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тепловой энергии,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теплоносителя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расчете в расчете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на протяженность сети в год (ед./км)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ородского хозяйства, РСО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3941C1" w:rsidRPr="003941C1" w:rsidTr="002640C3"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 Мониторинг и принятие мер, направленных на борьбу с задолженностью в сфере ЖКХ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2D028F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системы мониторинга: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дебиторской задолженности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заций, осуществляющих управление </w:t>
            </w:r>
          </w:p>
          <w:p w:rsidR="002640C3" w:rsidRP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многоквартирными домами (далее – МКД),</w:t>
            </w:r>
            <w:r w:rsidRPr="002640C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оплате ресурсов, необходимых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для предоставления коммунальных услуг;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кредиторской задолженности РСО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оплате топливно-энергетических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ресурсов, использованных для поставок ресурсов, необходимых для предостав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ления коммунальных услуг организациям, осуществляющим управление МКД в разрезе муниципальных образований;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дебиторской задолженности населения за жилищно-коммунальные услуги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прозрачности и подконтрольности сферы ЖКХ для граждан, органов государственной и муниципальной власти, общественных организаций;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ффектив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ности работы управля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ющих организаций, РСО; обеспечение доступа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граждан к необходимой информации в сфере ЖКХ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правовой акт Ханты-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Мансийского автономного округа – Югры об утверждении порядка осуществления мониторинга, предусматривающий,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числе, определение ответственного лица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периодичность сбора информации не реже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color w:val="FFFF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одного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раза в квартал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Дебиторская задолженность (%).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Кредиторская задолженность (%)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партамент городского хозяйства, РСО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640C3" w:rsidRPr="003941C1" w:rsidTr="007A465A">
        <w:trPr>
          <w:trHeight w:val="1546"/>
        </w:trPr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Анализ финансового состояния МУП в сфере водоснабжения и водоотведения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актуализация информации о состоянии РСО в сфере водоснабжения и водоотведения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аналитическая справка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результатам мониторинга финансового состо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яния регулируемых организаций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Прибыль (убыток)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основной деятель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ности (% от выручки)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Уровень собираемости платежей (%)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3. Дебиторская задолженность (тыс.руб.,%)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 Кредиторская задолженность (тыс.руб.,%)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партамент городского хозяйства, РСО</w:t>
            </w:r>
          </w:p>
        </w:tc>
        <w:tc>
          <w:tcPr>
            <w:tcW w:w="2493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01.10.2017.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алее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2640C3" w:rsidRPr="003941C1" w:rsidTr="007726AF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Анализ финансового состояния МУП в сфере теплоснабжения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актуализация информации о состоянии РСО в сфере теплоснабжения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аналитическая справка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результатам мониторинга финансового состо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яния регулируемых организаций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Прибыль (убыток)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основной деятель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ности (% от выручки)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Уровень собирае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мости платежей (%)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3. Дебиторская задолженность (%)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 Кредиторская задолженность (%)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РСО</w:t>
            </w:r>
          </w:p>
        </w:tc>
        <w:tc>
          <w:tcPr>
            <w:tcW w:w="2493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01.10.2017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алее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2640C3" w:rsidRPr="003941C1" w:rsidTr="004416A4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обеспечение деятель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ности межведомственных комиссий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погашению и реструктуризации задолженности за энергоресурсы,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функции которых в том числе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входят: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проведение анализа результатов мониторинга дебиторской задолженности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организаций, осуществляющих управ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ление МКД, кредиторской задолженности РСО по оплате топливно-энергетических ресурсов, использованных для поставок ресурсов, необходимых для предостав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ления коммунальных услуг организациям, осуществляющим управление МКД в разрезе муниципальных образований, дебиторской задолженности населения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жилищно-коммунальные услуги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выработка оперативных и стратегических мер, направленных на снижение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задолженности РСО</w:t>
            </w:r>
          </w:p>
        </w:tc>
        <w:tc>
          <w:tcPr>
            <w:tcW w:w="2552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снижение кредиторской и дебиторской задолженности (свыше 2-х месяцев) управляющих организаций, РСО;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уровня собираемости платежей не ниже достигнутого за предыдущий год</w:t>
            </w:r>
          </w:p>
        </w:tc>
        <w:tc>
          <w:tcPr>
            <w:tcW w:w="2551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правовой акт Администрации города о создании рабочих групп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Рост 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ровня собираемости платежей (%).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Сокращени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 дебитор</w:t>
            </w: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ской задолженности (%).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Сокращение </w:t>
            </w: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кредиторской задолжен</w:t>
            </w:r>
            <w:r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ность (%).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 Количество проведенных заседаний (шт.)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РСО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постоянно</w:t>
            </w:r>
          </w:p>
        </w:tc>
      </w:tr>
      <w:tr w:rsidR="002640C3" w:rsidRPr="003941C1" w:rsidTr="00951B8E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и реализация планов, направленных на урегулирование задолженности РСО в сфере водоснаб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жения и водоотведения в рамках деяте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льности межведомственных комиссий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погашению и реструктуризации задолженности за энергоресурсы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снижение кредиторской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дебиторской задолженности (свыше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дву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месяцев) РСО; обеспе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чение уровня собирае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мости платежей не ниже достигнутого за предыдущий год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плана, напра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вленного на урегулиро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вание задолженности РСО в сфере водоснабжения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водоотведения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Рост уровня собираемости платежей (%).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Сокращение дебитор</w:t>
            </w: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ской задолженности (%).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3. Сокращение кредиторской задолжен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ность (%)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РСО</w:t>
            </w:r>
          </w:p>
        </w:tc>
        <w:tc>
          <w:tcPr>
            <w:tcW w:w="2493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31.12.2017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алее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ежегодная актуализация</w:t>
            </w:r>
          </w:p>
        </w:tc>
      </w:tr>
      <w:tr w:rsidR="002640C3" w:rsidRPr="003941C1" w:rsidTr="000579B0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4.6.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и реализация планов, направленных на урегулирование задолженности РСО в сфере теплоснаб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жения в рамках деятельности межведо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мственных комиссий по погашению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реструктуризации задолженности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за энергоресурсы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снижение кредиторской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дебиторской задолженности (свыше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двух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месяцев) РСО; обеспе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чение уровня собирае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мости платежей не ниже достигнутого за предыдущий год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плана, напра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вленного на урегулиро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вание задолженности РСО в сфере теплоснабжения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Повышение уровня собираемости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платежей (%).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2. Снижение дебитор</w:t>
            </w: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ской задолженности (%).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3. Снижение кредитор</w:t>
            </w:r>
            <w:r w:rsidRPr="002640C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ской задолженности (%)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РСО</w:t>
            </w:r>
          </w:p>
        </w:tc>
        <w:tc>
          <w:tcPr>
            <w:tcW w:w="2493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 31.12.2017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алее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ежегодная актуализация</w:t>
            </w:r>
          </w:p>
        </w:tc>
      </w:tr>
      <w:tr w:rsidR="003941C1" w:rsidRPr="003941C1" w:rsidTr="002640C3">
        <w:trPr>
          <w:trHeight w:val="245"/>
        </w:trPr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5. Обеспечение информационной открытости жилищно-коммунального хозяйства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201AF1">
        <w:trPr>
          <w:trHeight w:val="1132"/>
        </w:trPr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общест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венных советов по проблемам жилищно-коммунального хозяйства (далее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 обще-ст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венные советы в ЖКХ)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содействия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органам местного самоуправления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 осуществлении муниципального жилищного контроля; вовлечение общественности в общественный контроль ЖКХ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распоряжение Главы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от 27.11.2015 № 66 «О создании общественного совета при Главе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по проблемам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жилищно-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коммунального хозяйства»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1. Наличие общественного совета при Главе города по проблемам жилищно-коммунального хозяйства в муниципальном образовании.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Количество ежеквартальных заседаний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общественных советов при Главе города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проблемам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жилищно-коммунального хозяйства 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одно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640C3" w:rsidRPr="003941C1" w:rsidTr="009A18D6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в государ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ственной информационной системе жилищно-коммунального хозяйства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далее –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ГИС ЖКХ) в соответствии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Федеральным законом от 21.07.2014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№ 209-ФЗ «О государственной информа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ционной системе жилищно-коммуна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льного хозяйства»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доступа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информации и сервисам в сфере ЖКХ в рамках ГИС ЖКХ </w:t>
            </w:r>
          </w:p>
        </w:tc>
        <w:tc>
          <w:tcPr>
            <w:tcW w:w="2551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методическими документами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Минстроя России,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Минкомсвязи России, предусмотренными Федеральным законом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21.07.2014 № 209-ФЗ «О государственной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информационной системе жилищно-коммунального хозяйства»</w:t>
            </w:r>
          </w:p>
        </w:tc>
        <w:tc>
          <w:tcPr>
            <w:tcW w:w="2297" w:type="dxa"/>
          </w:tcPr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соответствии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приказом Минкомсвязи России № 74, Минстроя России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114/пр от 29.02.2016 «Об утверждении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состава, сроков и периодичности размещения информации поставщиками информации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государственной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системе жилищно-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коммунального хозяйства»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епартамент городского хозяйства, РСО,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управляющие компании</w:t>
            </w:r>
          </w:p>
        </w:tc>
        <w:tc>
          <w:tcPr>
            <w:tcW w:w="2493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приказом Минкомсвязи России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№ 74, Минстроя России № 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      </w:r>
          </w:p>
        </w:tc>
      </w:tr>
      <w:tr w:rsidR="003941C1" w:rsidRPr="003941C1" w:rsidTr="002640C3"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 Содержание жилищного фонда, в том числе государственное регулирование деятельности по управлению многоквартирными домами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6A384E">
        <w:tc>
          <w:tcPr>
            <w:tcW w:w="3828" w:type="dxa"/>
          </w:tcPr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лицензирования деятельности по управлению МКД </w:t>
            </w:r>
          </w:p>
          <w:p w:rsidR="002640C3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территории субъекта Российской Федерации, в том числе организация </w:t>
            </w:r>
          </w:p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осуществление лицензионного контроля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 органов местного самоуправления</w:t>
            </w:r>
          </w:p>
        </w:tc>
      </w:tr>
      <w:tr w:rsidR="002640C3" w:rsidRPr="003941C1" w:rsidTr="0045649B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выбора и реализации способов управления многоквартирными домами; направление соответствующих ежеквартальных отчетов о результатах работы в Минстрой России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 органов местного самоуправления</w:t>
            </w:r>
          </w:p>
        </w:tc>
      </w:tr>
    </w:tbl>
    <w:p w:rsidR="002640C3" w:rsidRDefault="002640C3"/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2"/>
        <w:gridCol w:w="2551"/>
        <w:gridCol w:w="2297"/>
        <w:gridCol w:w="2297"/>
        <w:gridCol w:w="2493"/>
      </w:tblGrid>
      <w:tr w:rsidR="002640C3" w:rsidRPr="003941C1" w:rsidTr="005E76AB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достаточной числе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нности органа государственного жилищного надзора для выполнения установленных полномочий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 органов местного самоуправления</w:t>
            </w:r>
          </w:p>
        </w:tc>
      </w:tr>
      <w:tr w:rsidR="002640C3" w:rsidRPr="003941C1" w:rsidTr="00950BF5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«горячей линии» органа государственного жили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щного надзора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 органов местного самоуправления</w:t>
            </w:r>
          </w:p>
        </w:tc>
      </w:tr>
      <w:tr w:rsidR="002640C3" w:rsidRPr="003941C1" w:rsidTr="00E1601C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Установление экономически обосно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ванных размеров нормативов потре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бления коммунальных услуг и ресурсов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 органов местного самоуправления</w:t>
            </w:r>
          </w:p>
        </w:tc>
      </w:tr>
      <w:tr w:rsidR="002640C3" w:rsidRPr="003941C1" w:rsidTr="001F207F">
        <w:tc>
          <w:tcPr>
            <w:tcW w:w="3828" w:type="dxa"/>
          </w:tcPr>
          <w:p w:rsidR="002640C3" w:rsidRPr="003941C1" w:rsidRDefault="002640C3" w:rsidP="002640C3">
            <w:pPr>
              <w:suppressAutoHyphens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6.6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профессиональной пере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 кадров по основным специ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альностям</w:t>
            </w:r>
          </w:p>
        </w:tc>
        <w:tc>
          <w:tcPr>
            <w:tcW w:w="2552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551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297" w:type="dxa"/>
          </w:tcPr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 полномочия  органов местного самоуправления</w:t>
            </w:r>
          </w:p>
        </w:tc>
      </w:tr>
      <w:tr w:rsidR="003941C1" w:rsidRPr="003941C1" w:rsidTr="002640C3">
        <w:tc>
          <w:tcPr>
            <w:tcW w:w="16018" w:type="dxa"/>
            <w:gridSpan w:val="6"/>
          </w:tcPr>
          <w:p w:rsid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941C1" w:rsidRDefault="003941C1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7. Реализация мер по энергосбережению и повышению энергетической эффективности</w:t>
            </w:r>
          </w:p>
          <w:p w:rsidR="002640C3" w:rsidRPr="002640C3" w:rsidRDefault="002640C3" w:rsidP="002640C3">
            <w:pPr>
              <w:tabs>
                <w:tab w:val="left" w:pos="176"/>
              </w:tabs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640C3" w:rsidRPr="003941C1" w:rsidTr="0005107A">
        <w:tc>
          <w:tcPr>
            <w:tcW w:w="3828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(замена) индивидуальных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приборов учета холодной и горячей воды, электрической энергии в части муниципальной собственности</w:t>
            </w:r>
          </w:p>
        </w:tc>
        <w:tc>
          <w:tcPr>
            <w:tcW w:w="2552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снижение объемов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потерь используемых энергетических ресурсов</w:t>
            </w:r>
          </w:p>
        </w:tc>
        <w:tc>
          <w:tcPr>
            <w:tcW w:w="2551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16.12.2013 № 9061 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«Об утверждении муниципальной программы «Энергосбережение</w:t>
            </w:r>
          </w:p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повышение энергетической эффективности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городе Сургуте на 2014 – </w:t>
            </w:r>
            <w:r w:rsidRPr="002640C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2030 годы», в рамках реали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зации подпрограммы 6 государственной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программы «Развитие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жилищно-коммунального комплекса и повышение энергетической эффективности в Ханты-Мансийском автономном округе Югре на 2016 – 2020 годы», утвержденной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постановлением Правительства Ханты-Мансийского автономного </w:t>
            </w:r>
          </w:p>
          <w:p w:rsidR="002640C3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округа – Югры </w:t>
            </w:r>
          </w:p>
          <w:p w:rsidR="002640C3" w:rsidRPr="003941C1" w:rsidRDefault="002640C3" w:rsidP="002640C3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от 09.10.2013 № 423-п</w:t>
            </w:r>
          </w:p>
        </w:tc>
        <w:tc>
          <w:tcPr>
            <w:tcW w:w="2297" w:type="dxa"/>
          </w:tcPr>
          <w:p w:rsidR="002640C3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доля индивидуальных приборов учета холо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дной и горячей воды, электрической энергии, установленных в муниципальных жилых </w:t>
            </w:r>
          </w:p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и нежилых помещениях, от общего количества требуемых к установке, %</w:t>
            </w:r>
          </w:p>
        </w:tc>
        <w:tc>
          <w:tcPr>
            <w:tcW w:w="2297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  <w:tc>
          <w:tcPr>
            <w:tcW w:w="2493" w:type="dxa"/>
          </w:tcPr>
          <w:p w:rsidR="002640C3" w:rsidRPr="003941C1" w:rsidRDefault="002640C3" w:rsidP="003941C1">
            <w:pPr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1C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3941C1" w:rsidRPr="003941C1" w:rsidRDefault="003941C1" w:rsidP="003941C1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sectPr w:rsidR="003941C1" w:rsidRPr="003941C1" w:rsidSect="002640C3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CD" w:rsidRDefault="00D054CD" w:rsidP="003941C1">
      <w:r>
        <w:separator/>
      </w:r>
    </w:p>
  </w:endnote>
  <w:endnote w:type="continuationSeparator" w:id="0">
    <w:p w:rsidR="00D054CD" w:rsidRDefault="00D054CD" w:rsidP="0039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CD" w:rsidRDefault="00D054CD" w:rsidP="003941C1">
      <w:r>
        <w:separator/>
      </w:r>
    </w:p>
  </w:footnote>
  <w:footnote w:type="continuationSeparator" w:id="0">
    <w:p w:rsidR="00D054CD" w:rsidRDefault="00D054CD" w:rsidP="0039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5645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941C1" w:rsidRPr="003941C1" w:rsidRDefault="003941C1">
        <w:pPr>
          <w:pStyle w:val="a4"/>
          <w:jc w:val="center"/>
          <w:rPr>
            <w:sz w:val="20"/>
            <w:szCs w:val="20"/>
          </w:rPr>
        </w:pPr>
        <w:r w:rsidRPr="003941C1">
          <w:rPr>
            <w:sz w:val="20"/>
            <w:szCs w:val="20"/>
          </w:rPr>
          <w:fldChar w:fldCharType="begin"/>
        </w:r>
        <w:r w:rsidRPr="003941C1">
          <w:rPr>
            <w:sz w:val="20"/>
            <w:szCs w:val="20"/>
          </w:rPr>
          <w:instrText>PAGE   \* MERGEFORMAT</w:instrText>
        </w:r>
        <w:r w:rsidRPr="003941C1">
          <w:rPr>
            <w:sz w:val="20"/>
            <w:szCs w:val="20"/>
          </w:rPr>
          <w:fldChar w:fldCharType="separate"/>
        </w:r>
        <w:r w:rsidR="009B5390">
          <w:rPr>
            <w:noProof/>
            <w:sz w:val="20"/>
            <w:szCs w:val="20"/>
          </w:rPr>
          <w:t>1</w:t>
        </w:r>
        <w:r w:rsidRPr="003941C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1"/>
    <w:rsid w:val="002640C3"/>
    <w:rsid w:val="00293E4F"/>
    <w:rsid w:val="003941C1"/>
    <w:rsid w:val="0043272C"/>
    <w:rsid w:val="0060767A"/>
    <w:rsid w:val="00690F50"/>
    <w:rsid w:val="00914FE0"/>
    <w:rsid w:val="009B5204"/>
    <w:rsid w:val="009B5390"/>
    <w:rsid w:val="00B868C7"/>
    <w:rsid w:val="00C028F9"/>
    <w:rsid w:val="00CC16D7"/>
    <w:rsid w:val="00D054CD"/>
    <w:rsid w:val="00D10712"/>
    <w:rsid w:val="00D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7C3277-3AE0-4F96-AC23-52B3394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1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4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41C1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6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5453</Words>
  <Characters>31088</Characters>
  <Application>Microsoft Office Word</Application>
  <DocSecurity>0</DocSecurity>
  <Lines>259</Lines>
  <Paragraphs>72</Paragraphs>
  <ScaleCrop>false</ScaleCrop>
  <Company/>
  <LinksUpToDate>false</LinksUpToDate>
  <CharactersWithSpaces>36469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2018-03-16T10:00:00Z</cp:lastPrinted>
  <dcterms:created xsi:type="dcterms:W3CDTF">2018-03-20T07:19:00Z</dcterms:created>
  <dcterms:modified xsi:type="dcterms:W3CDTF">2018-03-20T07:20:00Z</dcterms:modified>
</cp:coreProperties>
</file>