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79" w:rsidRDefault="00447E79" w:rsidP="00656C1A">
      <w:pPr>
        <w:spacing w:line="120" w:lineRule="atLeast"/>
        <w:jc w:val="center"/>
        <w:rPr>
          <w:sz w:val="24"/>
          <w:szCs w:val="24"/>
        </w:rPr>
      </w:pPr>
    </w:p>
    <w:p w:rsidR="00447E79" w:rsidRDefault="00447E79" w:rsidP="00656C1A">
      <w:pPr>
        <w:spacing w:line="120" w:lineRule="atLeast"/>
        <w:jc w:val="center"/>
        <w:rPr>
          <w:sz w:val="24"/>
          <w:szCs w:val="24"/>
        </w:rPr>
      </w:pPr>
    </w:p>
    <w:p w:rsidR="00447E79" w:rsidRPr="00852378" w:rsidRDefault="00447E79" w:rsidP="00656C1A">
      <w:pPr>
        <w:spacing w:line="120" w:lineRule="atLeast"/>
        <w:jc w:val="center"/>
        <w:rPr>
          <w:sz w:val="10"/>
          <w:szCs w:val="10"/>
        </w:rPr>
      </w:pPr>
    </w:p>
    <w:p w:rsidR="00447E79" w:rsidRDefault="00447E79" w:rsidP="00656C1A">
      <w:pPr>
        <w:spacing w:line="120" w:lineRule="atLeast"/>
        <w:jc w:val="center"/>
        <w:rPr>
          <w:sz w:val="10"/>
          <w:szCs w:val="24"/>
        </w:rPr>
      </w:pPr>
    </w:p>
    <w:p w:rsidR="00447E79" w:rsidRPr="005541F0" w:rsidRDefault="00447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7E79" w:rsidRPr="005541F0" w:rsidRDefault="00447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7E79" w:rsidRPr="005649E4" w:rsidRDefault="00447E79" w:rsidP="00656C1A">
      <w:pPr>
        <w:spacing w:line="120" w:lineRule="atLeast"/>
        <w:jc w:val="center"/>
        <w:rPr>
          <w:sz w:val="18"/>
          <w:szCs w:val="24"/>
        </w:rPr>
      </w:pPr>
    </w:p>
    <w:p w:rsidR="00447E79" w:rsidRPr="00656C1A" w:rsidRDefault="00447E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7E79" w:rsidRPr="005541F0" w:rsidRDefault="00447E79" w:rsidP="00656C1A">
      <w:pPr>
        <w:spacing w:line="120" w:lineRule="atLeast"/>
        <w:jc w:val="center"/>
        <w:rPr>
          <w:sz w:val="18"/>
          <w:szCs w:val="24"/>
        </w:rPr>
      </w:pPr>
    </w:p>
    <w:p w:rsidR="00447E79" w:rsidRPr="005541F0" w:rsidRDefault="00447E79" w:rsidP="00656C1A">
      <w:pPr>
        <w:spacing w:line="120" w:lineRule="atLeast"/>
        <w:jc w:val="center"/>
        <w:rPr>
          <w:sz w:val="20"/>
          <w:szCs w:val="24"/>
        </w:rPr>
      </w:pPr>
    </w:p>
    <w:p w:rsidR="00447E79" w:rsidRPr="00656C1A" w:rsidRDefault="00447E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7E79" w:rsidRDefault="00447E79" w:rsidP="00656C1A">
      <w:pPr>
        <w:spacing w:line="120" w:lineRule="atLeast"/>
        <w:jc w:val="center"/>
        <w:rPr>
          <w:sz w:val="30"/>
          <w:szCs w:val="24"/>
        </w:rPr>
      </w:pPr>
    </w:p>
    <w:p w:rsidR="00447E79" w:rsidRPr="00656C1A" w:rsidRDefault="00447E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7E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7E79" w:rsidRPr="00F8214F" w:rsidRDefault="00447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7E79" w:rsidRPr="00F8214F" w:rsidRDefault="00870B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7E79" w:rsidRPr="00F8214F" w:rsidRDefault="00447E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7E79" w:rsidRPr="00F8214F" w:rsidRDefault="00870B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47E79" w:rsidRPr="00A63FB0" w:rsidRDefault="00447E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7E79" w:rsidRPr="00A3761A" w:rsidRDefault="00870B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47E79" w:rsidRPr="00F8214F" w:rsidRDefault="00447E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47E79" w:rsidRPr="00F8214F" w:rsidRDefault="00447E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7E79" w:rsidRPr="00AB4194" w:rsidRDefault="00447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7E79" w:rsidRPr="00F8214F" w:rsidRDefault="00870B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605</w:t>
            </w:r>
          </w:p>
        </w:tc>
      </w:tr>
    </w:tbl>
    <w:p w:rsidR="00447E79" w:rsidRPr="000C4AB5" w:rsidRDefault="00447E79" w:rsidP="00C725A6">
      <w:pPr>
        <w:rPr>
          <w:rFonts w:cs="Times New Roman"/>
          <w:szCs w:val="28"/>
          <w:lang w:val="en-US"/>
        </w:rPr>
      </w:pPr>
    </w:p>
    <w:p w:rsidR="00447E79" w:rsidRPr="00447E79" w:rsidRDefault="00447E79" w:rsidP="00447E79">
      <w:pPr>
        <w:pStyle w:val="a7"/>
        <w:rPr>
          <w:sz w:val="28"/>
          <w:szCs w:val="28"/>
        </w:rPr>
      </w:pPr>
      <w:r w:rsidRPr="00447E79">
        <w:rPr>
          <w:sz w:val="28"/>
          <w:szCs w:val="28"/>
        </w:rPr>
        <w:t>О внесении изменений в устав</w:t>
      </w:r>
      <w:r>
        <w:rPr>
          <w:sz w:val="28"/>
          <w:szCs w:val="28"/>
        </w:rPr>
        <w:t xml:space="preserve"> </w:t>
      </w:r>
      <w:r w:rsidRPr="00447E79">
        <w:rPr>
          <w:sz w:val="28"/>
          <w:szCs w:val="28"/>
        </w:rPr>
        <w:br/>
        <w:t xml:space="preserve">муниципального бюджетного </w:t>
      </w:r>
      <w:r w:rsidRPr="00447E79">
        <w:rPr>
          <w:sz w:val="28"/>
          <w:szCs w:val="28"/>
        </w:rPr>
        <w:br/>
        <w:t xml:space="preserve">дошкольного образовательного  </w:t>
      </w:r>
    </w:p>
    <w:p w:rsidR="00447E79" w:rsidRPr="00447E79" w:rsidRDefault="00447E79" w:rsidP="00447E79">
      <w:pPr>
        <w:pStyle w:val="a7"/>
        <w:rPr>
          <w:sz w:val="28"/>
          <w:szCs w:val="28"/>
        </w:rPr>
      </w:pPr>
      <w:r w:rsidRPr="00447E79">
        <w:rPr>
          <w:sz w:val="28"/>
          <w:szCs w:val="28"/>
        </w:rPr>
        <w:t xml:space="preserve">учреждения детского сада № 47  </w:t>
      </w:r>
    </w:p>
    <w:p w:rsidR="00447E79" w:rsidRPr="00447E79" w:rsidRDefault="00447E79" w:rsidP="00447E79">
      <w:pPr>
        <w:pStyle w:val="a7"/>
        <w:rPr>
          <w:sz w:val="28"/>
          <w:szCs w:val="28"/>
        </w:rPr>
      </w:pPr>
      <w:r w:rsidRPr="00447E79">
        <w:rPr>
          <w:sz w:val="28"/>
          <w:szCs w:val="28"/>
        </w:rPr>
        <w:t xml:space="preserve">«Гусельки» </w:t>
      </w:r>
      <w:r w:rsidRPr="00447E79">
        <w:rPr>
          <w:sz w:val="28"/>
          <w:szCs w:val="28"/>
        </w:rPr>
        <w:br/>
      </w:r>
    </w:p>
    <w:p w:rsidR="00447E79" w:rsidRPr="00D46802" w:rsidRDefault="00447E79" w:rsidP="00447E79">
      <w:pPr>
        <w:tabs>
          <w:tab w:val="left" w:pos="4500"/>
        </w:tabs>
        <w:ind w:right="5138"/>
        <w:rPr>
          <w:sz w:val="27"/>
          <w:szCs w:val="27"/>
        </w:rPr>
      </w:pP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В соответствии со ст.52 Гражданского кодекса Российской Федерации,          </w:t>
      </w:r>
      <w:r w:rsidRPr="009D7203">
        <w:rPr>
          <w:rFonts w:eastAsia="Calibri"/>
          <w:sz w:val="28"/>
          <w:szCs w:val="28"/>
          <w:lang w:eastAsia="en-US"/>
        </w:rPr>
        <w:t>Федеральным законом от 29.12.2012 № 273-ФЗ «Об образовании в Российской      Федерации»</w:t>
      </w:r>
      <w:r w:rsidRPr="009D7203">
        <w:rPr>
          <w:sz w:val="28"/>
          <w:szCs w:val="28"/>
        </w:rPr>
        <w:t xml:space="preserve">, Уставом муниципального образования городской округ город     Сургут, распоряжениями Администрации города от 30.12.2005 № 3686                «Об утверждении Регламента Администрации города», </w:t>
      </w:r>
      <w:r w:rsidRPr="009D7203">
        <w:rPr>
          <w:color w:val="000000"/>
          <w:sz w:val="28"/>
          <w:szCs w:val="28"/>
        </w:rPr>
        <w:t>от 10.01.2017 № 01          «О передаче некоторых полномочий высшим должностным лицам Админи</w:t>
      </w:r>
      <w:r w:rsidR="00A22C4E">
        <w:rPr>
          <w:color w:val="000000"/>
          <w:sz w:val="28"/>
          <w:szCs w:val="28"/>
        </w:rPr>
        <w:t xml:space="preserve">- </w:t>
      </w:r>
      <w:r w:rsidRPr="009D7203">
        <w:rPr>
          <w:color w:val="000000"/>
          <w:sz w:val="28"/>
          <w:szCs w:val="28"/>
        </w:rPr>
        <w:t xml:space="preserve">страции города», в целях приведения устава учреждения в соответствие </w:t>
      </w:r>
      <w:r w:rsidR="00A22C4E">
        <w:rPr>
          <w:color w:val="000000"/>
          <w:sz w:val="28"/>
          <w:szCs w:val="28"/>
        </w:rPr>
        <w:t xml:space="preserve">                               </w:t>
      </w:r>
      <w:r w:rsidRPr="009D7203">
        <w:rPr>
          <w:color w:val="000000"/>
          <w:sz w:val="28"/>
          <w:szCs w:val="28"/>
        </w:rPr>
        <w:t>с действующим законодательством Российской Федерации</w:t>
      </w:r>
      <w:r w:rsidRPr="009D7203">
        <w:rPr>
          <w:sz w:val="28"/>
          <w:szCs w:val="28"/>
        </w:rPr>
        <w:t xml:space="preserve">: 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bookmarkStart w:id="5" w:name="sub_1"/>
      <w:r w:rsidRPr="009D7203">
        <w:rPr>
          <w:sz w:val="28"/>
          <w:szCs w:val="28"/>
        </w:rPr>
        <w:t>1.</w:t>
      </w:r>
      <w:bookmarkStart w:id="6" w:name="sub_2"/>
      <w:bookmarkEnd w:id="5"/>
      <w:r w:rsidRPr="009D7203">
        <w:rPr>
          <w:sz w:val="28"/>
          <w:szCs w:val="28"/>
        </w:rPr>
        <w:t xml:space="preserve"> </w:t>
      </w:r>
      <w:r w:rsidRPr="009D7203">
        <w:rPr>
          <w:color w:val="000000"/>
          <w:sz w:val="28"/>
          <w:szCs w:val="28"/>
        </w:rPr>
        <w:t xml:space="preserve">Внести в устав муниципального бюджетного дошкольного образовательного учреждения детского сада № 47 «Гусельки» следующие </w:t>
      </w:r>
      <w:r w:rsidRPr="009D7203">
        <w:rPr>
          <w:sz w:val="28"/>
          <w:szCs w:val="28"/>
        </w:rPr>
        <w:t>изменения:</w:t>
      </w:r>
    </w:p>
    <w:p w:rsidR="00447E79" w:rsidRPr="009D7203" w:rsidRDefault="00DA3286" w:rsidP="00447E79">
      <w:pPr>
        <w:pStyle w:val="a7"/>
        <w:ind w:firstLine="567"/>
        <w:jc w:val="both"/>
        <w:rPr>
          <w:color w:val="000000"/>
          <w:sz w:val="28"/>
          <w:szCs w:val="28"/>
        </w:rPr>
      </w:pPr>
      <w:bookmarkStart w:id="7" w:name="sub_323"/>
      <w:r>
        <w:rPr>
          <w:color w:val="000000"/>
          <w:sz w:val="28"/>
          <w:szCs w:val="28"/>
        </w:rPr>
        <w:t xml:space="preserve">1.1. </w:t>
      </w:r>
      <w:r w:rsidR="00447E79" w:rsidRPr="009D7203">
        <w:rPr>
          <w:color w:val="000000"/>
          <w:sz w:val="28"/>
          <w:szCs w:val="28"/>
        </w:rPr>
        <w:t>В пункте 1.5 раздела 1 сл</w:t>
      </w:r>
      <w:r>
        <w:rPr>
          <w:color w:val="000000"/>
          <w:sz w:val="28"/>
          <w:szCs w:val="28"/>
        </w:rPr>
        <w:t>ова «Местонахождение учреждения</w:t>
      </w:r>
      <w:r w:rsidR="00447E79" w:rsidRPr="009D7203">
        <w:rPr>
          <w:color w:val="000000"/>
          <w:sz w:val="28"/>
          <w:szCs w:val="28"/>
        </w:rPr>
        <w:t xml:space="preserve">» </w:t>
      </w:r>
      <w:r w:rsidR="00A96AC7">
        <w:rPr>
          <w:color w:val="000000"/>
          <w:sz w:val="28"/>
          <w:szCs w:val="28"/>
        </w:rPr>
        <w:t xml:space="preserve">заменить </w:t>
      </w:r>
      <w:r w:rsidR="00447E79" w:rsidRPr="009D7203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>ми «Место нахождения учреждения</w:t>
      </w:r>
      <w:r w:rsidR="00447E79" w:rsidRPr="009D720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1.2. </w:t>
      </w:r>
      <w:bookmarkStart w:id="8" w:name="sub_152"/>
      <w:r w:rsidRPr="009D7203">
        <w:rPr>
          <w:sz w:val="28"/>
          <w:szCs w:val="28"/>
        </w:rPr>
        <w:t>В разделе 3: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1.2.1. Пункт 3.2 изложить в следующей 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«3.2. Цели деятельности учреждения: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bookmarkStart w:id="9" w:name="sub_321"/>
      <w:r w:rsidRPr="009D7203">
        <w:rPr>
          <w:color w:val="000000" w:themeColor="text1"/>
          <w:sz w:val="28"/>
          <w:szCs w:val="28"/>
        </w:rPr>
        <w:t xml:space="preserve">3.2.1. </w:t>
      </w:r>
      <w:bookmarkStart w:id="10" w:name="sub_322"/>
      <w:bookmarkEnd w:id="9"/>
      <w:r w:rsidRPr="009D7203">
        <w:rPr>
          <w:color w:val="000000" w:themeColor="text1"/>
          <w:sz w:val="28"/>
          <w:szCs w:val="28"/>
        </w:rPr>
        <w:t xml:space="preserve">Осуществление образовательной деятельности по основным общеобразовательным программам </w:t>
      </w:r>
      <w:r w:rsidRPr="009D7203">
        <w:rPr>
          <w:sz w:val="28"/>
          <w:szCs w:val="28"/>
        </w:rPr>
        <w:t>–</w:t>
      </w:r>
      <w:r w:rsidRPr="009D7203">
        <w:rPr>
          <w:color w:val="000000" w:themeColor="text1"/>
          <w:sz w:val="28"/>
          <w:szCs w:val="28"/>
        </w:rPr>
        <w:t xml:space="preserve"> образовательным программам дошкольного          образования, в том числе </w:t>
      </w:r>
      <w:r w:rsidRPr="009D7203">
        <w:rPr>
          <w:sz w:val="28"/>
          <w:szCs w:val="28"/>
        </w:rPr>
        <w:t>по адаптированным образовательным программам     дошкольного образования для воспитанников с ограниченными возможностями здоровья.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     программам различных направленностей.</w:t>
      </w:r>
    </w:p>
    <w:bookmarkEnd w:id="10"/>
    <w:p w:rsidR="00447E79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3.2.3. Осуществление присмотра и ухода за детьми».</w:t>
      </w:r>
    </w:p>
    <w:p w:rsidR="00A22C4E" w:rsidRPr="009D7203" w:rsidRDefault="00A22C4E" w:rsidP="00447E79">
      <w:pPr>
        <w:pStyle w:val="a7"/>
        <w:ind w:firstLine="567"/>
        <w:jc w:val="both"/>
        <w:rPr>
          <w:sz w:val="28"/>
          <w:szCs w:val="28"/>
        </w:rPr>
      </w:pP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rFonts w:eastAsiaTheme="minorHAnsi"/>
          <w:sz w:val="28"/>
          <w:szCs w:val="28"/>
          <w:lang w:eastAsia="en-US"/>
        </w:rPr>
        <w:lastRenderedPageBreak/>
        <w:t>1.2.2. П</w:t>
      </w:r>
      <w:r w:rsidRPr="009D7203">
        <w:rPr>
          <w:sz w:val="28"/>
          <w:szCs w:val="28"/>
        </w:rPr>
        <w:t>одпункт 3.4.1 пункта 3.4 изложить в следующей 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7203">
        <w:rPr>
          <w:color w:val="000000" w:themeColor="text1"/>
          <w:sz w:val="28"/>
          <w:szCs w:val="28"/>
        </w:rPr>
        <w:t xml:space="preserve">«3.4.1. </w:t>
      </w:r>
      <w:r w:rsidRPr="009D7203">
        <w:rPr>
          <w:rFonts w:eastAsiaTheme="minorHAnsi"/>
          <w:sz w:val="28"/>
          <w:szCs w:val="28"/>
          <w:lang w:eastAsia="en-US"/>
        </w:rPr>
        <w:t>К основной деятельности учреждения относится: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- образовательная деятельность по основным общеобразовательным         программам – образовательным программам дошкольного образования, в том числе по адаптированным образовательным программам дошкольного образо</w:t>
      </w:r>
      <w:r w:rsidR="00A22C4E">
        <w:rPr>
          <w:color w:val="000000" w:themeColor="text1"/>
          <w:sz w:val="28"/>
          <w:szCs w:val="28"/>
        </w:rPr>
        <w:t>-</w:t>
      </w:r>
      <w:r w:rsidRPr="009D7203">
        <w:rPr>
          <w:color w:val="000000" w:themeColor="text1"/>
          <w:sz w:val="28"/>
          <w:szCs w:val="28"/>
        </w:rPr>
        <w:t xml:space="preserve">вания для воспитанников с ограниченными возможностями здоровья в соответствии с </w:t>
      </w:r>
      <w:hyperlink r:id="rId6" w:history="1">
        <w:r w:rsidRPr="00DA3286">
          <w:rPr>
            <w:sz w:val="28"/>
          </w:rPr>
          <w:t>федеральным государственным образовательным стандартом</w:t>
        </w:r>
      </w:hyperlink>
      <w:r w:rsidRPr="009D7203">
        <w:rPr>
          <w:color w:val="000000" w:themeColor="text1"/>
          <w:sz w:val="28"/>
          <w:szCs w:val="28"/>
        </w:rPr>
        <w:t xml:space="preserve"> дошкольного образования, присмотр и уход за детьми;</w:t>
      </w:r>
    </w:p>
    <w:p w:rsidR="00447E79" w:rsidRPr="009D7203" w:rsidRDefault="00447E79" w:rsidP="00447E79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7203">
        <w:rPr>
          <w:rFonts w:eastAsiaTheme="minorHAnsi"/>
          <w:sz w:val="28"/>
          <w:szCs w:val="28"/>
          <w:lang w:eastAsia="en-US"/>
        </w:rPr>
        <w:t>- образовательная деятельность по дополнительным общеобразовательным программам - дополнительным общеразвивающим программам различных направленностей;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rFonts w:eastAsiaTheme="minorHAnsi"/>
          <w:sz w:val="28"/>
          <w:szCs w:val="28"/>
          <w:lang w:eastAsia="en-US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</w:t>
      </w:r>
      <w:r w:rsidRPr="009D7203">
        <w:rPr>
          <w:color w:val="000000" w:themeColor="text1"/>
          <w:sz w:val="28"/>
          <w:szCs w:val="28"/>
        </w:rPr>
        <w:t>».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1.2.3. </w:t>
      </w:r>
      <w:r w:rsidRPr="009D7203">
        <w:rPr>
          <w:rFonts w:eastAsiaTheme="minorHAnsi"/>
          <w:sz w:val="28"/>
          <w:szCs w:val="28"/>
          <w:lang w:eastAsia="en-US"/>
        </w:rPr>
        <w:t>П</w:t>
      </w:r>
      <w:r w:rsidRPr="009D7203">
        <w:rPr>
          <w:sz w:val="28"/>
          <w:szCs w:val="28"/>
        </w:rPr>
        <w:t>ункт 3.5 дополнить подпунктом 3.5.5 следующего содержания: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«3.5.5. Доход от платных образовательных услуг используется учреждением в соответствии с законодательством Российской Федерации и уставными </w:t>
      </w:r>
      <w:r>
        <w:rPr>
          <w:sz w:val="28"/>
          <w:szCs w:val="28"/>
        </w:rPr>
        <w:t xml:space="preserve">           </w:t>
      </w:r>
      <w:r w:rsidR="00DA3286">
        <w:rPr>
          <w:sz w:val="28"/>
          <w:szCs w:val="28"/>
        </w:rPr>
        <w:t>целями</w:t>
      </w:r>
      <w:r w:rsidRPr="009D7203">
        <w:rPr>
          <w:sz w:val="28"/>
          <w:szCs w:val="28"/>
        </w:rPr>
        <w:t>»</w:t>
      </w:r>
      <w:r w:rsidR="00A22C4E">
        <w:rPr>
          <w:sz w:val="28"/>
          <w:szCs w:val="28"/>
        </w:rPr>
        <w:t>.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1.3. В разделе 5: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1.3.1. Подпункт 5.3.3 пункта 5.3 изложить в следующей 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 xml:space="preserve">«5.3.3. Утверждает основные общеобразовательные программы – образовательные программы дошкольного образования, в том числе адаптированные </w:t>
      </w:r>
      <w:r w:rsidR="00DA3286">
        <w:rPr>
          <w:color w:val="000000" w:themeColor="text1"/>
          <w:sz w:val="28"/>
          <w:szCs w:val="28"/>
        </w:rPr>
        <w:t xml:space="preserve">                  </w:t>
      </w:r>
      <w:r w:rsidRPr="009D7203">
        <w:rPr>
          <w:color w:val="000000" w:themeColor="text1"/>
          <w:sz w:val="28"/>
          <w:szCs w:val="28"/>
        </w:rPr>
        <w:t xml:space="preserve">образовательные программы дошкольного образования для детей с ограниченными возможностями здоровья, дополнительные общеобразовательные </w:t>
      </w:r>
      <w:r w:rsidR="00DA3286">
        <w:rPr>
          <w:color w:val="000000" w:themeColor="text1"/>
          <w:sz w:val="28"/>
          <w:szCs w:val="28"/>
        </w:rPr>
        <w:t xml:space="preserve">                        </w:t>
      </w:r>
      <w:r w:rsidRPr="009D7203">
        <w:rPr>
          <w:color w:val="000000" w:themeColor="text1"/>
          <w:sz w:val="28"/>
          <w:szCs w:val="28"/>
        </w:rPr>
        <w:t>программы – дополнительные общеразвивающие программы различных направленностей».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sz w:val="28"/>
          <w:szCs w:val="28"/>
        </w:rPr>
        <w:t xml:space="preserve">1.3.2. Абзац третий подпункта 5.6.5 пункта 5.6 изложить в следующей </w:t>
      </w:r>
      <w:r>
        <w:rPr>
          <w:sz w:val="28"/>
          <w:szCs w:val="28"/>
        </w:rPr>
        <w:t xml:space="preserve">         </w:t>
      </w:r>
      <w:r w:rsidRPr="009D7203">
        <w:rPr>
          <w:sz w:val="28"/>
          <w:szCs w:val="28"/>
        </w:rPr>
        <w:t>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«- избрание выборного органа первичной профсоюзной организации</w:t>
      </w:r>
      <w:r w:rsidR="00DA3286">
        <w:rPr>
          <w:sz w:val="28"/>
          <w:szCs w:val="28"/>
        </w:rPr>
        <w:t xml:space="preserve">                        </w:t>
      </w:r>
      <w:r w:rsidRPr="009D7203">
        <w:rPr>
          <w:sz w:val="28"/>
          <w:szCs w:val="28"/>
        </w:rPr>
        <w:t xml:space="preserve">или иного представительного органа работников, представителей работников                в комиссию по урегулированию споров между участниками образовательных </w:t>
      </w:r>
      <w:r w:rsidR="00DA3286">
        <w:rPr>
          <w:sz w:val="28"/>
          <w:szCs w:val="28"/>
        </w:rPr>
        <w:t xml:space="preserve">   </w:t>
      </w:r>
      <w:r w:rsidRPr="009D7203">
        <w:rPr>
          <w:sz w:val="28"/>
          <w:szCs w:val="28"/>
        </w:rPr>
        <w:t xml:space="preserve">отношений, в комиссию по трудовым спорам и в управляющий совет </w:t>
      </w:r>
      <w:r w:rsidR="00DA3286">
        <w:rPr>
          <w:sz w:val="28"/>
          <w:szCs w:val="28"/>
        </w:rPr>
        <w:t xml:space="preserve">                            </w:t>
      </w:r>
      <w:r w:rsidRPr="009D7203">
        <w:rPr>
          <w:sz w:val="28"/>
          <w:szCs w:val="28"/>
        </w:rPr>
        <w:t>учреждения;».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1.3.3. П</w:t>
      </w:r>
      <w:r w:rsidRPr="009D7203">
        <w:rPr>
          <w:color w:val="000000" w:themeColor="text1"/>
          <w:sz w:val="28"/>
          <w:szCs w:val="28"/>
        </w:rPr>
        <w:t>одпункт 5.7.6.2 пункта 5.7 изложить в следующей 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«5.7.6.2. Согласование основных общеобразовательных программ – образовательных программ дошкольного образования, в том числе адаптированных</w:t>
      </w:r>
      <w:r w:rsidR="00DA3286">
        <w:rPr>
          <w:color w:val="000000" w:themeColor="text1"/>
          <w:sz w:val="28"/>
          <w:szCs w:val="28"/>
        </w:rPr>
        <w:t xml:space="preserve">                </w:t>
      </w:r>
      <w:r w:rsidRPr="009D7203">
        <w:rPr>
          <w:color w:val="000000" w:themeColor="text1"/>
          <w:sz w:val="28"/>
          <w:szCs w:val="28"/>
        </w:rPr>
        <w:t>образовательных пр</w:t>
      </w:r>
      <w:r>
        <w:rPr>
          <w:color w:val="000000" w:themeColor="text1"/>
          <w:sz w:val="28"/>
          <w:szCs w:val="28"/>
        </w:rPr>
        <w:t xml:space="preserve">ограмм дошкольного образования </w:t>
      </w:r>
      <w:r w:rsidRPr="009D7203">
        <w:rPr>
          <w:color w:val="000000" w:themeColor="text1"/>
          <w:sz w:val="28"/>
          <w:szCs w:val="28"/>
        </w:rPr>
        <w:t>для детей с ограниченными возможностями здоровья дополнительных общеобразовательных</w:t>
      </w:r>
      <w:r w:rsidR="00DA3286">
        <w:rPr>
          <w:color w:val="000000" w:themeColor="text1"/>
          <w:sz w:val="28"/>
          <w:szCs w:val="28"/>
        </w:rPr>
        <w:t xml:space="preserve">                        </w:t>
      </w:r>
      <w:r w:rsidRPr="009D7203">
        <w:rPr>
          <w:color w:val="000000" w:themeColor="text1"/>
          <w:sz w:val="28"/>
          <w:szCs w:val="28"/>
        </w:rPr>
        <w:t>программ – дополнительных общеразвивающих программ различных направленностей;».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1.3.4. Подпункт 5.7.6.7 пункта 5.7 изложить в следующей 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«5.7.6.7. Подготовка совместно с заведующим информационных и аналитических материалов о деятельности учреждения для опубликования</w:t>
      </w:r>
      <w:r w:rsidR="00DA3286">
        <w:rPr>
          <w:color w:val="000000" w:themeColor="text1"/>
          <w:sz w:val="28"/>
          <w:szCs w:val="28"/>
        </w:rPr>
        <w:t xml:space="preserve"> </w:t>
      </w:r>
      <w:r w:rsidRPr="009D7203">
        <w:rPr>
          <w:color w:val="000000" w:themeColor="text1"/>
          <w:sz w:val="28"/>
          <w:szCs w:val="28"/>
        </w:rPr>
        <w:t xml:space="preserve">их </w:t>
      </w:r>
      <w:r w:rsidR="00DA3286">
        <w:rPr>
          <w:color w:val="000000" w:themeColor="text1"/>
          <w:sz w:val="28"/>
          <w:szCs w:val="28"/>
        </w:rPr>
        <w:t xml:space="preserve">                                </w:t>
      </w:r>
      <w:r w:rsidRPr="009D7203">
        <w:rPr>
          <w:color w:val="000000" w:themeColor="text1"/>
          <w:sz w:val="28"/>
          <w:szCs w:val="28"/>
        </w:rPr>
        <w:t>после заслушивания заведующего и утверждения по итогам учебного года</w:t>
      </w:r>
      <w:r w:rsidR="00DA3286">
        <w:rPr>
          <w:color w:val="000000" w:themeColor="text1"/>
          <w:sz w:val="28"/>
          <w:szCs w:val="28"/>
        </w:rPr>
        <w:t xml:space="preserve">                       </w:t>
      </w:r>
      <w:r w:rsidRPr="009D7203">
        <w:rPr>
          <w:color w:val="000000" w:themeColor="text1"/>
          <w:sz w:val="28"/>
          <w:szCs w:val="28"/>
        </w:rPr>
        <w:lastRenderedPageBreak/>
        <w:t xml:space="preserve">на официальном сайте учреждения в сети </w:t>
      </w:r>
      <w:r w:rsidRPr="009D7203">
        <w:rPr>
          <w:sz w:val="28"/>
          <w:szCs w:val="28"/>
        </w:rPr>
        <w:t xml:space="preserve">«Интернет» </w:t>
      </w:r>
      <w:r w:rsidRPr="009D7203">
        <w:rPr>
          <w:color w:val="000000" w:themeColor="text1"/>
          <w:sz w:val="28"/>
          <w:szCs w:val="28"/>
        </w:rPr>
        <w:t>(публичный доклад, отчет</w:t>
      </w:r>
      <w:r w:rsidR="00DA3286">
        <w:rPr>
          <w:color w:val="000000" w:themeColor="text1"/>
          <w:sz w:val="28"/>
          <w:szCs w:val="28"/>
        </w:rPr>
        <w:t xml:space="preserve"> </w:t>
      </w:r>
      <w:r w:rsidRPr="009D7203">
        <w:rPr>
          <w:color w:val="000000" w:themeColor="text1"/>
          <w:sz w:val="28"/>
          <w:szCs w:val="28"/>
        </w:rPr>
        <w:t>о результатах самообследования</w:t>
      </w:r>
      <w:r w:rsidR="00DA3286">
        <w:rPr>
          <w:color w:val="000000" w:themeColor="text1"/>
          <w:sz w:val="28"/>
          <w:szCs w:val="28"/>
        </w:rPr>
        <w:t>)</w:t>
      </w:r>
      <w:r w:rsidRPr="009D7203">
        <w:rPr>
          <w:color w:val="000000" w:themeColor="text1"/>
          <w:sz w:val="28"/>
          <w:szCs w:val="28"/>
        </w:rPr>
        <w:t>»</w:t>
      </w:r>
      <w:r w:rsidR="00A22C4E">
        <w:rPr>
          <w:color w:val="000000" w:themeColor="text1"/>
          <w:sz w:val="28"/>
          <w:szCs w:val="28"/>
        </w:rPr>
        <w:t>.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 xml:space="preserve">1.3.5. Абзац третий подпункта 5.8.7 пункта 5.8 изложить в следующей </w:t>
      </w:r>
      <w:r>
        <w:rPr>
          <w:color w:val="000000" w:themeColor="text1"/>
          <w:sz w:val="28"/>
          <w:szCs w:val="28"/>
        </w:rPr>
        <w:t xml:space="preserve">         </w:t>
      </w:r>
      <w:r w:rsidRPr="009D7203">
        <w:rPr>
          <w:color w:val="000000" w:themeColor="text1"/>
          <w:sz w:val="28"/>
          <w:szCs w:val="28"/>
        </w:rPr>
        <w:t>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«- разработка и принятие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           программ – дополнительных общеразвивающих программ различных           направленностей, а также программы развития учреждения;».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1.4. В разделе 6: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1.4.1. Абзац пятый пункта 6.6 изложить в следующей 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 xml:space="preserve">1.4.2. </w:t>
      </w:r>
      <w:r w:rsidRPr="009D7203">
        <w:rPr>
          <w:sz w:val="28"/>
          <w:szCs w:val="28"/>
        </w:rPr>
        <w:t>В пункте 6.9 слова «крупную сделку» заменить словами «крупные сделки».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rFonts w:eastAsiaTheme="minorHAnsi"/>
          <w:sz w:val="28"/>
          <w:szCs w:val="28"/>
          <w:lang w:eastAsia="en-US"/>
        </w:rPr>
        <w:t xml:space="preserve">1.5. </w:t>
      </w:r>
      <w:bookmarkEnd w:id="8"/>
      <w:r w:rsidRPr="009D7203">
        <w:rPr>
          <w:sz w:val="28"/>
          <w:szCs w:val="28"/>
        </w:rPr>
        <w:t>Раздел 8 изложить в следующей редакции: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«8. Порядок внесения изменений в устав учреждения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8.2. Государственная регистрация изменений к уставу учреждения </w:t>
      </w:r>
      <w:r>
        <w:rPr>
          <w:sz w:val="28"/>
          <w:szCs w:val="28"/>
        </w:rPr>
        <w:t xml:space="preserve">               </w:t>
      </w:r>
      <w:r w:rsidRPr="009D7203">
        <w:rPr>
          <w:sz w:val="28"/>
          <w:szCs w:val="28"/>
        </w:rPr>
        <w:t xml:space="preserve">осуществляется в порядке, установленном законодательством Российской </w:t>
      </w:r>
      <w:r w:rsidR="00DA3286">
        <w:rPr>
          <w:sz w:val="28"/>
          <w:szCs w:val="28"/>
        </w:rPr>
        <w:t xml:space="preserve">                  </w:t>
      </w:r>
      <w:r w:rsidRPr="009D7203">
        <w:rPr>
          <w:sz w:val="28"/>
          <w:szCs w:val="28"/>
        </w:rPr>
        <w:t xml:space="preserve">Федерации. 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8.3. Изменения в устав учреждения вступают в силу со дня                                    их государственной регистрации».</w:t>
      </w:r>
    </w:p>
    <w:bookmarkEnd w:id="7"/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2. Заведующему муниципального бюджетного дошкольного образова</w:t>
      </w:r>
      <w:r w:rsidR="00DA3286">
        <w:rPr>
          <w:sz w:val="28"/>
          <w:szCs w:val="28"/>
        </w:rPr>
        <w:t xml:space="preserve">-               </w:t>
      </w:r>
      <w:r w:rsidRPr="009D7203">
        <w:rPr>
          <w:sz w:val="28"/>
          <w:szCs w:val="28"/>
        </w:rPr>
        <w:t xml:space="preserve">тельного учреждения детского сада № 47 «Гусельки» – Набатовой Ольге </w:t>
      </w:r>
      <w:r w:rsidR="00DA3286">
        <w:rPr>
          <w:sz w:val="28"/>
          <w:szCs w:val="28"/>
        </w:rPr>
        <w:t xml:space="preserve">                     </w:t>
      </w:r>
      <w:r w:rsidRPr="009D7203">
        <w:rPr>
          <w:sz w:val="28"/>
          <w:szCs w:val="28"/>
        </w:rPr>
        <w:t xml:space="preserve">Владимировне зарегистрировать изменения в </w:t>
      </w:r>
      <w:r w:rsidRPr="00447E79">
        <w:rPr>
          <w:sz w:val="28"/>
        </w:rPr>
        <w:t>устав</w:t>
      </w:r>
      <w:r w:rsidRPr="009D7203">
        <w:rPr>
          <w:sz w:val="28"/>
          <w:szCs w:val="28"/>
        </w:rPr>
        <w:t xml:space="preserve"> учреждения в Инспекции Федеральной</w:t>
      </w:r>
      <w:r>
        <w:rPr>
          <w:sz w:val="28"/>
          <w:szCs w:val="28"/>
        </w:rPr>
        <w:t xml:space="preserve"> </w:t>
      </w:r>
      <w:r w:rsidRPr="009D7203">
        <w:rPr>
          <w:sz w:val="28"/>
          <w:szCs w:val="28"/>
        </w:rPr>
        <w:t xml:space="preserve">налоговой службы по городу Сургуту Ханты-Мансийского </w:t>
      </w:r>
      <w:r w:rsidR="00DA3286">
        <w:rPr>
          <w:sz w:val="28"/>
          <w:szCs w:val="28"/>
        </w:rPr>
        <w:t xml:space="preserve">                  </w:t>
      </w:r>
      <w:r w:rsidRPr="009D7203">
        <w:rPr>
          <w:sz w:val="28"/>
          <w:szCs w:val="28"/>
        </w:rPr>
        <w:t>автономного округа – Югры.</w:t>
      </w:r>
    </w:p>
    <w:p w:rsidR="00447E79" w:rsidRPr="009D7203" w:rsidRDefault="00447E79" w:rsidP="00447E79">
      <w:pPr>
        <w:pStyle w:val="a7"/>
        <w:ind w:firstLine="567"/>
        <w:jc w:val="both"/>
        <w:rPr>
          <w:sz w:val="28"/>
          <w:szCs w:val="28"/>
        </w:rPr>
      </w:pPr>
      <w:bookmarkStart w:id="11" w:name="sub_3"/>
      <w:bookmarkEnd w:id="6"/>
      <w:r w:rsidRPr="009D7203">
        <w:rPr>
          <w:sz w:val="28"/>
          <w:szCs w:val="28"/>
        </w:rPr>
        <w:t>3.</w:t>
      </w:r>
      <w:bookmarkEnd w:id="11"/>
      <w:r w:rsidRPr="009D7203">
        <w:rPr>
          <w:sz w:val="28"/>
          <w:szCs w:val="28"/>
        </w:rPr>
        <w:t xml:space="preserve"> Контроль за выполнением распоряжения возложить на заместителя Главы города Пелевина А.Р.</w:t>
      </w:r>
    </w:p>
    <w:p w:rsidR="00447E79" w:rsidRPr="00D46802" w:rsidRDefault="00447E79" w:rsidP="00447E79">
      <w:pPr>
        <w:jc w:val="both"/>
        <w:rPr>
          <w:sz w:val="27"/>
          <w:szCs w:val="27"/>
        </w:rPr>
      </w:pPr>
    </w:p>
    <w:p w:rsidR="00447E79" w:rsidRDefault="00447E79" w:rsidP="00447E79">
      <w:pPr>
        <w:ind w:right="98"/>
        <w:jc w:val="both"/>
        <w:rPr>
          <w:sz w:val="27"/>
          <w:szCs w:val="27"/>
        </w:rPr>
      </w:pPr>
    </w:p>
    <w:p w:rsidR="00447E79" w:rsidRPr="00D46802" w:rsidRDefault="00447E79" w:rsidP="00447E79">
      <w:pPr>
        <w:ind w:right="98"/>
        <w:jc w:val="both"/>
        <w:rPr>
          <w:sz w:val="27"/>
          <w:szCs w:val="27"/>
        </w:rPr>
      </w:pPr>
    </w:p>
    <w:p w:rsidR="00447E79" w:rsidRPr="00D46802" w:rsidRDefault="00447E79" w:rsidP="00447E79">
      <w:pPr>
        <w:ind w:right="98"/>
        <w:jc w:val="both"/>
        <w:rPr>
          <w:sz w:val="27"/>
          <w:szCs w:val="27"/>
        </w:rPr>
      </w:pPr>
      <w:r w:rsidRPr="00D46802">
        <w:rPr>
          <w:sz w:val="27"/>
          <w:szCs w:val="27"/>
        </w:rPr>
        <w:t xml:space="preserve">Заместитель Главы города                                                                     </w:t>
      </w:r>
      <w:r>
        <w:rPr>
          <w:sz w:val="27"/>
          <w:szCs w:val="27"/>
        </w:rPr>
        <w:t xml:space="preserve">  </w:t>
      </w:r>
      <w:r w:rsidRPr="00D4680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DA3286">
        <w:rPr>
          <w:sz w:val="27"/>
          <w:szCs w:val="27"/>
        </w:rPr>
        <w:t xml:space="preserve"> Н.Н. Кривцов</w:t>
      </w:r>
    </w:p>
    <w:p w:rsidR="00A0383F" w:rsidRDefault="00A0383F" w:rsidP="00447E79"/>
    <w:p w:rsidR="00447E79" w:rsidRDefault="00447E79" w:rsidP="00447E79"/>
    <w:p w:rsidR="00447E79" w:rsidRDefault="00447E79" w:rsidP="00447E79"/>
    <w:p w:rsidR="00447E79" w:rsidRDefault="00447E79" w:rsidP="00447E79"/>
    <w:p w:rsidR="00447E79" w:rsidRDefault="00447E79" w:rsidP="00447E79"/>
    <w:p w:rsidR="00447E79" w:rsidRDefault="00447E79" w:rsidP="00447E79"/>
    <w:p w:rsidR="00A22C4E" w:rsidRDefault="00A22C4E" w:rsidP="00447E79"/>
    <w:p w:rsidR="00A22C4E" w:rsidRDefault="00A22C4E" w:rsidP="00447E79"/>
    <w:p w:rsidR="00A22C4E" w:rsidRDefault="00A22C4E" w:rsidP="00447E79">
      <w:pPr>
        <w:sectPr w:rsidR="00A22C4E" w:rsidSect="00447E7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447E79" w:rsidRPr="00447E79" w:rsidTr="00D748C7">
        <w:tc>
          <w:tcPr>
            <w:tcW w:w="5000" w:type="dxa"/>
            <w:vAlign w:val="bottom"/>
          </w:tcPr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03" w:type="dxa"/>
          </w:tcPr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>УТВЕРЖДЕНЫ</w:t>
            </w: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447E79" w:rsidRPr="00447E79" w:rsidRDefault="00DA3286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____________</w:t>
            </w:r>
            <w:r w:rsidR="00447E79" w:rsidRPr="00447E79">
              <w:rPr>
                <w:rFonts w:eastAsia="Times New Roman" w:cs="Times New Roman"/>
                <w:szCs w:val="28"/>
              </w:rPr>
              <w:t xml:space="preserve"> № </w:t>
            </w:r>
            <w:r>
              <w:rPr>
                <w:rFonts w:eastAsia="Times New Roman" w:cs="Times New Roman"/>
                <w:szCs w:val="28"/>
              </w:rPr>
              <w:t>___</w:t>
            </w:r>
            <w:r w:rsidR="00447E79" w:rsidRPr="00447E79">
              <w:rPr>
                <w:rFonts w:eastAsia="Times New Roman" w:cs="Times New Roman"/>
                <w:szCs w:val="28"/>
              </w:rPr>
              <w:t>_______</w:t>
            </w: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447E79" w:rsidRPr="00447E79" w:rsidRDefault="00447E79" w:rsidP="00447E79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>«О внесении изменен</w:t>
            </w:r>
            <w:r w:rsidRPr="00447E79">
              <w:rPr>
                <w:rFonts w:eastAsia="Times New Roman" w:cs="Times New Roman"/>
                <w:color w:val="000000" w:themeColor="text1"/>
                <w:szCs w:val="28"/>
              </w:rPr>
              <w:t>ий</w:t>
            </w:r>
            <w:r w:rsidRPr="00447E79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447E79">
              <w:rPr>
                <w:rFonts w:eastAsia="Times New Roman" w:cs="Times New Roman"/>
                <w:szCs w:val="28"/>
              </w:rPr>
              <w:t>в устав</w:t>
            </w: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 xml:space="preserve">муниципального бюджетного </w:t>
            </w: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>дошкольного образовательного учреждения детского сада № 47       «Гусельки»</w:t>
            </w: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 xml:space="preserve">Заместитель Главы города  </w:t>
            </w:r>
          </w:p>
          <w:p w:rsidR="00447E79" w:rsidRDefault="00447E79" w:rsidP="00447E7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DA3286" w:rsidRDefault="00DA3286" w:rsidP="00447E7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DA3286" w:rsidRPr="00447E79" w:rsidRDefault="00DA3286" w:rsidP="00447E79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  <w:r w:rsidRPr="00447E79">
              <w:rPr>
                <w:rFonts w:eastAsia="Times New Roman" w:cs="Times New Roman"/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447E79" w:rsidRPr="00447E79" w:rsidRDefault="00447E79" w:rsidP="00447E79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447E79" w:rsidRPr="00DA3286" w:rsidRDefault="00447E79" w:rsidP="00A22C4E">
      <w:pPr>
        <w:rPr>
          <w:rFonts w:eastAsia="Times New Roman" w:cs="Times New Roman"/>
          <w:sz w:val="32"/>
          <w:szCs w:val="32"/>
          <w:lang w:eastAsia="ru-RU"/>
        </w:rPr>
      </w:pPr>
    </w:p>
    <w:p w:rsidR="00447E79" w:rsidRPr="00DA3286" w:rsidRDefault="00447E79" w:rsidP="00A22C4E">
      <w:pPr>
        <w:rPr>
          <w:rFonts w:eastAsia="Times New Roman" w:cs="Times New Roman"/>
          <w:sz w:val="32"/>
          <w:szCs w:val="32"/>
          <w:lang w:eastAsia="ru-RU"/>
        </w:rPr>
      </w:pPr>
    </w:p>
    <w:p w:rsidR="00447E79" w:rsidRPr="00447E79" w:rsidRDefault="00447E79" w:rsidP="00DA3286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447E79">
        <w:rPr>
          <w:rFonts w:eastAsia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детский сад № 47 «Гусельки» </w:t>
      </w:r>
    </w:p>
    <w:p w:rsidR="00447E79" w:rsidRPr="00447E79" w:rsidRDefault="00447E79" w:rsidP="00A22C4E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A3286" w:rsidRDefault="00447E79" w:rsidP="00A22C4E">
      <w:pPr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47E7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Изменения в устав</w:t>
      </w:r>
    </w:p>
    <w:p w:rsidR="00A22C4E" w:rsidRPr="00447E79" w:rsidRDefault="00A22C4E" w:rsidP="00A22C4E">
      <w:pPr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:rsidR="00A22C4E" w:rsidRPr="009D7203" w:rsidRDefault="00A22C4E" w:rsidP="00A22C4E">
      <w:pPr>
        <w:pStyle w:val="a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D7203">
        <w:rPr>
          <w:color w:val="000000"/>
          <w:sz w:val="28"/>
          <w:szCs w:val="28"/>
        </w:rPr>
        <w:t>В пункте 1.5 раздела 1 сл</w:t>
      </w:r>
      <w:r>
        <w:rPr>
          <w:color w:val="000000"/>
          <w:sz w:val="28"/>
          <w:szCs w:val="28"/>
        </w:rPr>
        <w:t>ова «Местонахождение учреждения</w:t>
      </w:r>
      <w:r w:rsidRPr="009D7203">
        <w:rPr>
          <w:color w:val="000000"/>
          <w:sz w:val="28"/>
          <w:szCs w:val="28"/>
        </w:rPr>
        <w:t xml:space="preserve">» </w:t>
      </w:r>
      <w:r w:rsidR="00A96AC7">
        <w:rPr>
          <w:color w:val="000000"/>
          <w:sz w:val="28"/>
          <w:szCs w:val="28"/>
        </w:rPr>
        <w:t xml:space="preserve">заменить </w:t>
      </w:r>
      <w:r w:rsidRPr="009D7203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>ми «Место нахождения учреждения</w:t>
      </w:r>
      <w:r w:rsidRPr="009D720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2. В разделе 3: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2.1. Пункт 3.2 изложить в следующей 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«3.2. Цели деятельности учреждения: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 xml:space="preserve">3.2.1. Осуществление образовательной деятельности по основным общеобразовательным программам </w:t>
      </w:r>
      <w:r w:rsidRPr="009D7203">
        <w:rPr>
          <w:sz w:val="28"/>
          <w:szCs w:val="28"/>
        </w:rPr>
        <w:t>–</w:t>
      </w:r>
      <w:r w:rsidRPr="009D7203">
        <w:rPr>
          <w:color w:val="000000" w:themeColor="text1"/>
          <w:sz w:val="28"/>
          <w:szCs w:val="28"/>
        </w:rPr>
        <w:t xml:space="preserve"> образовательным программам дошкольного          образования, в том числе </w:t>
      </w:r>
      <w:r w:rsidRPr="009D7203">
        <w:rPr>
          <w:sz w:val="28"/>
          <w:szCs w:val="28"/>
        </w:rPr>
        <w:t>по адаптированным образовательным программам     дошкольного образования для воспитанников с ограниченными возможностями здоровья.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     программам различных направленностей.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3.2.3. Осуществление присмотра и ухода за детьми».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rFonts w:eastAsiaTheme="minorHAnsi"/>
          <w:sz w:val="28"/>
          <w:szCs w:val="28"/>
          <w:lang w:eastAsia="en-US"/>
        </w:rPr>
        <w:t>2.2. П</w:t>
      </w:r>
      <w:r w:rsidRPr="009D7203">
        <w:rPr>
          <w:sz w:val="28"/>
          <w:szCs w:val="28"/>
        </w:rPr>
        <w:t>одпункт 3.4.1 пункта 3.4 изложить в следующей 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7203">
        <w:rPr>
          <w:color w:val="000000" w:themeColor="text1"/>
          <w:sz w:val="28"/>
          <w:szCs w:val="28"/>
        </w:rPr>
        <w:t xml:space="preserve">«3.4.1. </w:t>
      </w:r>
      <w:r w:rsidRPr="009D7203">
        <w:rPr>
          <w:rFonts w:eastAsiaTheme="minorHAnsi"/>
          <w:sz w:val="28"/>
          <w:szCs w:val="28"/>
          <w:lang w:eastAsia="en-US"/>
        </w:rPr>
        <w:t>К основной деятельности учреждения относится: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- образовательная деятельность по основным общеобразовательным         программам – образовательным программам дошкольного образования, в том числе по адаптированным образовательным программам дошкольного образо</w:t>
      </w:r>
      <w:r>
        <w:rPr>
          <w:color w:val="000000" w:themeColor="text1"/>
          <w:sz w:val="28"/>
          <w:szCs w:val="28"/>
        </w:rPr>
        <w:t>-</w:t>
      </w:r>
      <w:r w:rsidRPr="009D7203">
        <w:rPr>
          <w:color w:val="000000" w:themeColor="text1"/>
          <w:sz w:val="28"/>
          <w:szCs w:val="28"/>
        </w:rPr>
        <w:t xml:space="preserve">вания для воспитанников с ограниченными возможностями здоровья в соответствии с </w:t>
      </w:r>
      <w:hyperlink r:id="rId9" w:history="1">
        <w:r w:rsidRPr="00DA3286">
          <w:rPr>
            <w:sz w:val="28"/>
          </w:rPr>
          <w:t>федеральным государственным образовательным стандартом</w:t>
        </w:r>
      </w:hyperlink>
      <w:r w:rsidRPr="009D7203">
        <w:rPr>
          <w:color w:val="000000" w:themeColor="text1"/>
          <w:sz w:val="28"/>
          <w:szCs w:val="28"/>
        </w:rPr>
        <w:t xml:space="preserve"> дошкольного образования, присмотр и уход за детьми;</w:t>
      </w:r>
    </w:p>
    <w:p w:rsidR="00A22C4E" w:rsidRPr="009D7203" w:rsidRDefault="00A22C4E" w:rsidP="00A22C4E">
      <w:pPr>
        <w:pStyle w:val="a7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7203">
        <w:rPr>
          <w:rFonts w:eastAsiaTheme="minorHAnsi"/>
          <w:sz w:val="28"/>
          <w:szCs w:val="28"/>
          <w:lang w:eastAsia="en-US"/>
        </w:rPr>
        <w:t>- образовательная деятельность по дополнительным общеобразовательным программам - дополнительным общеразвивающим программам различных направленностей;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rFonts w:eastAsiaTheme="minorHAnsi"/>
          <w:sz w:val="28"/>
          <w:szCs w:val="28"/>
          <w:lang w:eastAsia="en-US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</w:t>
      </w:r>
      <w:r w:rsidRPr="009D7203">
        <w:rPr>
          <w:color w:val="000000" w:themeColor="text1"/>
          <w:sz w:val="28"/>
          <w:szCs w:val="28"/>
        </w:rPr>
        <w:t>».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2.3. </w:t>
      </w:r>
      <w:r w:rsidRPr="009D7203">
        <w:rPr>
          <w:rFonts w:eastAsiaTheme="minorHAnsi"/>
          <w:sz w:val="28"/>
          <w:szCs w:val="28"/>
          <w:lang w:eastAsia="en-US"/>
        </w:rPr>
        <w:t>П</w:t>
      </w:r>
      <w:r w:rsidRPr="009D7203">
        <w:rPr>
          <w:sz w:val="28"/>
          <w:szCs w:val="28"/>
        </w:rPr>
        <w:t>ункт 3.5 дополнить подпунктом 3.5.5 следующего содержания: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«3.5.5. Доход от платных образовательных услуг используется учреждением в соответствии с законодательством Российской Федерации и уставными </w:t>
      </w:r>
      <w:r>
        <w:rPr>
          <w:sz w:val="28"/>
          <w:szCs w:val="28"/>
        </w:rPr>
        <w:t xml:space="preserve">           целями</w:t>
      </w:r>
      <w:r w:rsidRPr="009D720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3. В разделе 5: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3.1. Подпункт 5.3.3 пункта 5.3 изложить в следующей 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 xml:space="preserve">«5.3.3. Утверждает основные общеобразовательные программы – образовательные программы дошкольного образования, в том числе адаптированные </w:t>
      </w:r>
      <w:r>
        <w:rPr>
          <w:color w:val="000000" w:themeColor="text1"/>
          <w:sz w:val="28"/>
          <w:szCs w:val="28"/>
        </w:rPr>
        <w:t xml:space="preserve">                  </w:t>
      </w:r>
      <w:r w:rsidRPr="009D7203">
        <w:rPr>
          <w:color w:val="000000" w:themeColor="text1"/>
          <w:sz w:val="28"/>
          <w:szCs w:val="28"/>
        </w:rPr>
        <w:t xml:space="preserve">образовательные программы дошкольного образования для детей с ограниченными возможностями здоровья, дополнительные общеобразовательные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9D7203">
        <w:rPr>
          <w:color w:val="000000" w:themeColor="text1"/>
          <w:sz w:val="28"/>
          <w:szCs w:val="28"/>
        </w:rPr>
        <w:t>программы – дополнительные общеразвивающие программы различных направленностей».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sz w:val="28"/>
          <w:szCs w:val="28"/>
        </w:rPr>
        <w:t xml:space="preserve">3.2. Абзац третий подпункта 5.6.5 пункта 5.6 изложить в следующей </w:t>
      </w:r>
      <w:r>
        <w:rPr>
          <w:sz w:val="28"/>
          <w:szCs w:val="28"/>
        </w:rPr>
        <w:t xml:space="preserve">                          </w:t>
      </w:r>
      <w:r w:rsidRPr="009D7203">
        <w:rPr>
          <w:sz w:val="28"/>
          <w:szCs w:val="28"/>
        </w:rPr>
        <w:t>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«- избрание выборного органа первичной профсоюзной организации</w:t>
      </w:r>
      <w:r>
        <w:rPr>
          <w:sz w:val="28"/>
          <w:szCs w:val="28"/>
        </w:rPr>
        <w:t xml:space="preserve">                        </w:t>
      </w:r>
      <w:r w:rsidRPr="009D7203">
        <w:rPr>
          <w:sz w:val="28"/>
          <w:szCs w:val="28"/>
        </w:rPr>
        <w:t xml:space="preserve">или иного представительного органа работников, представителей работников                в комиссию по урегулированию споров между участниками образовательных </w:t>
      </w:r>
      <w:r>
        <w:rPr>
          <w:sz w:val="28"/>
          <w:szCs w:val="28"/>
        </w:rPr>
        <w:t xml:space="preserve">   </w:t>
      </w:r>
      <w:r w:rsidRPr="009D7203">
        <w:rPr>
          <w:sz w:val="28"/>
          <w:szCs w:val="28"/>
        </w:rPr>
        <w:t xml:space="preserve">отношений, в комиссию по трудовым спорам и в управляющий совет </w:t>
      </w:r>
      <w:r>
        <w:rPr>
          <w:sz w:val="28"/>
          <w:szCs w:val="28"/>
        </w:rPr>
        <w:t xml:space="preserve">                            </w:t>
      </w:r>
      <w:r w:rsidRPr="009D7203">
        <w:rPr>
          <w:sz w:val="28"/>
          <w:szCs w:val="28"/>
        </w:rPr>
        <w:t>учреждения;».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3.3. П</w:t>
      </w:r>
      <w:r w:rsidRPr="009D7203">
        <w:rPr>
          <w:color w:val="000000" w:themeColor="text1"/>
          <w:sz w:val="28"/>
          <w:szCs w:val="28"/>
        </w:rPr>
        <w:t>одпункт 5.7.6.2 пункта 5.7 изложить в следующей 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«5.7.6.2. Согласование основных общеобразовательных программ – образовательных программ дошкольного образования, в том числе адаптированных</w:t>
      </w:r>
      <w:r>
        <w:rPr>
          <w:color w:val="000000" w:themeColor="text1"/>
          <w:sz w:val="28"/>
          <w:szCs w:val="28"/>
        </w:rPr>
        <w:t xml:space="preserve">                </w:t>
      </w:r>
      <w:r w:rsidRPr="009D7203">
        <w:rPr>
          <w:color w:val="000000" w:themeColor="text1"/>
          <w:sz w:val="28"/>
          <w:szCs w:val="28"/>
        </w:rPr>
        <w:t>образовательных пр</w:t>
      </w:r>
      <w:r>
        <w:rPr>
          <w:color w:val="000000" w:themeColor="text1"/>
          <w:sz w:val="28"/>
          <w:szCs w:val="28"/>
        </w:rPr>
        <w:t xml:space="preserve">ограмм дошкольного образования </w:t>
      </w:r>
      <w:r w:rsidRPr="009D7203">
        <w:rPr>
          <w:color w:val="000000" w:themeColor="text1"/>
          <w:sz w:val="28"/>
          <w:szCs w:val="28"/>
        </w:rPr>
        <w:t>для детей с ограниченными возможностями здоровья дополнительных общеобразовательных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9D7203">
        <w:rPr>
          <w:color w:val="000000" w:themeColor="text1"/>
          <w:sz w:val="28"/>
          <w:szCs w:val="28"/>
        </w:rPr>
        <w:t>программ – дополнительных общеразвивающих программ различных направленностей;».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3.4. Подпункт 5.7.6.7 пункта 5.7 изложить в следующей редакции:</w:t>
      </w:r>
    </w:p>
    <w:p w:rsidR="00A22C4E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«5.7.6.7. Подготовка совместно с заведующим информационных и аналитических материалов о деятельности учреждения для опубликования</w:t>
      </w:r>
      <w:r>
        <w:rPr>
          <w:color w:val="000000" w:themeColor="text1"/>
          <w:sz w:val="28"/>
          <w:szCs w:val="28"/>
        </w:rPr>
        <w:t xml:space="preserve"> </w:t>
      </w:r>
      <w:r w:rsidRPr="009D7203">
        <w:rPr>
          <w:color w:val="000000" w:themeColor="text1"/>
          <w:sz w:val="28"/>
          <w:szCs w:val="28"/>
        </w:rPr>
        <w:t xml:space="preserve">их </w:t>
      </w:r>
      <w:r>
        <w:rPr>
          <w:color w:val="000000" w:themeColor="text1"/>
          <w:sz w:val="28"/>
          <w:szCs w:val="28"/>
        </w:rPr>
        <w:t xml:space="preserve">                                </w:t>
      </w:r>
      <w:r w:rsidRPr="009D7203">
        <w:rPr>
          <w:color w:val="000000" w:themeColor="text1"/>
          <w:sz w:val="28"/>
          <w:szCs w:val="28"/>
        </w:rPr>
        <w:t>после заслушивания заведующего и утверждения по итогам учебного года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9D7203">
        <w:rPr>
          <w:color w:val="000000" w:themeColor="text1"/>
          <w:sz w:val="28"/>
          <w:szCs w:val="28"/>
        </w:rPr>
        <w:t xml:space="preserve">на официальном сайте учреждения в сети </w:t>
      </w:r>
      <w:r w:rsidRPr="009D7203">
        <w:rPr>
          <w:sz w:val="28"/>
          <w:szCs w:val="28"/>
        </w:rPr>
        <w:t xml:space="preserve">«Интернет» </w:t>
      </w:r>
      <w:r w:rsidRPr="009D7203">
        <w:rPr>
          <w:color w:val="000000" w:themeColor="text1"/>
          <w:sz w:val="28"/>
          <w:szCs w:val="28"/>
        </w:rPr>
        <w:t>(публичный доклад, отчет</w:t>
      </w:r>
      <w:r>
        <w:rPr>
          <w:color w:val="000000" w:themeColor="text1"/>
          <w:sz w:val="28"/>
          <w:szCs w:val="28"/>
        </w:rPr>
        <w:t xml:space="preserve"> </w:t>
      </w:r>
      <w:r w:rsidRPr="009D7203">
        <w:rPr>
          <w:color w:val="000000" w:themeColor="text1"/>
          <w:sz w:val="28"/>
          <w:szCs w:val="28"/>
        </w:rPr>
        <w:t>о результатах самообследования</w:t>
      </w:r>
      <w:r>
        <w:rPr>
          <w:color w:val="000000" w:themeColor="text1"/>
          <w:sz w:val="28"/>
          <w:szCs w:val="28"/>
        </w:rPr>
        <w:t>)</w:t>
      </w:r>
      <w:r w:rsidRPr="009D720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A22C4E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 xml:space="preserve">3.5. Абзац третий подпункта 5.8.7 пункта 5.8 изложить в следующей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9D7203">
        <w:rPr>
          <w:color w:val="000000" w:themeColor="text1"/>
          <w:sz w:val="28"/>
          <w:szCs w:val="28"/>
        </w:rPr>
        <w:t>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«- разработка и принятие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           программ – дополнительных общеразвивающих программ различных           направленностей, а также программы развития учреждения;».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4. В разделе 6: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4.1. Абзац пятый пункта 6.6 изложить в следующей 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color w:val="000000" w:themeColor="text1"/>
          <w:sz w:val="28"/>
          <w:szCs w:val="28"/>
        </w:rPr>
        <w:t xml:space="preserve">4.2. </w:t>
      </w:r>
      <w:r w:rsidRPr="009D7203">
        <w:rPr>
          <w:sz w:val="28"/>
          <w:szCs w:val="28"/>
        </w:rPr>
        <w:t>В пункте 6.9 слова «крупную сделку» заменить словами «крупные сделки».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rFonts w:eastAsiaTheme="minorHAnsi"/>
          <w:sz w:val="28"/>
          <w:szCs w:val="28"/>
          <w:lang w:eastAsia="en-US"/>
        </w:rPr>
        <w:t xml:space="preserve">5. </w:t>
      </w:r>
      <w:r w:rsidRPr="009D7203">
        <w:rPr>
          <w:sz w:val="28"/>
          <w:szCs w:val="28"/>
        </w:rPr>
        <w:t>Раздел 8 изложить в следующей редакции: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«8. Порядок внесения изменений в устав учреждения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 xml:space="preserve">8.2. Государственная регистрация изменений к уставу учреждения </w:t>
      </w:r>
      <w:r>
        <w:rPr>
          <w:sz w:val="28"/>
          <w:szCs w:val="28"/>
        </w:rPr>
        <w:t xml:space="preserve">               </w:t>
      </w:r>
      <w:r w:rsidRPr="009D7203">
        <w:rPr>
          <w:sz w:val="28"/>
          <w:szCs w:val="28"/>
        </w:rPr>
        <w:t xml:space="preserve">осуществляется в порядке, установленном законодательством Российской </w:t>
      </w:r>
      <w:r>
        <w:rPr>
          <w:sz w:val="28"/>
          <w:szCs w:val="28"/>
        </w:rPr>
        <w:t xml:space="preserve">                  </w:t>
      </w:r>
      <w:r w:rsidRPr="009D7203">
        <w:rPr>
          <w:sz w:val="28"/>
          <w:szCs w:val="28"/>
        </w:rPr>
        <w:t xml:space="preserve">Федерации. </w:t>
      </w:r>
    </w:p>
    <w:p w:rsidR="00A22C4E" w:rsidRPr="009D7203" w:rsidRDefault="00A22C4E" w:rsidP="00A22C4E">
      <w:pPr>
        <w:pStyle w:val="a7"/>
        <w:ind w:firstLine="567"/>
        <w:jc w:val="both"/>
        <w:rPr>
          <w:sz w:val="28"/>
          <w:szCs w:val="28"/>
        </w:rPr>
      </w:pPr>
      <w:r w:rsidRPr="009D7203">
        <w:rPr>
          <w:sz w:val="28"/>
          <w:szCs w:val="28"/>
        </w:rPr>
        <w:t>8.3. Изменения в устав учреждения вступают в силу со дня                                    их государственной регистрации».</w:t>
      </w:r>
    </w:p>
    <w:p w:rsidR="00447E79" w:rsidRDefault="00447E79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A22C4E" w:rsidRPr="00447E79" w:rsidRDefault="00A22C4E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</w:p>
    <w:p w:rsidR="00447E79" w:rsidRPr="00447E79" w:rsidRDefault="00447E79" w:rsidP="00447E79">
      <w:pPr>
        <w:ind w:right="99"/>
        <w:jc w:val="center"/>
        <w:rPr>
          <w:rFonts w:eastAsia="Times New Roman" w:cs="Times New Roman"/>
          <w:szCs w:val="28"/>
          <w:lang w:eastAsia="ru-RU"/>
        </w:rPr>
      </w:pPr>
      <w:r w:rsidRPr="00447E79">
        <w:rPr>
          <w:rFonts w:eastAsia="Times New Roman" w:cs="Times New Roman"/>
          <w:szCs w:val="28"/>
          <w:lang w:eastAsia="ru-RU"/>
        </w:rPr>
        <w:t>город Сургут</w:t>
      </w:r>
    </w:p>
    <w:p w:rsidR="00447E79" w:rsidRPr="00447E79" w:rsidRDefault="00447E79" w:rsidP="00447E79">
      <w:pPr>
        <w:ind w:right="99"/>
        <w:jc w:val="center"/>
      </w:pPr>
      <w:r w:rsidRPr="00447E79">
        <w:rPr>
          <w:rFonts w:eastAsia="Times New Roman" w:cs="Times New Roman"/>
          <w:szCs w:val="28"/>
          <w:lang w:eastAsia="ru-RU"/>
        </w:rPr>
        <w:t>2018 год</w:t>
      </w:r>
    </w:p>
    <w:sectPr w:rsidR="00447E79" w:rsidRPr="00447E79" w:rsidSect="00A22C4E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0D" w:rsidRDefault="00FC350D">
      <w:r>
        <w:separator/>
      </w:r>
    </w:p>
  </w:endnote>
  <w:endnote w:type="continuationSeparator" w:id="0">
    <w:p w:rsidR="00FC350D" w:rsidRDefault="00FC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0D" w:rsidRDefault="00FC350D">
      <w:r>
        <w:separator/>
      </w:r>
    </w:p>
  </w:footnote>
  <w:footnote w:type="continuationSeparator" w:id="0">
    <w:p w:rsidR="00FC350D" w:rsidRDefault="00FC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3468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0BF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535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535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535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4E" w:rsidRPr="00A22C4E" w:rsidRDefault="00A22C4E">
    <w:pPr>
      <w:pStyle w:val="a4"/>
      <w:jc w:val="center"/>
      <w:rPr>
        <w:sz w:val="20"/>
        <w:szCs w:val="20"/>
      </w:rPr>
    </w:pPr>
  </w:p>
  <w:p w:rsidR="00A22C4E" w:rsidRDefault="00A22C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9"/>
    <w:rsid w:val="000837B7"/>
    <w:rsid w:val="00226D00"/>
    <w:rsid w:val="00447E79"/>
    <w:rsid w:val="00534684"/>
    <w:rsid w:val="005B2F82"/>
    <w:rsid w:val="00840E5A"/>
    <w:rsid w:val="00870BF5"/>
    <w:rsid w:val="00A0383F"/>
    <w:rsid w:val="00A22C4E"/>
    <w:rsid w:val="00A96AC7"/>
    <w:rsid w:val="00B6535A"/>
    <w:rsid w:val="00DA3286"/>
    <w:rsid w:val="00E92CD7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7A52A8-67E2-4058-AD60-2FC99CF5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E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E79"/>
    <w:rPr>
      <w:rFonts w:ascii="Times New Roman" w:hAnsi="Times New Roman"/>
      <w:sz w:val="28"/>
    </w:rPr>
  </w:style>
  <w:style w:type="character" w:styleId="a6">
    <w:name w:val="page number"/>
    <w:basedOn w:val="a0"/>
    <w:rsid w:val="00447E79"/>
  </w:style>
  <w:style w:type="paragraph" w:styleId="a7">
    <w:name w:val="No Spacing"/>
    <w:uiPriority w:val="1"/>
    <w:qFormat/>
    <w:rsid w:val="0044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47E79"/>
    <w:rPr>
      <w:rFonts w:cs="Times New Roman"/>
      <w:b w:val="0"/>
      <w:color w:val="106BBE"/>
    </w:rPr>
  </w:style>
  <w:style w:type="paragraph" w:styleId="a9">
    <w:name w:val="footer"/>
    <w:basedOn w:val="a"/>
    <w:link w:val="aa"/>
    <w:uiPriority w:val="99"/>
    <w:unhideWhenUsed/>
    <w:rsid w:val="00A22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C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532903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55329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1784</Words>
  <Characters>10170</Characters>
  <Application>Microsoft Office Word</Application>
  <DocSecurity>0</DocSecurity>
  <Lines>84</Lines>
  <Paragraphs>23</Paragraphs>
  <ScaleCrop>false</ScaleCrop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2018-04-17T05:32:00Z</cp:lastPrinted>
  <dcterms:created xsi:type="dcterms:W3CDTF">2018-04-23T11:17:00Z</dcterms:created>
  <dcterms:modified xsi:type="dcterms:W3CDTF">2018-04-23T11:17:00Z</dcterms:modified>
</cp:coreProperties>
</file>