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E0" w:rsidRDefault="002F4CE0" w:rsidP="00656C1A">
      <w:pPr>
        <w:spacing w:line="120" w:lineRule="atLeast"/>
        <w:jc w:val="center"/>
        <w:rPr>
          <w:sz w:val="24"/>
          <w:szCs w:val="24"/>
        </w:rPr>
      </w:pPr>
    </w:p>
    <w:p w:rsidR="002F4CE0" w:rsidRDefault="002F4CE0" w:rsidP="00656C1A">
      <w:pPr>
        <w:spacing w:line="120" w:lineRule="atLeast"/>
        <w:jc w:val="center"/>
        <w:rPr>
          <w:sz w:val="24"/>
          <w:szCs w:val="24"/>
        </w:rPr>
      </w:pPr>
    </w:p>
    <w:p w:rsidR="002F4CE0" w:rsidRPr="00852378" w:rsidRDefault="002F4CE0" w:rsidP="00656C1A">
      <w:pPr>
        <w:spacing w:line="120" w:lineRule="atLeast"/>
        <w:jc w:val="center"/>
        <w:rPr>
          <w:sz w:val="10"/>
          <w:szCs w:val="10"/>
        </w:rPr>
      </w:pPr>
    </w:p>
    <w:p w:rsidR="002F4CE0" w:rsidRDefault="002F4CE0" w:rsidP="00656C1A">
      <w:pPr>
        <w:spacing w:line="120" w:lineRule="atLeast"/>
        <w:jc w:val="center"/>
        <w:rPr>
          <w:sz w:val="10"/>
          <w:szCs w:val="24"/>
        </w:rPr>
      </w:pPr>
    </w:p>
    <w:p w:rsidR="002F4CE0" w:rsidRPr="005541F0" w:rsidRDefault="002F4C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4CE0" w:rsidRPr="005541F0" w:rsidRDefault="002F4C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F4CE0" w:rsidRPr="005649E4" w:rsidRDefault="002F4CE0" w:rsidP="00656C1A">
      <w:pPr>
        <w:spacing w:line="120" w:lineRule="atLeast"/>
        <w:jc w:val="center"/>
        <w:rPr>
          <w:sz w:val="18"/>
          <w:szCs w:val="24"/>
        </w:rPr>
      </w:pPr>
    </w:p>
    <w:p w:rsidR="002F4CE0" w:rsidRPr="00656C1A" w:rsidRDefault="002F4C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4CE0" w:rsidRPr="005541F0" w:rsidRDefault="002F4CE0" w:rsidP="00656C1A">
      <w:pPr>
        <w:spacing w:line="120" w:lineRule="atLeast"/>
        <w:jc w:val="center"/>
        <w:rPr>
          <w:sz w:val="18"/>
          <w:szCs w:val="24"/>
        </w:rPr>
      </w:pPr>
    </w:p>
    <w:p w:rsidR="002F4CE0" w:rsidRPr="005541F0" w:rsidRDefault="002F4CE0" w:rsidP="00656C1A">
      <w:pPr>
        <w:spacing w:line="120" w:lineRule="atLeast"/>
        <w:jc w:val="center"/>
        <w:rPr>
          <w:sz w:val="20"/>
          <w:szCs w:val="24"/>
        </w:rPr>
      </w:pPr>
    </w:p>
    <w:p w:rsidR="002F4CE0" w:rsidRPr="00656C1A" w:rsidRDefault="002F4CE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F4CE0" w:rsidRDefault="002F4CE0" w:rsidP="00656C1A">
      <w:pPr>
        <w:spacing w:line="120" w:lineRule="atLeast"/>
        <w:jc w:val="center"/>
        <w:rPr>
          <w:sz w:val="30"/>
          <w:szCs w:val="24"/>
        </w:rPr>
      </w:pPr>
    </w:p>
    <w:p w:rsidR="002F4CE0" w:rsidRPr="00656C1A" w:rsidRDefault="002F4CE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F4CE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4CE0" w:rsidRPr="00F8214F" w:rsidRDefault="002F4C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4CE0" w:rsidRPr="00F8214F" w:rsidRDefault="00863F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4CE0" w:rsidRPr="00F8214F" w:rsidRDefault="002F4C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4CE0" w:rsidRPr="00F8214F" w:rsidRDefault="00863F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F4CE0" w:rsidRPr="00A63FB0" w:rsidRDefault="002F4C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4CE0" w:rsidRPr="00A3761A" w:rsidRDefault="00863F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F4CE0" w:rsidRPr="00F8214F" w:rsidRDefault="002F4C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F4CE0" w:rsidRPr="00F8214F" w:rsidRDefault="002F4CE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F4CE0" w:rsidRPr="00AB4194" w:rsidRDefault="002F4C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F4CE0" w:rsidRPr="00F8214F" w:rsidRDefault="00863F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</w:t>
            </w:r>
          </w:p>
        </w:tc>
      </w:tr>
    </w:tbl>
    <w:p w:rsidR="002F4CE0" w:rsidRPr="000C4AB5" w:rsidRDefault="002F4CE0" w:rsidP="00C725A6">
      <w:pPr>
        <w:rPr>
          <w:rFonts w:cs="Times New Roman"/>
          <w:szCs w:val="28"/>
          <w:lang w:val="en-US"/>
        </w:rPr>
      </w:pPr>
    </w:p>
    <w:p w:rsidR="002F4CE0" w:rsidRDefault="002F4CE0" w:rsidP="002F4CE0">
      <w:pPr>
        <w:jc w:val="both"/>
      </w:pPr>
      <w:r w:rsidRPr="008D3BA9">
        <w:t>О</w:t>
      </w:r>
      <w:r w:rsidR="00160011">
        <w:t xml:space="preserve"> внесении изменений</w:t>
      </w:r>
      <w:r>
        <w:t xml:space="preserve"> в распоряжение</w:t>
      </w:r>
    </w:p>
    <w:p w:rsidR="002F4CE0" w:rsidRDefault="002F4CE0" w:rsidP="002F4CE0">
      <w:pPr>
        <w:jc w:val="both"/>
      </w:pPr>
      <w:r>
        <w:t>Администрации города от 10.01.2017</w:t>
      </w:r>
    </w:p>
    <w:p w:rsidR="002F4CE0" w:rsidRDefault="002F4CE0" w:rsidP="002F4CE0">
      <w:pPr>
        <w:jc w:val="both"/>
      </w:pPr>
      <w:r>
        <w:t>№ 01 «О передаче некоторых полномочий</w:t>
      </w:r>
    </w:p>
    <w:p w:rsidR="002F4CE0" w:rsidRDefault="002F4CE0" w:rsidP="002F4CE0">
      <w:pPr>
        <w:jc w:val="both"/>
      </w:pPr>
      <w:r>
        <w:t>высшим должностным лицам</w:t>
      </w:r>
    </w:p>
    <w:p w:rsidR="002F4CE0" w:rsidRDefault="002F4CE0" w:rsidP="002F4CE0">
      <w:pPr>
        <w:jc w:val="both"/>
      </w:pPr>
      <w:r>
        <w:t>Администрации города»</w:t>
      </w:r>
    </w:p>
    <w:p w:rsidR="002F4CE0" w:rsidRDefault="002F4CE0" w:rsidP="002F4CE0">
      <w:pPr>
        <w:ind w:firstLine="708"/>
        <w:jc w:val="both"/>
        <w:rPr>
          <w:szCs w:val="28"/>
        </w:rPr>
      </w:pPr>
    </w:p>
    <w:p w:rsidR="002F4CE0" w:rsidRDefault="002F4CE0" w:rsidP="002F4CE0">
      <w:pPr>
        <w:ind w:firstLine="708"/>
        <w:jc w:val="both"/>
        <w:rPr>
          <w:szCs w:val="28"/>
        </w:rPr>
      </w:pPr>
    </w:p>
    <w:p w:rsidR="002F4CE0" w:rsidRDefault="002F4CE0" w:rsidP="002F4CE0">
      <w:pPr>
        <w:pStyle w:val="1"/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color w:val="000000"/>
          <w:szCs w:val="28"/>
        </w:rPr>
        <w:t xml:space="preserve">В соответствии </w:t>
      </w:r>
      <w:r w:rsidRPr="00BD4615">
        <w:rPr>
          <w:b w:val="0"/>
        </w:rPr>
        <w:t xml:space="preserve">с </w:t>
      </w:r>
      <w:hyperlink r:id="rId7" w:history="1">
        <w:r>
          <w:rPr>
            <w:rStyle w:val="a7"/>
            <w:rFonts w:eastAsia="Calibri"/>
            <w:b w:val="0"/>
            <w:color w:val="000000"/>
            <w:szCs w:val="28"/>
          </w:rPr>
          <w:t>распоряжени</w:t>
        </w:r>
      </w:hyperlink>
      <w:r w:rsidRPr="00BD4615">
        <w:rPr>
          <w:b w:val="0"/>
        </w:rPr>
        <w:t>ем</w:t>
      </w:r>
      <w:r>
        <w:rPr>
          <w:rFonts w:eastAsia="Calibri"/>
          <w:b w:val="0"/>
          <w:color w:val="000000"/>
          <w:szCs w:val="28"/>
        </w:rPr>
        <w:t xml:space="preserve"> Администрации города от 30.12.2005                          № 3686 «Об утверждении Регламента Администрации города»</w:t>
      </w:r>
      <w:r>
        <w:rPr>
          <w:b w:val="0"/>
          <w:color w:val="000000"/>
          <w:szCs w:val="28"/>
        </w:rPr>
        <w:t>:</w:t>
      </w:r>
    </w:p>
    <w:p w:rsidR="002F4CE0" w:rsidRPr="00160011" w:rsidRDefault="002F4CE0" w:rsidP="002F4CE0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10.01.2017 № 01                         </w:t>
      </w:r>
      <w:r w:rsidRPr="00160011">
        <w:rPr>
          <w:szCs w:val="28"/>
        </w:rPr>
        <w:t>«О передаче некоторых полномочий высшим должностным лицам Админист</w:t>
      </w:r>
      <w:r w:rsidR="00160011">
        <w:rPr>
          <w:szCs w:val="28"/>
        </w:rPr>
        <w:t xml:space="preserve">-              </w:t>
      </w:r>
      <w:r w:rsidRPr="00160011">
        <w:rPr>
          <w:szCs w:val="28"/>
        </w:rPr>
        <w:t xml:space="preserve">рации города» (с изменениями от 26.01.2017 № 100, 10.04.2017 № 583, 11.05.2017 № 763, 25.05.2017 № 855, 24.07.2017 № 1271, 08.11.2017 № 1980) следующие </w:t>
      </w:r>
      <w:r w:rsidR="00160011">
        <w:rPr>
          <w:szCs w:val="28"/>
        </w:rPr>
        <w:t xml:space="preserve">              </w:t>
      </w:r>
      <w:r w:rsidRPr="00160011">
        <w:rPr>
          <w:szCs w:val="28"/>
        </w:rPr>
        <w:t>изменения:</w:t>
      </w:r>
    </w:p>
    <w:p w:rsidR="002F4CE0" w:rsidRDefault="002F4CE0" w:rsidP="002F4CE0">
      <w:pPr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1.1. </w:t>
      </w:r>
      <w:r w:rsidRPr="00160011">
        <w:rPr>
          <w:szCs w:val="28"/>
        </w:rPr>
        <w:t xml:space="preserve">Абзац пятнадцатый </w:t>
      </w:r>
      <w:r w:rsidR="00160011">
        <w:rPr>
          <w:szCs w:val="28"/>
        </w:rPr>
        <w:t xml:space="preserve">подпункта 1.1 пункта 1 </w:t>
      </w:r>
      <w:r w:rsidRPr="00160011">
        <w:rPr>
          <w:szCs w:val="28"/>
        </w:rPr>
        <w:t>изложить в следующей</w:t>
      </w:r>
      <w:r w:rsidR="00160011">
        <w:rPr>
          <w:szCs w:val="28"/>
        </w:rPr>
        <w:t xml:space="preserve">                    </w:t>
      </w:r>
      <w:r w:rsidRPr="00160011">
        <w:rPr>
          <w:szCs w:val="28"/>
        </w:rPr>
        <w:t>редакции:</w:t>
      </w:r>
    </w:p>
    <w:p w:rsidR="002F4CE0" w:rsidRPr="002F4CE0" w:rsidRDefault="002F4CE0" w:rsidP="002F4CE0">
      <w:pPr>
        <w:ind w:firstLine="567"/>
        <w:jc w:val="both"/>
        <w:rPr>
          <w:szCs w:val="28"/>
        </w:rPr>
      </w:pPr>
      <w:r w:rsidRPr="002F4CE0">
        <w:rPr>
          <w:szCs w:val="28"/>
        </w:rPr>
        <w:t xml:space="preserve">«- реализации основного мероприятия «Обеспечение жильем молодых </w:t>
      </w:r>
      <w:r>
        <w:rPr>
          <w:szCs w:val="28"/>
        </w:rPr>
        <w:t xml:space="preserve">                  </w:t>
      </w:r>
      <w:r w:rsidR="00C223B6">
        <w:rPr>
          <w:szCs w:val="28"/>
        </w:rPr>
        <w:t xml:space="preserve">семей» </w:t>
      </w:r>
      <w:r w:rsidRPr="002F4CE0">
        <w:rPr>
          <w:szCs w:val="28"/>
        </w:rPr>
        <w:t xml:space="preserve">государственной программы Российской Федерации «Обеспечение </w:t>
      </w:r>
      <w:r>
        <w:rPr>
          <w:szCs w:val="28"/>
        </w:rPr>
        <w:t xml:space="preserve">                     </w:t>
      </w:r>
      <w:r w:rsidRPr="002F4CE0">
        <w:rPr>
          <w:szCs w:val="28"/>
        </w:rPr>
        <w:t>доступным и комфортным жильем и коммунальными услугами граждан Российской Федерации</w:t>
      </w:r>
      <w:r>
        <w:rPr>
          <w:szCs w:val="28"/>
        </w:rPr>
        <w:t>;</w:t>
      </w:r>
      <w:r w:rsidRPr="002F4CE0">
        <w:rPr>
          <w:szCs w:val="28"/>
        </w:rPr>
        <w:t>».</w:t>
      </w:r>
    </w:p>
    <w:p w:rsidR="002F4CE0" w:rsidRDefault="002F4CE0" w:rsidP="002F4CE0">
      <w:pPr>
        <w:ind w:firstLine="567"/>
        <w:jc w:val="both"/>
        <w:rPr>
          <w:szCs w:val="28"/>
        </w:rPr>
      </w:pPr>
      <w:r>
        <w:rPr>
          <w:szCs w:val="28"/>
        </w:rPr>
        <w:t xml:space="preserve">1.2. Абзац двадцать первый </w:t>
      </w:r>
      <w:r w:rsidR="00160011" w:rsidRPr="00160011">
        <w:rPr>
          <w:szCs w:val="28"/>
        </w:rPr>
        <w:t xml:space="preserve">подпункта 1.1 пункта 1 </w:t>
      </w:r>
      <w:r>
        <w:rPr>
          <w:szCs w:val="28"/>
        </w:rPr>
        <w:t>изложить в следующей редакции:</w:t>
      </w:r>
    </w:p>
    <w:p w:rsidR="002F4CE0" w:rsidRDefault="002F4CE0" w:rsidP="002F4CE0">
      <w:pPr>
        <w:ind w:firstLine="567"/>
        <w:jc w:val="both"/>
        <w:rPr>
          <w:szCs w:val="28"/>
        </w:rPr>
      </w:pPr>
      <w:r>
        <w:rPr>
          <w:szCs w:val="28"/>
        </w:rPr>
        <w:t xml:space="preserve">«- </w:t>
      </w:r>
      <w:r w:rsidRPr="00B97D38">
        <w:rPr>
          <w:szCs w:val="28"/>
        </w:rPr>
        <w:t>реализаци</w:t>
      </w:r>
      <w:r>
        <w:rPr>
          <w:szCs w:val="28"/>
        </w:rPr>
        <w:t>и</w:t>
      </w:r>
      <w:r w:rsidRPr="00B97D38">
        <w:rPr>
          <w:szCs w:val="28"/>
        </w:rPr>
        <w:t xml:space="preserve"> государственной программы Ханты-Мансийского автономного округа – Югры «Обеспечение доступным и комфортным жильем жителей Ханты-Мансийского автономного округа – Югры в 2018 – 2025 годах и на период до 2030 года</w:t>
      </w:r>
      <w:r>
        <w:rPr>
          <w:szCs w:val="28"/>
        </w:rPr>
        <w:t>;».</w:t>
      </w:r>
    </w:p>
    <w:p w:rsidR="002F4CE0" w:rsidRDefault="002F4CE0" w:rsidP="002F4CE0">
      <w:pPr>
        <w:ind w:firstLine="567"/>
        <w:jc w:val="both"/>
        <w:rPr>
          <w:szCs w:val="28"/>
        </w:rPr>
      </w:pPr>
      <w:r w:rsidRPr="00E31625">
        <w:rPr>
          <w:szCs w:val="28"/>
        </w:rPr>
        <w:t>2.</w:t>
      </w:r>
      <w:r>
        <w:rPr>
          <w:szCs w:val="28"/>
        </w:rPr>
        <w:t xml:space="preserve"> </w:t>
      </w:r>
      <w:r w:rsidRPr="00E31625">
        <w:rPr>
          <w:szCs w:val="28"/>
        </w:rPr>
        <w:t xml:space="preserve">Управлению по связям с общественностью и средствами массовой информации разместить настоящее распоряжение на </w:t>
      </w:r>
      <w:r w:rsidRPr="002F4CE0">
        <w:rPr>
          <w:szCs w:val="28"/>
        </w:rPr>
        <w:t>официальном портале</w:t>
      </w:r>
      <w:r w:rsidRPr="00E31625">
        <w:rPr>
          <w:szCs w:val="28"/>
        </w:rPr>
        <w:t xml:space="preserve"> Администрации города.</w:t>
      </w:r>
    </w:p>
    <w:p w:rsidR="002F4CE0" w:rsidRPr="00E31625" w:rsidRDefault="002F4CE0" w:rsidP="002F4CE0">
      <w:pPr>
        <w:ind w:firstLine="567"/>
        <w:jc w:val="both"/>
        <w:rPr>
          <w:szCs w:val="28"/>
        </w:rPr>
      </w:pPr>
      <w:r w:rsidRPr="00E31625">
        <w:rPr>
          <w:szCs w:val="28"/>
        </w:rPr>
        <w:t>3. Контроль за выполнением распоряжения оставляю за собой.</w:t>
      </w:r>
    </w:p>
    <w:p w:rsidR="002F4CE0" w:rsidRDefault="002F4CE0" w:rsidP="002F4CE0">
      <w:pPr>
        <w:ind w:firstLine="567"/>
        <w:jc w:val="both"/>
      </w:pPr>
    </w:p>
    <w:p w:rsidR="002F4CE0" w:rsidRDefault="002F4CE0" w:rsidP="002F4CE0">
      <w:pPr>
        <w:ind w:firstLine="567"/>
        <w:jc w:val="both"/>
      </w:pPr>
    </w:p>
    <w:p w:rsidR="002F4CE0" w:rsidRDefault="002F4CE0" w:rsidP="002F4CE0">
      <w:pPr>
        <w:ind w:firstLine="567"/>
        <w:jc w:val="both"/>
      </w:pPr>
    </w:p>
    <w:p w:rsidR="00226A5C" w:rsidRPr="002F4CE0" w:rsidRDefault="002F4CE0" w:rsidP="002F4CE0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226A5C" w:rsidRPr="002F4CE0" w:rsidSect="00CD618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59" w:rsidRDefault="00D45759">
      <w:r>
        <w:separator/>
      </w:r>
    </w:p>
  </w:endnote>
  <w:endnote w:type="continuationSeparator" w:id="0">
    <w:p w:rsidR="00D45759" w:rsidRDefault="00D4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59" w:rsidRDefault="00D45759">
      <w:r>
        <w:separator/>
      </w:r>
    </w:p>
  </w:footnote>
  <w:footnote w:type="continuationSeparator" w:id="0">
    <w:p w:rsidR="00D45759" w:rsidRDefault="00D4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50C7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013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63F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44261"/>
    <w:multiLevelType w:val="multilevel"/>
    <w:tmpl w:val="CE0E63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0"/>
    <w:rsid w:val="00000D22"/>
    <w:rsid w:val="00160011"/>
    <w:rsid w:val="00226A5C"/>
    <w:rsid w:val="002F4CE0"/>
    <w:rsid w:val="004547D4"/>
    <w:rsid w:val="00863FE2"/>
    <w:rsid w:val="00C151F1"/>
    <w:rsid w:val="00C223B6"/>
    <w:rsid w:val="00C50C79"/>
    <w:rsid w:val="00CD6189"/>
    <w:rsid w:val="00D45759"/>
    <w:rsid w:val="00EA013B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3F49F4-10CC-4DC7-8E3C-D0BADBEE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F4CE0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F4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4CE0"/>
    <w:rPr>
      <w:rFonts w:ascii="Times New Roman" w:hAnsi="Times New Roman"/>
      <w:sz w:val="28"/>
    </w:rPr>
  </w:style>
  <w:style w:type="character" w:styleId="a6">
    <w:name w:val="page number"/>
    <w:basedOn w:val="a0"/>
    <w:rsid w:val="002F4CE0"/>
  </w:style>
  <w:style w:type="character" w:customStyle="1" w:styleId="10">
    <w:name w:val="Заголовок 1 Знак"/>
    <w:basedOn w:val="a0"/>
    <w:link w:val="1"/>
    <w:rsid w:val="002F4C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2F4CE0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2018-04-23T12:52:00Z</cp:lastPrinted>
  <dcterms:created xsi:type="dcterms:W3CDTF">2018-04-27T04:26:00Z</dcterms:created>
  <dcterms:modified xsi:type="dcterms:W3CDTF">2018-04-27T04:26:00Z</dcterms:modified>
</cp:coreProperties>
</file>