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4B" w:rsidRDefault="004F794B" w:rsidP="00656C1A">
      <w:pPr>
        <w:spacing w:line="120" w:lineRule="atLeast"/>
        <w:jc w:val="center"/>
        <w:rPr>
          <w:sz w:val="24"/>
          <w:szCs w:val="24"/>
        </w:rPr>
      </w:pPr>
    </w:p>
    <w:p w:rsidR="004F794B" w:rsidRDefault="004F794B" w:rsidP="00656C1A">
      <w:pPr>
        <w:spacing w:line="120" w:lineRule="atLeast"/>
        <w:jc w:val="center"/>
        <w:rPr>
          <w:sz w:val="24"/>
          <w:szCs w:val="24"/>
        </w:rPr>
      </w:pPr>
    </w:p>
    <w:p w:rsidR="004F794B" w:rsidRPr="00852378" w:rsidRDefault="004F794B" w:rsidP="00656C1A">
      <w:pPr>
        <w:spacing w:line="120" w:lineRule="atLeast"/>
        <w:jc w:val="center"/>
        <w:rPr>
          <w:sz w:val="10"/>
          <w:szCs w:val="10"/>
        </w:rPr>
      </w:pPr>
    </w:p>
    <w:p w:rsidR="004F794B" w:rsidRDefault="004F794B" w:rsidP="00656C1A">
      <w:pPr>
        <w:spacing w:line="120" w:lineRule="atLeast"/>
        <w:jc w:val="center"/>
        <w:rPr>
          <w:sz w:val="10"/>
          <w:szCs w:val="24"/>
        </w:rPr>
      </w:pPr>
    </w:p>
    <w:p w:rsidR="004F794B" w:rsidRPr="005541F0" w:rsidRDefault="004F79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794B" w:rsidRPr="005541F0" w:rsidRDefault="004F79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F794B" w:rsidRPr="005649E4" w:rsidRDefault="004F794B" w:rsidP="00656C1A">
      <w:pPr>
        <w:spacing w:line="120" w:lineRule="atLeast"/>
        <w:jc w:val="center"/>
        <w:rPr>
          <w:sz w:val="18"/>
          <w:szCs w:val="24"/>
        </w:rPr>
      </w:pPr>
    </w:p>
    <w:p w:rsidR="004F794B" w:rsidRPr="00656C1A" w:rsidRDefault="004F79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794B" w:rsidRPr="005541F0" w:rsidRDefault="004F794B" w:rsidP="00656C1A">
      <w:pPr>
        <w:spacing w:line="120" w:lineRule="atLeast"/>
        <w:jc w:val="center"/>
        <w:rPr>
          <w:sz w:val="18"/>
          <w:szCs w:val="24"/>
        </w:rPr>
      </w:pPr>
    </w:p>
    <w:p w:rsidR="004F794B" w:rsidRPr="005541F0" w:rsidRDefault="004F794B" w:rsidP="00656C1A">
      <w:pPr>
        <w:spacing w:line="120" w:lineRule="atLeast"/>
        <w:jc w:val="center"/>
        <w:rPr>
          <w:sz w:val="20"/>
          <w:szCs w:val="24"/>
        </w:rPr>
      </w:pPr>
    </w:p>
    <w:p w:rsidR="004F794B" w:rsidRPr="00656C1A" w:rsidRDefault="004F794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F794B" w:rsidRDefault="004F794B" w:rsidP="00656C1A">
      <w:pPr>
        <w:spacing w:line="120" w:lineRule="atLeast"/>
        <w:jc w:val="center"/>
        <w:rPr>
          <w:sz w:val="30"/>
          <w:szCs w:val="24"/>
        </w:rPr>
      </w:pPr>
    </w:p>
    <w:p w:rsidR="004F794B" w:rsidRPr="00656C1A" w:rsidRDefault="004F794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F794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794B" w:rsidRPr="00F8214F" w:rsidRDefault="004F79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794B" w:rsidRPr="00F8214F" w:rsidRDefault="008F0A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794B" w:rsidRPr="00F8214F" w:rsidRDefault="004F79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794B" w:rsidRPr="00F8214F" w:rsidRDefault="008F0A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F794B" w:rsidRPr="00A63FB0" w:rsidRDefault="004F79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794B" w:rsidRPr="00A3761A" w:rsidRDefault="008F0A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F794B" w:rsidRPr="00F8214F" w:rsidRDefault="004F794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F794B" w:rsidRPr="00F8214F" w:rsidRDefault="004F794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F794B" w:rsidRPr="00AB4194" w:rsidRDefault="004F79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F794B" w:rsidRPr="00F8214F" w:rsidRDefault="008F0A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717</w:t>
            </w:r>
          </w:p>
        </w:tc>
      </w:tr>
    </w:tbl>
    <w:p w:rsidR="004F794B" w:rsidRDefault="004F794B" w:rsidP="004F794B">
      <w:pPr>
        <w:widowControl w:val="0"/>
        <w:rPr>
          <w:rFonts w:eastAsia="Times New Roman" w:cs="Times New Roman"/>
        </w:rPr>
      </w:pPr>
    </w:p>
    <w:p w:rsidR="0076022B" w:rsidRDefault="004F794B" w:rsidP="004F794B">
      <w:pPr>
        <w:widowControl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 внесении изменения </w:t>
      </w:r>
    </w:p>
    <w:p w:rsidR="0076022B" w:rsidRDefault="004F794B" w:rsidP="004F794B">
      <w:pPr>
        <w:widowControl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 распоряжение Администрации </w:t>
      </w:r>
    </w:p>
    <w:p w:rsidR="0076022B" w:rsidRDefault="004F794B" w:rsidP="004F794B">
      <w:pPr>
        <w:widowControl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города от 02.02.2018 № 155 «Об итогах </w:t>
      </w:r>
    </w:p>
    <w:p w:rsidR="0076022B" w:rsidRDefault="004F794B" w:rsidP="004F794B">
      <w:pPr>
        <w:widowControl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социально-экономического развития </w:t>
      </w:r>
    </w:p>
    <w:p w:rsidR="0076022B" w:rsidRDefault="004F794B" w:rsidP="004F794B">
      <w:pPr>
        <w:widowControl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муниципального образования городской </w:t>
      </w:r>
    </w:p>
    <w:p w:rsidR="004F794B" w:rsidRDefault="004F794B" w:rsidP="004F794B">
      <w:pPr>
        <w:widowControl w:val="0"/>
        <w:rPr>
          <w:rFonts w:eastAsia="Times New Roman" w:cs="Times New Roman"/>
        </w:rPr>
      </w:pPr>
      <w:r>
        <w:rPr>
          <w:rFonts w:eastAsia="Times New Roman" w:cs="Times New Roman"/>
        </w:rPr>
        <w:t>округ город Сургут за 2017 год»</w:t>
      </w:r>
    </w:p>
    <w:p w:rsidR="004F794B" w:rsidRDefault="004F794B" w:rsidP="00C725A6">
      <w:pPr>
        <w:rPr>
          <w:rFonts w:cs="Times New Roman"/>
          <w:szCs w:val="28"/>
        </w:rPr>
      </w:pPr>
    </w:p>
    <w:p w:rsidR="00DB780F" w:rsidRPr="004F794B" w:rsidRDefault="00DB780F" w:rsidP="00C725A6">
      <w:pPr>
        <w:rPr>
          <w:rFonts w:cs="Times New Roman"/>
          <w:szCs w:val="28"/>
        </w:rPr>
      </w:pPr>
    </w:p>
    <w:p w:rsidR="004F794B" w:rsidRPr="0010096F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10096F">
        <w:rPr>
          <w:rFonts w:eastAsia="Times New Roman" w:cs="Times New Roman"/>
          <w:szCs w:val="28"/>
        </w:rPr>
        <w:t>В соответствии с распоряжени</w:t>
      </w:r>
      <w:r w:rsidR="00DB780F">
        <w:rPr>
          <w:rFonts w:eastAsia="Times New Roman" w:cs="Times New Roman"/>
          <w:szCs w:val="28"/>
        </w:rPr>
        <w:t>ями</w:t>
      </w:r>
      <w:r w:rsidRPr="0010096F">
        <w:rPr>
          <w:rFonts w:eastAsia="Times New Roman" w:cs="Times New Roman"/>
          <w:szCs w:val="28"/>
        </w:rPr>
        <w:t xml:space="preserve"> Администрации города от 30.12.2005                 № 3686 «Об утверждении Регламента Администрации города»</w:t>
      </w:r>
      <w:r w:rsidR="00DB780F">
        <w:rPr>
          <w:rFonts w:eastAsia="Times New Roman" w:cs="Times New Roman"/>
          <w:szCs w:val="28"/>
        </w:rPr>
        <w:t xml:space="preserve">, от 10.01.2017                   № 01 «О передаче некоторых полномочий высшим должностным Админист-              </w:t>
      </w:r>
      <w:r w:rsidR="00DB780F" w:rsidRPr="00DB780F">
        <w:rPr>
          <w:rFonts w:eastAsia="Times New Roman" w:cs="Times New Roman"/>
          <w:spacing w:val="-4"/>
          <w:szCs w:val="28"/>
        </w:rPr>
        <w:t>рации города»</w:t>
      </w:r>
      <w:r w:rsidRPr="00DB780F">
        <w:rPr>
          <w:rFonts w:eastAsia="Times New Roman" w:cs="Times New Roman"/>
          <w:spacing w:val="-4"/>
          <w:szCs w:val="28"/>
        </w:rPr>
        <w:t xml:space="preserve">, в целях актуализации итогов </w:t>
      </w:r>
      <w:r w:rsidRPr="00DB780F">
        <w:rPr>
          <w:rFonts w:eastAsia="Times New Roman" w:cs="Times New Roman"/>
          <w:bCs/>
          <w:spacing w:val="-4"/>
          <w:szCs w:val="28"/>
        </w:rPr>
        <w:t>социально-экономического развития</w:t>
      </w:r>
      <w:r w:rsidRPr="0010096F">
        <w:rPr>
          <w:rFonts w:eastAsia="Times New Roman" w:cs="Times New Roman"/>
          <w:bCs/>
          <w:szCs w:val="28"/>
        </w:rPr>
        <w:t xml:space="preserve"> </w:t>
      </w:r>
      <w:r w:rsidR="00DB780F">
        <w:rPr>
          <w:rFonts w:eastAsia="Times New Roman" w:cs="Times New Roman"/>
          <w:bCs/>
          <w:szCs w:val="28"/>
        </w:rPr>
        <w:t xml:space="preserve">                    </w:t>
      </w:r>
      <w:r w:rsidRPr="0010096F">
        <w:rPr>
          <w:rFonts w:eastAsia="Times New Roman" w:cs="Times New Roman"/>
          <w:bCs/>
          <w:szCs w:val="28"/>
        </w:rPr>
        <w:t>муниципального образования городской округ город Сургут за 201</w:t>
      </w:r>
      <w:r>
        <w:rPr>
          <w:rFonts w:eastAsia="Times New Roman" w:cs="Times New Roman"/>
          <w:bCs/>
          <w:szCs w:val="28"/>
        </w:rPr>
        <w:t>7</w:t>
      </w:r>
      <w:r w:rsidRPr="0010096F">
        <w:rPr>
          <w:rFonts w:eastAsia="Times New Roman" w:cs="Times New Roman"/>
          <w:bCs/>
          <w:szCs w:val="28"/>
        </w:rPr>
        <w:t xml:space="preserve"> год</w:t>
      </w:r>
      <w:r w:rsidRPr="0010096F">
        <w:rPr>
          <w:rFonts w:eastAsia="Times New Roman" w:cs="Times New Roman"/>
          <w:szCs w:val="28"/>
        </w:rPr>
        <w:t>:</w:t>
      </w:r>
    </w:p>
    <w:p w:rsidR="004F794B" w:rsidRDefault="004F794B" w:rsidP="004F794B">
      <w:pPr>
        <w:widowControl w:val="0"/>
        <w:ind w:firstLine="567"/>
        <w:jc w:val="both"/>
        <w:rPr>
          <w:rFonts w:eastAsia="Times New Roman" w:cs="Times New Roman"/>
        </w:rPr>
      </w:pPr>
      <w:r w:rsidRPr="0010096F">
        <w:rPr>
          <w:rFonts w:eastAsia="Times New Roman" w:cs="Times New Roman"/>
          <w:bCs/>
          <w:szCs w:val="28"/>
        </w:rPr>
        <w:t xml:space="preserve">1. </w:t>
      </w:r>
      <w:r>
        <w:rPr>
          <w:rFonts w:eastAsia="Times New Roman" w:cs="Times New Roman"/>
          <w:bCs/>
          <w:szCs w:val="28"/>
        </w:rPr>
        <w:t xml:space="preserve">Внести в </w:t>
      </w:r>
      <w:r>
        <w:rPr>
          <w:rFonts w:eastAsia="Times New Roman" w:cs="Times New Roman"/>
        </w:rPr>
        <w:t xml:space="preserve">распоряжение Администрации города от 02.02.2018 № 155 </w:t>
      </w:r>
      <w:r w:rsidR="003A7B64">
        <w:rPr>
          <w:rFonts w:eastAsia="Times New Roman" w:cs="Times New Roman"/>
        </w:rPr>
        <w:t xml:space="preserve">                  </w:t>
      </w:r>
      <w:r>
        <w:rPr>
          <w:rFonts w:eastAsia="Times New Roman" w:cs="Times New Roman"/>
        </w:rPr>
        <w:t xml:space="preserve">«Об итогах социально-экономического развития муниципального образования городской округ город Сургут за 2017 год» изменение, изложив приложение </w:t>
      </w:r>
      <w:r w:rsidR="003A7B64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>к распоряжению в новой редакции согласно приложению к настоящему распоряжению.</w:t>
      </w:r>
    </w:p>
    <w:p w:rsidR="004F794B" w:rsidRPr="0010096F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10096F">
        <w:rPr>
          <w:rFonts w:eastAsia="Times New Roman" w:cs="Times New Roman"/>
          <w:szCs w:val="28"/>
        </w:rPr>
        <w:t xml:space="preserve">2. </w:t>
      </w:r>
      <w:r w:rsidRPr="00C905F7">
        <w:rPr>
          <w:rFonts w:cs="Times New Roman"/>
          <w:szCs w:val="28"/>
        </w:rPr>
        <w:t>Управлению по связям с общественностью и средствами массовой информации</w:t>
      </w:r>
      <w:r w:rsidRPr="0010096F">
        <w:rPr>
          <w:rFonts w:eastAsia="Times New Roman" w:cs="Times New Roman"/>
          <w:szCs w:val="28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4F794B" w:rsidRPr="0010096F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10096F">
        <w:rPr>
          <w:rFonts w:eastAsia="Times New Roman" w:cs="Times New Roman"/>
          <w:szCs w:val="28"/>
        </w:rPr>
        <w:t xml:space="preserve">3. Контроль за выполнением распоряжения возложить на заместителя            </w:t>
      </w:r>
      <w:r w:rsidR="00DB780F">
        <w:rPr>
          <w:rFonts w:eastAsia="Times New Roman" w:cs="Times New Roman"/>
          <w:szCs w:val="28"/>
        </w:rPr>
        <w:t>Г</w:t>
      </w:r>
      <w:r w:rsidRPr="0010096F">
        <w:rPr>
          <w:rFonts w:eastAsia="Times New Roman" w:cs="Times New Roman"/>
          <w:szCs w:val="28"/>
        </w:rPr>
        <w:t>лавы города Шерстневу А.Ю.</w:t>
      </w:r>
    </w:p>
    <w:p w:rsidR="004F794B" w:rsidRPr="0010096F" w:rsidRDefault="004F794B" w:rsidP="004F794B">
      <w:pPr>
        <w:widowControl w:val="0"/>
        <w:ind w:firstLine="709"/>
        <w:jc w:val="both"/>
        <w:rPr>
          <w:rFonts w:eastAsia="Times New Roman" w:cs="Times New Roman"/>
          <w:szCs w:val="28"/>
        </w:rPr>
      </w:pPr>
    </w:p>
    <w:p w:rsidR="004F794B" w:rsidRDefault="004F794B" w:rsidP="004F794B">
      <w:pPr>
        <w:widowControl w:val="0"/>
        <w:ind w:firstLine="709"/>
        <w:jc w:val="both"/>
        <w:rPr>
          <w:rFonts w:eastAsia="Times New Roman" w:cs="Times New Roman"/>
        </w:rPr>
      </w:pPr>
    </w:p>
    <w:p w:rsidR="004F794B" w:rsidRDefault="004F794B" w:rsidP="004F794B">
      <w:pPr>
        <w:widowControl w:val="0"/>
        <w:ind w:firstLine="709"/>
        <w:jc w:val="both"/>
        <w:rPr>
          <w:rFonts w:eastAsia="Times New Roman" w:cs="Times New Roman"/>
        </w:rPr>
      </w:pPr>
    </w:p>
    <w:p w:rsidR="004F794B" w:rsidRDefault="00DB780F" w:rsidP="00DB780F">
      <w:pPr>
        <w:jc w:val="both"/>
        <w:rPr>
          <w:rFonts w:cs="Times New Roman"/>
          <w:szCs w:val="28"/>
        </w:rPr>
      </w:pPr>
      <w:r>
        <w:rPr>
          <w:rFonts w:eastAsia="Times New Roman" w:cs="Times New Roman"/>
        </w:rPr>
        <w:t>И.о. главы Администрации города                                                             А.Р. Пелевин</w:t>
      </w:r>
    </w:p>
    <w:p w:rsidR="00226A5C" w:rsidRDefault="00226A5C" w:rsidP="004F794B"/>
    <w:p w:rsidR="003A7B64" w:rsidRDefault="003A7B64" w:rsidP="004F794B"/>
    <w:p w:rsidR="003A7B64" w:rsidRDefault="003A7B64" w:rsidP="004F794B"/>
    <w:p w:rsidR="0076022B" w:rsidRDefault="0076022B" w:rsidP="004F794B"/>
    <w:p w:rsidR="003A7B64" w:rsidRDefault="003A7B64" w:rsidP="004F794B"/>
    <w:p w:rsidR="004F794B" w:rsidRDefault="004F794B" w:rsidP="004F794B"/>
    <w:p w:rsidR="004F794B" w:rsidRPr="00596AEA" w:rsidRDefault="004F794B" w:rsidP="004F794B">
      <w:pPr>
        <w:ind w:left="5954" w:right="-1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4F794B" w:rsidRPr="00596AEA" w:rsidRDefault="004F794B" w:rsidP="004F794B">
      <w:pPr>
        <w:ind w:left="5954" w:right="-1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к распоряжению</w:t>
      </w:r>
    </w:p>
    <w:p w:rsidR="004F794B" w:rsidRPr="00596AEA" w:rsidRDefault="004F794B" w:rsidP="004F794B">
      <w:pPr>
        <w:ind w:left="5954" w:right="-1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F794B" w:rsidRPr="00596AEA" w:rsidRDefault="004F794B" w:rsidP="004F794B">
      <w:pPr>
        <w:ind w:left="5954" w:right="-1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от ____________ № _________</w:t>
      </w:r>
    </w:p>
    <w:p w:rsidR="004F794B" w:rsidRPr="00596AEA" w:rsidRDefault="004F794B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4F794B" w:rsidRPr="00596AEA" w:rsidRDefault="004F794B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4F794B" w:rsidRPr="00596AEA" w:rsidRDefault="004F794B" w:rsidP="004F794B">
      <w:pPr>
        <w:jc w:val="center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Итоги</w:t>
      </w:r>
    </w:p>
    <w:p w:rsidR="004F794B" w:rsidRPr="00596AEA" w:rsidRDefault="004F794B" w:rsidP="004F794B">
      <w:pPr>
        <w:jc w:val="center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социально-экономического развития муниципального образования</w:t>
      </w:r>
    </w:p>
    <w:p w:rsidR="004F794B" w:rsidRPr="00596AEA" w:rsidRDefault="004F794B" w:rsidP="004F794B">
      <w:pPr>
        <w:jc w:val="center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городской округ город Сургут за 2017 год</w:t>
      </w:r>
    </w:p>
    <w:p w:rsidR="004F794B" w:rsidRPr="00596AEA" w:rsidRDefault="004F794B" w:rsidP="004F794B">
      <w:pPr>
        <w:widowControl w:val="0"/>
        <w:jc w:val="both"/>
        <w:rPr>
          <w:rFonts w:eastAsia="Times New Roman" w:cs="Times New Roman"/>
          <w:lang w:eastAsia="ru-RU"/>
        </w:rPr>
      </w:pPr>
    </w:p>
    <w:tbl>
      <w:tblPr>
        <w:tblW w:w="97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499"/>
        <w:gridCol w:w="60"/>
        <w:gridCol w:w="1276"/>
        <w:gridCol w:w="1417"/>
        <w:gridCol w:w="1649"/>
      </w:tblGrid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Показатели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Единица</w:t>
            </w:r>
          </w:p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измерения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2016 год,</w:t>
            </w:r>
          </w:p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2017 год,</w:t>
            </w:r>
          </w:p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отчет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2017 год</w:t>
            </w:r>
          </w:p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pacing w:val="-8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spacing w:val="-8"/>
                <w:lang w:eastAsia="ru-RU"/>
              </w:rPr>
              <w:t>к 2016 году, %</w:t>
            </w:r>
          </w:p>
        </w:tc>
      </w:tr>
      <w:tr w:rsidR="004F794B" w:rsidRPr="00596AEA" w:rsidTr="003A7B64">
        <w:trPr>
          <w:jc w:val="center"/>
        </w:trPr>
        <w:tc>
          <w:tcPr>
            <w:tcW w:w="9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Pr="00596AEA" w:rsidRDefault="004F794B" w:rsidP="00697134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1. Промышленность</w:t>
            </w:r>
          </w:p>
          <w:p w:rsidR="004F794B" w:rsidRPr="00596AEA" w:rsidRDefault="004F794B" w:rsidP="00697134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596AEA" w:rsidTr="003A7B64">
        <w:trPr>
          <w:trHeight w:val="660"/>
          <w:jc w:val="center"/>
        </w:trPr>
        <w:tc>
          <w:tcPr>
            <w:tcW w:w="9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1.1. Объем отгруженных товаров собственного производства, выполненных работ и услуг собственными силами по крупным и средним производителям промышленной продукции</w:t>
            </w:r>
          </w:p>
        </w:tc>
      </w:tr>
      <w:tr w:rsidR="004F794B" w:rsidRPr="00596AEA" w:rsidTr="00DB780F">
        <w:trPr>
          <w:trHeight w:val="35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397 584,6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458 988,6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115,4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B64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индекс физического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объема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104,9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110,1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том числе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4F794B" w:rsidRPr="00596AEA" w:rsidTr="003A7B64">
        <w:trPr>
          <w:jc w:val="center"/>
        </w:trPr>
        <w:tc>
          <w:tcPr>
            <w:tcW w:w="9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1.1.1. Добыча полезных ископаемых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4 265,2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4 548,1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106,6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DB780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89,5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119,1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3A7B64">
        <w:trPr>
          <w:jc w:val="center"/>
        </w:trPr>
        <w:tc>
          <w:tcPr>
            <w:tcW w:w="9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1.1.2. Обрабатывающие производства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308 832,1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368 185,3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119,2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B64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индекс физического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объема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111,4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3A7B64">
        <w:trPr>
          <w:jc w:val="center"/>
        </w:trPr>
        <w:tc>
          <w:tcPr>
            <w:tcW w:w="9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1.1.3. Производство и распределение электроэнергии, газа и воды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84 487,3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B64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индекс физического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объема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F794B" w:rsidRPr="00596AEA" w:rsidTr="003A7B64">
        <w:trPr>
          <w:jc w:val="center"/>
        </w:trPr>
        <w:tc>
          <w:tcPr>
            <w:tcW w:w="9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DB780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DB780F">
              <w:rPr>
                <w:rFonts w:eastAsia="Times New Roman" w:cs="Times New Roman"/>
                <w:spacing w:val="-4"/>
                <w:lang w:eastAsia="ru-RU"/>
              </w:rPr>
              <w:t>1.1.4. Обеспечение электрической энерги</w:t>
            </w:r>
            <w:r w:rsidR="00DB780F" w:rsidRPr="00DB780F">
              <w:rPr>
                <w:rFonts w:eastAsia="Times New Roman" w:cs="Times New Roman"/>
                <w:spacing w:val="-4"/>
                <w:lang w:eastAsia="ru-RU"/>
              </w:rPr>
              <w:t>ей, газом и паром, кондициониро</w:t>
            </w:r>
            <w:r w:rsidRPr="00DB780F">
              <w:rPr>
                <w:rFonts w:eastAsia="Times New Roman" w:cs="Times New Roman"/>
                <w:spacing w:val="-4"/>
                <w:lang w:eastAsia="ru-RU"/>
              </w:rPr>
              <w:t>вание</w:t>
            </w:r>
            <w:r w:rsidRPr="00596AEA">
              <w:rPr>
                <w:rFonts w:eastAsia="Times New Roman" w:cs="Times New Roman"/>
                <w:lang w:eastAsia="ru-RU"/>
              </w:rPr>
              <w:t xml:space="preserve"> воздуха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83 207,3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DB780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97,9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104,3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</w:tbl>
    <w:p w:rsidR="00DB780F" w:rsidRDefault="00DB780F"/>
    <w:p w:rsidR="00DB780F" w:rsidRDefault="00DB780F"/>
    <w:tbl>
      <w:tblPr>
        <w:tblW w:w="97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8"/>
        <w:gridCol w:w="1511"/>
        <w:gridCol w:w="113"/>
        <w:gridCol w:w="1163"/>
        <w:gridCol w:w="262"/>
        <w:gridCol w:w="1155"/>
        <w:gridCol w:w="238"/>
        <w:gridCol w:w="1411"/>
      </w:tblGrid>
      <w:tr w:rsidR="004F794B" w:rsidRPr="00596AEA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DB780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DB780F">
              <w:rPr>
                <w:rFonts w:eastAsia="Times New Roman" w:cs="Times New Roman"/>
                <w:spacing w:val="-6"/>
                <w:lang w:eastAsia="ru-RU"/>
              </w:rPr>
              <w:lastRenderedPageBreak/>
              <w:t>1.1.5. Водоснабжение, водоотведение, организация сбора и утилизации отходов,</w:t>
            </w:r>
            <w:r w:rsidRPr="00596AEA">
              <w:rPr>
                <w:rFonts w:eastAsia="Times New Roman" w:cs="Times New Roman"/>
                <w:lang w:eastAsia="ru-RU"/>
              </w:rPr>
              <w:t xml:space="preserve"> деятельность по ликвидации загрязнений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3 048,0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80F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индекс физического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объема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96,5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106,4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1.2. Производство основных видов промышленной продукции в натуральном выражении по крупным и средним производителям промышленной продукции</w:t>
            </w:r>
          </w:p>
        </w:tc>
      </w:tr>
      <w:tr w:rsidR="004F794B" w:rsidRPr="00596AEA" w:rsidTr="00DB780F">
        <w:trPr>
          <w:trHeight w:val="439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1.2.1. Электроэнергия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млн. кВт-ч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56 157,7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52 226,0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93,0</w:t>
            </w:r>
          </w:p>
        </w:tc>
      </w:tr>
      <w:tr w:rsidR="004F794B" w:rsidRPr="00596AEA" w:rsidTr="00DB780F">
        <w:trPr>
          <w:trHeight w:val="28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1.2.2. Теплоэнергия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тыс. Гкал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3 759,2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3 634,2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96,7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Default="004F794B" w:rsidP="0069713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1.2.3. Cборный железо</w:t>
            </w:r>
            <w:r w:rsidR="00DB780F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тыс. куб. м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185,3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202,9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109,5</w:t>
            </w:r>
          </w:p>
        </w:tc>
      </w:tr>
      <w:tr w:rsidR="004F794B" w:rsidRPr="00596AEA" w:rsidTr="00DB780F">
        <w:trPr>
          <w:trHeight w:val="25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1.2.4. Хлебобулочные изделия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13 035,2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12 530,3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96,1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1.2.5. Кондитерские изделия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350,2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300,3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85,8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1.2.6. Колбасные изделия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7 290,0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7 109,0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97,5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1.2.7. Мясные полуфабрикаты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1 086,1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1 243,0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114,4</w:t>
            </w:r>
          </w:p>
        </w:tc>
      </w:tr>
      <w:tr w:rsidR="004F794B" w:rsidRPr="00596AEA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Pr="00596AEA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2. Строительство и инвестиции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596AEA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 xml:space="preserve">2.1. Объем инвестиций в основной капитал за счет всех источников финансирования </w:t>
            </w:r>
            <w:r w:rsidRPr="00596AEA">
              <w:rPr>
                <w:rFonts w:eastAsia="Times New Roman" w:cs="Times New Roman"/>
                <w:lang w:eastAsia="ru-RU"/>
              </w:rPr>
              <w:t>по крупным и средним организациям</w:t>
            </w:r>
            <w:r w:rsidRPr="00596AEA">
              <w:rPr>
                <w:rFonts w:eastAsia="Times New Roman" w:cs="Times New Roman"/>
                <w:color w:val="000000"/>
                <w:lang w:eastAsia="ru-RU"/>
              </w:rPr>
              <w:t xml:space="preserve"> – всего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29 313,0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29 995,5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102,3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5D7B" w:rsidRDefault="004F794B" w:rsidP="00FA5D7B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физического</w:t>
            </w:r>
          </w:p>
          <w:p w:rsidR="004F794B" w:rsidRPr="00596AEA" w:rsidRDefault="004F794B" w:rsidP="00FA5D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объема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67,1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97,8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101,4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104,6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2.2. Ввод в эксплуатацию </w:t>
            </w:r>
          </w:p>
          <w:p w:rsidR="00FA5D7B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жилых домов (общая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площадь квартир)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тыс. кв. м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244,6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296,5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121,3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DB780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том числе индивидуальных жилых домов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тыс. кв. м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5,2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63,0</w:t>
            </w:r>
          </w:p>
        </w:tc>
      </w:tr>
      <w:tr w:rsidR="004F794B" w:rsidRPr="00596AEA" w:rsidTr="00DB780F">
        <w:trPr>
          <w:trHeight w:val="569"/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DB780F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DB780F">
              <w:rPr>
                <w:rFonts w:eastAsia="Times New Roman" w:cs="Times New Roman"/>
                <w:color w:val="000000"/>
                <w:spacing w:val="-8"/>
                <w:lang w:eastAsia="ru-RU"/>
              </w:rPr>
              <w:t xml:space="preserve">2.3. Объем работ, выполненных по виду деятельности «строительство» </w:t>
            </w:r>
            <w:r w:rsidRPr="00DB780F">
              <w:rPr>
                <w:rFonts w:eastAsia="Times New Roman" w:cs="Times New Roman"/>
                <w:spacing w:val="-8"/>
                <w:lang w:eastAsia="ru-RU"/>
              </w:rPr>
              <w:t>по крупным</w:t>
            </w:r>
            <w:r w:rsidRPr="00596AEA">
              <w:rPr>
                <w:rFonts w:eastAsia="Times New Roman" w:cs="Times New Roman"/>
                <w:lang w:eastAsia="ru-RU"/>
              </w:rPr>
              <w:t xml:space="preserve"> и средним организациям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32 109,0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46 285,9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sz w:val="22"/>
                <w:lang w:eastAsia="ru-RU"/>
              </w:rPr>
              <w:t>144,2</w:t>
            </w:r>
          </w:p>
        </w:tc>
      </w:tr>
      <w:tr w:rsidR="004F794B" w:rsidRPr="00596AEA" w:rsidTr="00DB780F">
        <w:trPr>
          <w:trHeight w:val="285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индекс физического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объема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88,5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136,7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28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100,2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105,5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Default="00FA5D7B" w:rsidP="00697134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Default="004F794B" w:rsidP="00697134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3. Транспорт и связь</w:t>
            </w:r>
          </w:p>
          <w:p w:rsidR="00FA5D7B" w:rsidRPr="00FA5D7B" w:rsidRDefault="00FA5D7B" w:rsidP="00697134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596AEA" w:rsidTr="00DB780F">
        <w:trPr>
          <w:trHeight w:val="653"/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DB780F">
            <w:pPr>
              <w:rPr>
                <w:rFonts w:eastAsia="Calibri" w:cs="Times New Roman"/>
                <w:sz w:val="22"/>
                <w:lang w:eastAsia="ru-RU"/>
              </w:rPr>
            </w:pPr>
            <w:r w:rsidRPr="00DB780F">
              <w:rPr>
                <w:rFonts w:eastAsia="Times New Roman" w:cs="Times New Roman"/>
                <w:spacing w:val="-6"/>
                <w:lang w:eastAsia="ru-RU"/>
              </w:rPr>
              <w:t>3.1. Выполнено услуг по виду экономической деятельности «транспорт и связь»</w:t>
            </w:r>
            <w:r w:rsidRPr="00596AEA">
              <w:rPr>
                <w:rFonts w:eastAsia="Times New Roman" w:cs="Times New Roman"/>
                <w:lang w:eastAsia="ru-RU"/>
              </w:rPr>
              <w:t xml:space="preserve"> по крупным и средним организациям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в ценах соответствующих лет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173 417,4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27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DB780F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101,2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23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110,2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653"/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ind w:firstLine="35"/>
              <w:rPr>
                <w:rFonts w:eastAsia="Calibri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lastRenderedPageBreak/>
              <w:t>3.2. Выполнено услуг по виду экономической деятельности «транспортировка и хранение» по крупным и средним организациям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в ценах соответствующих лет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114 227,9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18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DB780F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61,3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33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117,2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653"/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ind w:firstLine="35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3.3. Выполнено услуг по виду экономической деятельности «деятельность </w:t>
            </w:r>
          </w:p>
          <w:p w:rsidR="004F794B" w:rsidRPr="00596AEA" w:rsidRDefault="004F794B" w:rsidP="00697134">
            <w:pPr>
              <w:ind w:firstLine="35"/>
              <w:rPr>
                <w:rFonts w:eastAsia="Calibri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области информации и связи» по крупным и средним организациям</w:t>
            </w:r>
          </w:p>
        </w:tc>
      </w:tr>
      <w:tr w:rsidR="004F794B" w:rsidRPr="00596AEA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в ценах соответствующих лет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14 938,5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DB780F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100,7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33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102,0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Default="00FA5D7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Default="004F794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4. Малый бизнес</w:t>
            </w:r>
          </w:p>
          <w:p w:rsidR="00FA5D7B" w:rsidRPr="00FA5D7B" w:rsidRDefault="00FA5D7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596AEA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4.1. Оборот малого бизнеса</w:t>
            </w:r>
          </w:p>
        </w:tc>
      </w:tr>
      <w:tr w:rsidR="004F794B" w:rsidRPr="00596AEA" w:rsidTr="00DB780F">
        <w:trPr>
          <w:trHeight w:val="70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147 987,6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157 856,9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106,7</w:t>
            </w:r>
          </w:p>
        </w:tc>
      </w:tr>
      <w:tr w:rsidR="004F794B" w:rsidRPr="00596AEA" w:rsidTr="00DB780F">
        <w:trPr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96,1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101,3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317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108,5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105,3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4.2. Численность занятых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в малом бизнесе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41,9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42,4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101,2</w:t>
            </w:r>
          </w:p>
        </w:tc>
      </w:tr>
      <w:tr w:rsidR="004F794B" w:rsidRPr="00596AEA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5D7B" w:rsidRDefault="00FA5D7B" w:rsidP="00697134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Default="004F794B" w:rsidP="00697134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5. Рынок товаров и услуг (по крупным и средним организациям)</w:t>
            </w:r>
          </w:p>
          <w:p w:rsidR="00FA5D7B" w:rsidRPr="00FA5D7B" w:rsidRDefault="00FA5D7B" w:rsidP="00697134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596AEA" w:rsidTr="00DB780F">
        <w:trPr>
          <w:trHeight w:val="303"/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596AEA" w:rsidRDefault="004F794B" w:rsidP="0069713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5.1. Оборот розничной торговли</w:t>
            </w:r>
          </w:p>
        </w:tc>
      </w:tr>
      <w:tr w:rsidR="004F794B" w:rsidRPr="00596AEA" w:rsidTr="00DB780F">
        <w:trPr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49 334,7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57 701,2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117,0</w:t>
            </w:r>
          </w:p>
        </w:tc>
      </w:tr>
      <w:tr w:rsidR="004F794B" w:rsidRPr="00596AEA" w:rsidTr="00DB780F">
        <w:trPr>
          <w:trHeight w:val="361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88,0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110,9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140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108,8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105,5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5.2. Оборот общественного питания</w:t>
            </w:r>
          </w:p>
        </w:tc>
      </w:tr>
      <w:tr w:rsidR="004F794B" w:rsidRPr="00596AEA" w:rsidTr="00DB780F">
        <w:trPr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2 802,1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2 693,7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96,1</w:t>
            </w:r>
          </w:p>
        </w:tc>
      </w:tr>
      <w:tr w:rsidR="004F794B" w:rsidRPr="00596AEA" w:rsidTr="00DB780F">
        <w:trPr>
          <w:trHeight w:val="268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89,5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93,5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357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107,9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102,8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5.3. Объем платных услуг населению</w:t>
            </w:r>
          </w:p>
        </w:tc>
      </w:tr>
      <w:tr w:rsidR="004F794B" w:rsidRPr="00596AEA" w:rsidTr="00DB780F">
        <w:trPr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22 416,9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23 867,3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106,5</w:t>
            </w:r>
          </w:p>
        </w:tc>
      </w:tr>
      <w:tr w:rsidR="004F794B" w:rsidRPr="00596AEA" w:rsidTr="00DB780F">
        <w:trPr>
          <w:trHeight w:val="173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94,2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101,4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F794B" w:rsidRPr="00596AEA" w:rsidTr="00DB780F">
        <w:trPr>
          <w:trHeight w:val="278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108,0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105,0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F794B" w:rsidRPr="00596AEA" w:rsidTr="00DB780F">
        <w:trPr>
          <w:trHeight w:val="225"/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Default="00FA5D7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Default="004F794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6. Финансы</w:t>
            </w:r>
          </w:p>
          <w:p w:rsidR="00FA5D7B" w:rsidRPr="00FA5D7B" w:rsidRDefault="00FA5D7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596AEA" w:rsidTr="00DB780F">
        <w:trPr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 xml:space="preserve">6.1. Сальдированный финансовый результат по крупным и средним организациям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(прибыль минус убыток)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96AEA">
              <w:rPr>
                <w:rFonts w:eastAsia="Times New Roman" w:cs="Times New Roman"/>
                <w:sz w:val="27"/>
                <w:szCs w:val="27"/>
                <w:lang w:eastAsia="ru-RU"/>
              </w:rPr>
              <w:t>-100 385,2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96AEA">
              <w:rPr>
                <w:rFonts w:eastAsia="Times New Roman" w:cs="Times New Roman"/>
                <w:sz w:val="27"/>
                <w:szCs w:val="27"/>
                <w:lang w:eastAsia="ru-RU"/>
              </w:rPr>
              <w:t>246 897,2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DB780F">
        <w:trPr>
          <w:trHeight w:val="1148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Default="004F794B" w:rsidP="00DB780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6.2. Фонд заработной платы (фонд оплаты труда)</w:t>
            </w:r>
            <w:r w:rsidR="00DB780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4F794B" w:rsidRPr="00596AEA" w:rsidRDefault="004F794B" w:rsidP="00DB780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по крупным и средним организациям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110 387,1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114 607,3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103,8</w:t>
            </w:r>
          </w:p>
        </w:tc>
      </w:tr>
    </w:tbl>
    <w:p w:rsidR="00DB780F" w:rsidRDefault="00DB780F"/>
    <w:tbl>
      <w:tblPr>
        <w:tblW w:w="97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624"/>
        <w:gridCol w:w="1425"/>
        <w:gridCol w:w="1393"/>
        <w:gridCol w:w="1411"/>
      </w:tblGrid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Default="004F794B" w:rsidP="006971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6.3. Поступление налоговых доходов в бюджетную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 xml:space="preserve">систему Российской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Федерации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374 020,3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458 635,6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122,6</w:t>
            </w:r>
          </w:p>
        </w:tc>
      </w:tr>
      <w:tr w:rsidR="004F794B" w:rsidRPr="00596AEA" w:rsidTr="00697134">
        <w:trPr>
          <w:trHeight w:val="244"/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Default="00FA5D7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Default="004F794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7. Демографическая ситуация и занятость населения</w:t>
            </w:r>
          </w:p>
          <w:p w:rsidR="00FA5D7B" w:rsidRPr="00FA5D7B" w:rsidRDefault="00FA5D7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7.1. Естественный прирост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4 876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4 180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85,7</w:t>
            </w:r>
          </w:p>
        </w:tc>
      </w:tr>
      <w:tr w:rsidR="004F794B" w:rsidRPr="00596AEA" w:rsidTr="00697134">
        <w:trPr>
          <w:trHeight w:val="327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7.2. Миграционный прирост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человек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7 071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1 410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19,9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7.3. Численность постоянного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4F794B" w:rsidRPr="00596AEA" w:rsidTr="00697134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на начало года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348,6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360,6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103,4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на конец года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360,6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366,2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101,6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среднегодовая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354,6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363,4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102,5</w:t>
            </w:r>
          </w:p>
        </w:tc>
      </w:tr>
      <w:tr w:rsidR="00DB780F" w:rsidRPr="00596AEA" w:rsidTr="00490925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Pr="00596AEA" w:rsidRDefault="00DB780F" w:rsidP="00DB780F">
            <w:pPr>
              <w:rPr>
                <w:rFonts w:eastAsia="Calibri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7.4. Из общей численности населения (на начало года)</w:t>
            </w:r>
          </w:p>
        </w:tc>
      </w:tr>
      <w:tr w:rsidR="004F794B" w:rsidRPr="00596AEA" w:rsidTr="00697134">
        <w:trPr>
          <w:trHeight w:val="70"/>
          <w:jc w:val="center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моложе трудоспособного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возраста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77,7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82,5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106,1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22,3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22,9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F794B" w:rsidRPr="00596AEA" w:rsidTr="00697134">
        <w:trPr>
          <w:trHeight w:val="503"/>
          <w:jc w:val="center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 трудоспособном возрасте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224,2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227,9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101,7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64,3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63,2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F794B" w:rsidRPr="00596AEA" w:rsidTr="00697134">
        <w:trPr>
          <w:trHeight w:val="70"/>
          <w:jc w:val="center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старше трудоспособного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возраста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46,7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50,2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107,5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13,4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13,9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7.5. Численность детей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(на начало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84,3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89,4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106,1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7.6. Численность пенсионеров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(на конец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89,3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92,5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103,6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pacing w:val="-4"/>
                <w:lang w:eastAsia="ru-RU"/>
              </w:rPr>
            </w:pPr>
            <w:r w:rsidRPr="00596AEA">
              <w:rPr>
                <w:rFonts w:eastAsia="Times New Roman" w:cs="Times New Roman"/>
                <w:spacing w:val="-4"/>
                <w:lang w:eastAsia="ru-RU"/>
              </w:rPr>
              <w:t>в том числе пенсионеров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spacing w:val="-4"/>
                <w:lang w:eastAsia="ru-RU"/>
              </w:rPr>
              <w:t>по старости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79,5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82,2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6AEA">
              <w:rPr>
                <w:rFonts w:eastAsia="Times New Roman" w:cs="Times New Roman"/>
                <w:szCs w:val="28"/>
                <w:lang w:eastAsia="ru-RU"/>
              </w:rPr>
              <w:t>103,4</w:t>
            </w:r>
          </w:p>
        </w:tc>
      </w:tr>
      <w:tr w:rsidR="004F794B" w:rsidRPr="00596AEA" w:rsidTr="00697134">
        <w:trPr>
          <w:trHeight w:val="439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780F">
              <w:rPr>
                <w:rFonts w:eastAsia="Times New Roman" w:cs="Times New Roman"/>
                <w:color w:val="000000"/>
                <w:spacing w:val="-8"/>
                <w:lang w:eastAsia="ru-RU"/>
              </w:rPr>
              <w:t>7.7. Среднегодовая численность</w:t>
            </w:r>
            <w:r w:rsidRPr="00596AEA">
              <w:rPr>
                <w:rFonts w:eastAsia="Times New Roman" w:cs="Times New Roman"/>
                <w:color w:val="000000"/>
                <w:lang w:eastAsia="ru-RU"/>
              </w:rPr>
              <w:t xml:space="preserve"> экономически активного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166,6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166,9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 100,2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7.8. Среднегодовая численность занятых в экономике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157,6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158,0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100,3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DB780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780F">
              <w:rPr>
                <w:rFonts w:eastAsia="Times New Roman" w:cs="Times New Roman"/>
                <w:spacing w:val="-6"/>
                <w:lang w:eastAsia="ru-RU"/>
              </w:rPr>
              <w:t>7.9. Численность безработных,</w:t>
            </w:r>
            <w:r w:rsidRPr="00596AEA">
              <w:rPr>
                <w:rFonts w:eastAsia="Times New Roman" w:cs="Times New Roman"/>
                <w:lang w:eastAsia="ru-RU"/>
              </w:rPr>
              <w:t xml:space="preserve">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0,422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0,305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72,3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Default="004F794B" w:rsidP="00DB780F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7.10. Уровень зарегистрированной безработицы </w:t>
            </w:r>
          </w:p>
          <w:p w:rsidR="004F794B" w:rsidRPr="00596AEA" w:rsidRDefault="004F794B" w:rsidP="00DB780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(на конец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0,25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0,18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ind w:firstLine="1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</w:tbl>
    <w:p w:rsidR="00DB780F" w:rsidRDefault="00DB780F"/>
    <w:p w:rsidR="00DB780F" w:rsidRDefault="00DB780F"/>
    <w:tbl>
      <w:tblPr>
        <w:tblW w:w="97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624"/>
        <w:gridCol w:w="1425"/>
        <w:gridCol w:w="1393"/>
        <w:gridCol w:w="1411"/>
      </w:tblGrid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7.11. Доля численности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занятых в экономике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в численности экономически активного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94,6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94,7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ind w:firstLine="1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697134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Default="00FA5D7B" w:rsidP="00697134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4F794B" w:rsidRDefault="004F794B" w:rsidP="00697134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8. Уровень жизни населения</w:t>
            </w:r>
          </w:p>
          <w:p w:rsidR="00FA5D7B" w:rsidRPr="00FA5D7B" w:rsidRDefault="00FA5D7B" w:rsidP="0069713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8.1. Среднемесячная номинальная начисленная зарабо</w:t>
            </w:r>
            <w:r w:rsidR="00FA5D7B">
              <w:rPr>
                <w:rFonts w:eastAsia="Times New Roman" w:cs="Times New Roman"/>
                <w:lang w:eastAsia="ru-RU"/>
              </w:rPr>
              <w:t>-</w:t>
            </w:r>
            <w:r w:rsidRPr="00596AEA">
              <w:rPr>
                <w:rFonts w:eastAsia="Times New Roman" w:cs="Times New Roman"/>
                <w:lang w:eastAsia="ru-RU"/>
              </w:rPr>
              <w:t>тная плата одного работника (по крупным и средним организациям)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79 540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82 601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103,8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8.2. Среднедушевые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денежные доходы (в месяц)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50 550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51 646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102,2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Default="004F794B" w:rsidP="00697134">
            <w:pPr>
              <w:rPr>
                <w:rFonts w:eastAsia="Times New Roman" w:cs="Times New Roman"/>
                <w:spacing w:val="-6"/>
                <w:lang w:eastAsia="ru-RU"/>
              </w:rPr>
            </w:pPr>
            <w:r w:rsidRPr="00596AEA">
              <w:rPr>
                <w:rFonts w:eastAsia="Times New Roman" w:cs="Times New Roman"/>
                <w:spacing w:val="-6"/>
                <w:lang w:eastAsia="ru-RU"/>
              </w:rPr>
              <w:t xml:space="preserve">8.3. Среднедушевые располагаемые денежные доходы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spacing w:val="-6"/>
                <w:lang w:eastAsia="ru-RU"/>
              </w:rPr>
              <w:t>(в месяц)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44 043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45 083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102,4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Default="004F794B" w:rsidP="00697134">
            <w:pPr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 xml:space="preserve">8.4. Средний размер назначенных пенсий по старости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(в месяц)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20 214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20 857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103,2</w:t>
            </w:r>
          </w:p>
        </w:tc>
      </w:tr>
      <w:tr w:rsidR="00FA5D7B" w:rsidRPr="00596AEA" w:rsidTr="00EA1D2F">
        <w:trPr>
          <w:trHeight w:val="144"/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Pr="00596AEA" w:rsidRDefault="00FA5D7B" w:rsidP="00FA5D7B">
            <w:pPr>
              <w:rPr>
                <w:rFonts w:eastAsia="Calibri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8.5. Социальные индикаторы</w:t>
            </w:r>
          </w:p>
        </w:tc>
      </w:tr>
      <w:tr w:rsidR="004F794B" w:rsidRPr="00596AEA" w:rsidTr="00697134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8.5.1. Индекс потребительских цен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4F794B" w:rsidRPr="00596AEA" w:rsidTr="00697134">
        <w:trPr>
          <w:trHeight w:val="286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в среднем за год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108,6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105,3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697134">
        <w:trPr>
          <w:trHeight w:val="234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декабрь к декабрю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108,5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103,1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697134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8.5.2. Темп роста денежных доходов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101,5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102,2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FA5D7B" w:rsidRDefault="004F794B" w:rsidP="00697134">
            <w:pPr>
              <w:rPr>
                <w:rFonts w:eastAsia="Times New Roman" w:cs="Times New Roman"/>
                <w:spacing w:val="-6"/>
                <w:lang w:eastAsia="ru-RU"/>
              </w:rPr>
            </w:pPr>
            <w:r w:rsidRPr="00FA5D7B">
              <w:rPr>
                <w:rFonts w:eastAsia="Times New Roman" w:cs="Times New Roman"/>
                <w:spacing w:val="-6"/>
                <w:lang w:eastAsia="ru-RU"/>
              </w:rPr>
              <w:t xml:space="preserve">8.5.3. Реальные денежные </w:t>
            </w:r>
          </w:p>
          <w:p w:rsidR="004F794B" w:rsidRPr="00FA5D7B" w:rsidRDefault="004F794B" w:rsidP="00697134">
            <w:pPr>
              <w:rPr>
                <w:rFonts w:eastAsia="Times New Roman" w:cs="Times New Roman"/>
                <w:spacing w:val="-6"/>
                <w:sz w:val="22"/>
                <w:lang w:eastAsia="ru-RU"/>
              </w:rPr>
            </w:pPr>
            <w:r w:rsidRPr="00FA5D7B">
              <w:rPr>
                <w:rFonts w:eastAsia="Times New Roman" w:cs="Times New Roman"/>
                <w:spacing w:val="-6"/>
                <w:lang w:eastAsia="ru-RU"/>
              </w:rPr>
              <w:t>доходы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93,4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97,0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FA5D7B" w:rsidRDefault="004F794B" w:rsidP="00697134">
            <w:pPr>
              <w:rPr>
                <w:rFonts w:eastAsia="Times New Roman" w:cs="Times New Roman"/>
                <w:spacing w:val="-6"/>
                <w:sz w:val="22"/>
                <w:lang w:eastAsia="ru-RU"/>
              </w:rPr>
            </w:pPr>
            <w:r w:rsidRPr="00FA5D7B">
              <w:rPr>
                <w:rFonts w:eastAsia="Times New Roman" w:cs="Times New Roman"/>
                <w:spacing w:val="-6"/>
                <w:lang w:eastAsia="ru-RU"/>
              </w:rPr>
              <w:t xml:space="preserve">8.5.4. Темп роста </w:t>
            </w:r>
            <w:r w:rsidR="00FA5D7B">
              <w:rPr>
                <w:rFonts w:eastAsia="Times New Roman" w:cs="Times New Roman"/>
                <w:spacing w:val="-6"/>
                <w:lang w:eastAsia="ru-RU"/>
              </w:rPr>
              <w:t>номиналь</w:t>
            </w:r>
            <w:r w:rsidRPr="00FA5D7B">
              <w:rPr>
                <w:rFonts w:eastAsia="Times New Roman" w:cs="Times New Roman"/>
                <w:spacing w:val="-6"/>
                <w:lang w:eastAsia="ru-RU"/>
              </w:rPr>
              <w:t>ной начисленной заработной платы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104,9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103,8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8.5.5. Реальная начисленная заработная плата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96,6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98,6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Default="00FA5D7B" w:rsidP="00FA5D7B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pacing w:val="-6"/>
                <w:lang w:eastAsia="ru-RU"/>
              </w:rPr>
              <w:t>8.5.6. Темп роста номиналь</w:t>
            </w:r>
            <w:r w:rsidR="004F794B" w:rsidRPr="00FA5D7B">
              <w:rPr>
                <w:rFonts w:eastAsia="Times New Roman" w:cs="Times New Roman"/>
                <w:spacing w:val="-6"/>
                <w:lang w:eastAsia="ru-RU"/>
              </w:rPr>
              <w:t>ной</w:t>
            </w:r>
            <w:r w:rsidR="004F794B" w:rsidRPr="00596AEA">
              <w:rPr>
                <w:rFonts w:eastAsia="Times New Roman" w:cs="Times New Roman"/>
                <w:lang w:eastAsia="ru-RU"/>
              </w:rPr>
              <w:t xml:space="preserve"> назначенной пенсии </w:t>
            </w:r>
          </w:p>
          <w:p w:rsidR="004F794B" w:rsidRPr="00596AEA" w:rsidRDefault="004F794B" w:rsidP="00FA5D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по старости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101,8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103,2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8.5.7. Реальный размер назначенных пенсий по старости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93,7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98,0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DB780F" w:rsidRPr="00596AEA" w:rsidTr="003B037C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Pr="00596AEA" w:rsidRDefault="00DB780F" w:rsidP="00DB780F">
            <w:pPr>
              <w:ind w:firstLine="18"/>
              <w:rPr>
                <w:rFonts w:eastAsia="Calibri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8.6. Величина прожиточного минимума по Ханты-Мансийскому автономному округу – Югре</w:t>
            </w:r>
          </w:p>
        </w:tc>
      </w:tr>
      <w:tr w:rsidR="004F794B" w:rsidRPr="00596AEA" w:rsidTr="00697134">
        <w:trPr>
          <w:trHeight w:val="279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в среднем на душу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14 757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14 526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</w:tr>
      <w:tr w:rsidR="004F794B" w:rsidRPr="00596AEA" w:rsidTr="00697134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 xml:space="preserve">для трудоспособного </w:t>
            </w:r>
          </w:p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15 355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15 404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100,3</w:t>
            </w:r>
          </w:p>
        </w:tc>
      </w:tr>
      <w:tr w:rsidR="004F794B" w:rsidRPr="00596AEA" w:rsidTr="00697134">
        <w:trPr>
          <w:trHeight w:val="137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для пенсионеров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11 632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11 683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100,4</w:t>
            </w:r>
          </w:p>
        </w:tc>
      </w:tr>
      <w:tr w:rsidR="004F794B" w:rsidRPr="00596AEA" w:rsidTr="00697134">
        <w:trPr>
          <w:trHeight w:val="10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для детей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14 105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14 069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99,7</w:t>
            </w:r>
          </w:p>
        </w:tc>
      </w:tr>
      <w:tr w:rsidR="00DB780F" w:rsidRPr="00596AEA" w:rsidTr="00551352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Pr="00596AEA" w:rsidRDefault="00DB780F" w:rsidP="00DB780F">
            <w:pPr>
              <w:ind w:firstLine="18"/>
              <w:rPr>
                <w:rFonts w:eastAsia="Calibri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8.7. Соотношение прожиточного минимума и:</w:t>
            </w:r>
          </w:p>
        </w:tc>
      </w:tr>
      <w:tr w:rsidR="004F794B" w:rsidRPr="00596AEA" w:rsidTr="00697134">
        <w:trPr>
          <w:trHeight w:val="323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среднедушевого дохода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103,8</w:t>
            </w:r>
          </w:p>
        </w:tc>
      </w:tr>
      <w:tr w:rsidR="004F794B" w:rsidRPr="00596AEA" w:rsidTr="00FA5D7B">
        <w:trPr>
          <w:trHeight w:val="189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заработной платы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103,5</w:t>
            </w:r>
          </w:p>
        </w:tc>
      </w:tr>
      <w:tr w:rsidR="004F794B" w:rsidRPr="00596AEA" w:rsidTr="00697134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трудовой пенсии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1,79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596AEA" w:rsidRDefault="004F794B" w:rsidP="0069713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96AEA">
              <w:rPr>
                <w:rFonts w:eastAsia="Times New Roman" w:cs="Times New Roman"/>
                <w:color w:val="000000"/>
                <w:lang w:eastAsia="ru-RU"/>
              </w:rPr>
              <w:t>102,7</w:t>
            </w:r>
          </w:p>
        </w:tc>
      </w:tr>
    </w:tbl>
    <w:p w:rsidR="004F794B" w:rsidRPr="00260157" w:rsidRDefault="004F794B" w:rsidP="004F794B">
      <w:pPr>
        <w:rPr>
          <w:rFonts w:eastAsia="Times New Roman" w:cs="Times New Roman"/>
          <w:sz w:val="20"/>
          <w:szCs w:val="20"/>
          <w:lang w:eastAsia="ru-RU"/>
        </w:rPr>
      </w:pPr>
    </w:p>
    <w:p w:rsidR="00DB780F" w:rsidRDefault="004F794B" w:rsidP="00DB780F">
      <w:pPr>
        <w:ind w:firstLine="601"/>
        <w:jc w:val="center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Общая оценка социально-экономической ситуации в муниципальном</w:t>
      </w:r>
    </w:p>
    <w:p w:rsidR="004F794B" w:rsidRPr="00596AEA" w:rsidRDefault="004F794B" w:rsidP="00DB780F">
      <w:pPr>
        <w:ind w:firstLine="601"/>
        <w:jc w:val="center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образовании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596AEA">
        <w:rPr>
          <w:rFonts w:eastAsia="Times New Roman" w:cs="Times New Roman"/>
          <w:szCs w:val="28"/>
          <w:lang w:val="x-none" w:eastAsia="x-none"/>
        </w:rPr>
        <w:t>Основные показатели социально-экономического развития муници</w:t>
      </w:r>
      <w:r w:rsidR="00DB780F">
        <w:rPr>
          <w:rFonts w:eastAsia="Times New Roman" w:cs="Times New Roman"/>
          <w:szCs w:val="28"/>
          <w:lang w:eastAsia="x-none"/>
        </w:rPr>
        <w:t>-</w:t>
      </w:r>
      <w:r w:rsidRPr="00596AEA">
        <w:rPr>
          <w:rFonts w:eastAsia="Times New Roman" w:cs="Times New Roman"/>
          <w:szCs w:val="28"/>
          <w:lang w:val="x-none" w:eastAsia="x-none"/>
        </w:rPr>
        <w:t>пального образования за 201</w:t>
      </w:r>
      <w:r w:rsidRPr="00596AEA">
        <w:rPr>
          <w:rFonts w:eastAsia="Times New Roman" w:cs="Times New Roman"/>
          <w:szCs w:val="28"/>
          <w:lang w:eastAsia="x-none"/>
        </w:rPr>
        <w:t>7</w:t>
      </w:r>
      <w:r w:rsidRPr="00596AEA">
        <w:rPr>
          <w:rFonts w:eastAsia="Times New Roman" w:cs="Times New Roman"/>
          <w:szCs w:val="28"/>
          <w:lang w:val="x-none" w:eastAsia="x-none"/>
        </w:rPr>
        <w:t xml:space="preserve"> год (темп роста к уровню 201</w:t>
      </w:r>
      <w:r w:rsidRPr="00596AEA">
        <w:rPr>
          <w:rFonts w:eastAsia="Times New Roman" w:cs="Times New Roman"/>
          <w:szCs w:val="28"/>
          <w:lang w:eastAsia="x-none"/>
        </w:rPr>
        <w:t>6</w:t>
      </w:r>
      <w:r w:rsidRPr="00596AEA">
        <w:rPr>
          <w:rFonts w:eastAsia="Times New Roman" w:cs="Times New Roman"/>
          <w:szCs w:val="28"/>
          <w:lang w:val="x-none" w:eastAsia="x-none"/>
        </w:rPr>
        <w:t xml:space="preserve"> года)</w:t>
      </w:r>
      <w:r w:rsidRPr="00596AEA">
        <w:rPr>
          <w:rFonts w:eastAsia="Times New Roman" w:cs="Times New Roman"/>
          <w:szCs w:val="28"/>
          <w:lang w:eastAsia="x-none"/>
        </w:rPr>
        <w:t xml:space="preserve"> составили</w:t>
      </w:r>
      <w:r w:rsidRPr="00596AEA">
        <w:rPr>
          <w:rFonts w:eastAsia="Times New Roman" w:cs="Times New Roman"/>
          <w:szCs w:val="28"/>
          <w:lang w:val="x-none" w:eastAsia="x-none"/>
        </w:rPr>
        <w:t>: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индекс промышленного производства – 104,9%;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4319">
        <w:rPr>
          <w:rFonts w:eastAsia="Times New Roman" w:cs="Times New Roman"/>
          <w:szCs w:val="28"/>
          <w:lang w:eastAsia="ru-RU"/>
        </w:rPr>
        <w:t>- инвестиции в основной капитал в сопоставимых</w:t>
      </w:r>
      <w:r w:rsidR="00FA5D7B">
        <w:rPr>
          <w:rFonts w:eastAsia="Times New Roman" w:cs="Times New Roman"/>
          <w:szCs w:val="28"/>
          <w:lang w:eastAsia="ru-RU"/>
        </w:rPr>
        <w:t xml:space="preserve"> ценах – 97,8</w:t>
      </w:r>
      <w:r w:rsidRPr="00034319">
        <w:rPr>
          <w:rFonts w:eastAsia="Times New Roman" w:cs="Times New Roman"/>
          <w:szCs w:val="28"/>
          <w:lang w:eastAsia="ru-RU"/>
        </w:rPr>
        <w:t>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объем выполненных работ по виду деятельности «строительство» в сопоставимых ценах – 136,7%;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ввод в эксплуатацию жилых домов – 121,3%;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объем по виду деятельности «транспортирование и хранение» в сопоставимых ценах – 61,3%;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объем по виду деятельности «деятельность в области информации и связи» в сопоставимых ценах – 100,7%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оборот розничной торговли по крупным и средним организациям в сопоставимых ценах – 110,9%;</w:t>
      </w:r>
    </w:p>
    <w:p w:rsidR="004F794B" w:rsidRPr="00596AEA" w:rsidRDefault="00DB780F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объе</w:t>
      </w:r>
      <w:r w:rsidR="004F794B" w:rsidRPr="00596AEA">
        <w:rPr>
          <w:rFonts w:eastAsia="Times New Roman" w:cs="Times New Roman"/>
          <w:szCs w:val="28"/>
          <w:lang w:eastAsia="ru-RU"/>
        </w:rPr>
        <w:t>м платных услуг населению в сопоставимых ценах – 101,4%;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поступление налоговых доходов в бюджетную систему – 122,6%;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численность постоянного населения (на конец периода) – 101,6%;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среднедушевой денежный доход – 102,2%;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среднемесячная заработная плата одного работника – 103,8%;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среднемесячный размер </w:t>
      </w:r>
      <w:r w:rsidR="00FA5D7B">
        <w:rPr>
          <w:rFonts w:eastAsia="Times New Roman" w:cs="Times New Roman"/>
          <w:szCs w:val="28"/>
          <w:lang w:eastAsia="ru-RU"/>
        </w:rPr>
        <w:t>пенсии по старости – 103,2</w:t>
      </w:r>
      <w:r w:rsidRPr="00596AEA">
        <w:rPr>
          <w:rFonts w:eastAsia="Times New Roman" w:cs="Times New Roman"/>
          <w:szCs w:val="28"/>
          <w:lang w:eastAsia="ru-RU"/>
        </w:rPr>
        <w:t>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реальные денежные доходы населения – 97%;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реальная заработная плата – 98,6%;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реальный размер пенсии по старости – 98%.</w:t>
      </w:r>
    </w:p>
    <w:p w:rsidR="004F794B" w:rsidRPr="00596AEA" w:rsidRDefault="004F794B" w:rsidP="004F794B">
      <w:pPr>
        <w:ind w:firstLine="567"/>
        <w:jc w:val="both"/>
        <w:rPr>
          <w:szCs w:val="28"/>
        </w:rPr>
      </w:pPr>
      <w:r w:rsidRPr="00596AEA">
        <w:rPr>
          <w:szCs w:val="28"/>
        </w:rPr>
        <w:t xml:space="preserve">Общее количество организаций и индивидуальных предпринимателей, </w:t>
      </w:r>
      <w:r w:rsidR="00FA5D7B">
        <w:rPr>
          <w:szCs w:val="28"/>
        </w:rPr>
        <w:t xml:space="preserve">                    </w:t>
      </w:r>
      <w:r w:rsidRPr="00596AEA">
        <w:rPr>
          <w:szCs w:val="28"/>
        </w:rPr>
        <w:t xml:space="preserve">зарегистрированных по городу Сургуту на конец отчетного года, составило </w:t>
      </w:r>
      <w:r w:rsidR="00FA5D7B">
        <w:rPr>
          <w:szCs w:val="28"/>
        </w:rPr>
        <w:t xml:space="preserve">                   </w:t>
      </w:r>
      <w:r w:rsidRPr="00596AEA">
        <w:rPr>
          <w:szCs w:val="28"/>
        </w:rPr>
        <w:t>более 20 тысяч единиц.</w:t>
      </w:r>
    </w:p>
    <w:p w:rsidR="004F794B" w:rsidRPr="00596AEA" w:rsidRDefault="004F794B" w:rsidP="004F794B">
      <w:pPr>
        <w:ind w:firstLine="567"/>
        <w:jc w:val="both"/>
        <w:rPr>
          <w:szCs w:val="28"/>
        </w:rPr>
      </w:pPr>
      <w:r w:rsidRPr="00596AEA">
        <w:rPr>
          <w:szCs w:val="28"/>
        </w:rPr>
        <w:t>Доля занятых в малом бизнесе в общей численности занятых в экономик</w:t>
      </w:r>
      <w:r w:rsidR="00FA5D7B">
        <w:rPr>
          <w:szCs w:val="28"/>
        </w:rPr>
        <w:t>е на территории города около 27</w:t>
      </w:r>
      <w:r w:rsidRPr="00596AEA">
        <w:rPr>
          <w:szCs w:val="28"/>
        </w:rPr>
        <w:t xml:space="preserve">%. Уровень зарегистрированной безработицы </w:t>
      </w:r>
      <w:r w:rsidR="00FA5D7B">
        <w:rPr>
          <w:szCs w:val="28"/>
        </w:rPr>
        <w:t xml:space="preserve">                      </w:t>
      </w:r>
      <w:r w:rsidRPr="00596AEA">
        <w:rPr>
          <w:szCs w:val="28"/>
        </w:rPr>
        <w:t xml:space="preserve">на конец года составил 0,18%.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В городе сохраняется стабильная социально-экономическая ситуация, </w:t>
      </w:r>
      <w:r w:rsidR="00FA5D7B"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596AEA">
        <w:rPr>
          <w:rFonts w:eastAsia="Times New Roman" w:cs="Times New Roman"/>
          <w:color w:val="000000"/>
          <w:szCs w:val="28"/>
          <w:lang w:eastAsia="ru-RU"/>
        </w:rPr>
        <w:t>в первую очередь, благодаря устойчивой деятельности системообразующих предприятий.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96AEA">
        <w:rPr>
          <w:rFonts w:eastAsia="Times New Roman" w:cs="Times New Roman"/>
          <w:color w:val="000000"/>
          <w:szCs w:val="28"/>
          <w:lang w:eastAsia="ru-RU"/>
        </w:rPr>
        <w:t>Основным фактором экономической стабильности остается промышленное пр</w:t>
      </w:r>
      <w:r w:rsidR="00FA5D7B">
        <w:rPr>
          <w:rFonts w:eastAsia="Times New Roman" w:cs="Times New Roman"/>
          <w:color w:val="000000"/>
          <w:szCs w:val="28"/>
          <w:lang w:eastAsia="ru-RU"/>
        </w:rPr>
        <w:t>оизводство, занимающее около 70</w:t>
      </w: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% в совокупном объеме валового продукта города по крупным и средним предприятиям.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18.04.2016 № 589 утвержден план мероприятий по обеспечению стабильного социально-экономического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развития в муниципальном образовании городской округ город Сургут на 2016 – 2018 годы (далее – план). План составлен в соответствии с рекомендациями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Правительства Российской Федерации и Правительства </w:t>
      </w: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Ханты-Мансийского </w:t>
      </w:r>
      <w:r w:rsidR="00FA5D7B"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596AEA">
        <w:rPr>
          <w:rFonts w:eastAsia="Times New Roman" w:cs="Times New Roman"/>
          <w:color w:val="000000"/>
          <w:spacing w:val="-6"/>
          <w:szCs w:val="28"/>
          <w:lang w:eastAsia="ru-RU"/>
        </w:rPr>
        <w:t>автономного округа – Югры</w:t>
      </w:r>
      <w:r w:rsidRPr="00596AEA">
        <w:rPr>
          <w:rFonts w:eastAsia="Times New Roman" w:cs="Times New Roman"/>
          <w:spacing w:val="-6"/>
          <w:szCs w:val="28"/>
          <w:lang w:eastAsia="ru-RU"/>
        </w:rPr>
        <w:t>. Отчет по выполнению плана сформирован и размещен</w:t>
      </w:r>
      <w:r w:rsidRPr="00596AEA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города.</w:t>
      </w:r>
    </w:p>
    <w:p w:rsidR="004F794B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x-none"/>
        </w:rPr>
        <w:t xml:space="preserve">В 2017 году продолжалась работа по реализации указов </w:t>
      </w:r>
      <w:r w:rsidRPr="00596AEA">
        <w:rPr>
          <w:rFonts w:eastAsia="Times New Roman" w:cs="Times New Roman"/>
          <w:color w:val="000000"/>
          <w:szCs w:val="28"/>
          <w:lang w:val="x-none" w:eastAsia="x-none"/>
        </w:rPr>
        <w:t>Президента Российской Федерации</w:t>
      </w:r>
      <w:r w:rsidRPr="00596AEA">
        <w:rPr>
          <w:rFonts w:eastAsia="Times New Roman" w:cs="Times New Roman"/>
          <w:color w:val="000000"/>
          <w:szCs w:val="28"/>
          <w:lang w:eastAsia="x-none"/>
        </w:rPr>
        <w:t xml:space="preserve">, </w:t>
      </w:r>
      <w:r w:rsidRPr="00596AEA">
        <w:rPr>
          <w:rFonts w:eastAsia="Times New Roman" w:cs="Times New Roman"/>
          <w:szCs w:val="28"/>
          <w:lang w:eastAsia="ru-RU"/>
        </w:rPr>
        <w:t xml:space="preserve">задач, обозначенных в Послании Президента Российской </w:t>
      </w:r>
      <w:r w:rsidRPr="00596AEA">
        <w:rPr>
          <w:rFonts w:eastAsia="Times New Roman" w:cs="Times New Roman"/>
          <w:spacing w:val="-4"/>
          <w:szCs w:val="28"/>
          <w:lang w:eastAsia="ru-RU"/>
        </w:rPr>
        <w:t xml:space="preserve">Федерации Федеральному Собранию Российской Федерации, </w:t>
      </w:r>
      <w:r w:rsidRPr="00596AEA">
        <w:rPr>
          <w:rFonts w:eastAsia="Times New Roman" w:cs="Times New Roman"/>
          <w:szCs w:val="28"/>
          <w:lang w:eastAsia="ru-RU"/>
        </w:rPr>
        <w:t xml:space="preserve">а также нормативных документах Правительства Российской Федерации и Ханты-Мансийского автономного округа – Югры, Стратегии социально-экономического развития Ханты-Мансийского автономного округа – Югры до 2030 года и Стратегии социально-экономического развития муниципального образования городской округ город Сургут на период до 2030 года (далее – Стратегия 2030 города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596AEA">
        <w:rPr>
          <w:rFonts w:eastAsia="Times New Roman" w:cs="Times New Roman"/>
          <w:szCs w:val="28"/>
          <w:lang w:eastAsia="ru-RU"/>
        </w:rPr>
        <w:t>Сургута).</w:t>
      </w:r>
    </w:p>
    <w:p w:rsidR="00DB780F" w:rsidRPr="00596AEA" w:rsidRDefault="00DB780F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F794B" w:rsidRPr="00596AEA" w:rsidRDefault="004F794B" w:rsidP="004F794B">
      <w:pPr>
        <w:ind w:firstLine="601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Промышленность</w:t>
      </w:r>
      <w:r w:rsidR="0060645C">
        <w:rPr>
          <w:rFonts w:eastAsia="Times New Roman" w:cs="Times New Roman"/>
          <w:lang w:eastAsia="ru-RU"/>
        </w:rPr>
        <w:t>.</w:t>
      </w:r>
    </w:p>
    <w:p w:rsidR="004F794B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За 2017 год объем отгруженных товаров собственного производства, выполненных работ и услуг собственными силами по крупным и средним производителям промышленной продукции составляет 459,0 млрд. рублей, индекс </w:t>
      </w:r>
      <w:r w:rsidRPr="00596AEA">
        <w:rPr>
          <w:rFonts w:eastAsia="Times New Roman" w:cs="Times New Roman"/>
          <w:spacing w:val="-4"/>
          <w:szCs w:val="28"/>
          <w:lang w:eastAsia="ru-RU"/>
        </w:rPr>
        <w:t>промы</w:t>
      </w:r>
      <w:r w:rsidR="00DB780F">
        <w:rPr>
          <w:rFonts w:eastAsia="Times New Roman" w:cs="Times New Roman"/>
          <w:spacing w:val="-4"/>
          <w:szCs w:val="28"/>
          <w:lang w:eastAsia="ru-RU"/>
        </w:rPr>
        <w:t>-</w:t>
      </w:r>
      <w:r w:rsidRPr="00596AEA">
        <w:rPr>
          <w:rFonts w:eastAsia="Times New Roman" w:cs="Times New Roman"/>
          <w:spacing w:val="-4"/>
          <w:szCs w:val="28"/>
          <w:lang w:eastAsia="ru-RU"/>
        </w:rPr>
        <w:t xml:space="preserve">шленного производства к уровню предыдущего года – 104,9%, индекс </w:t>
      </w:r>
      <w:r w:rsidR="00FA5D7B">
        <w:rPr>
          <w:rFonts w:eastAsia="Times New Roman" w:cs="Times New Roman"/>
          <w:spacing w:val="-4"/>
          <w:szCs w:val="28"/>
          <w:lang w:eastAsia="ru-RU"/>
        </w:rPr>
        <w:t xml:space="preserve">                               </w:t>
      </w:r>
      <w:r w:rsidRPr="00596AEA">
        <w:rPr>
          <w:rFonts w:eastAsia="Times New Roman" w:cs="Times New Roman"/>
          <w:spacing w:val="-4"/>
          <w:szCs w:val="28"/>
          <w:lang w:eastAsia="ru-RU"/>
        </w:rPr>
        <w:t>цен –</w:t>
      </w:r>
      <w:r w:rsidRPr="00596AEA">
        <w:rPr>
          <w:rFonts w:eastAsia="Times New Roman" w:cs="Times New Roman"/>
          <w:szCs w:val="28"/>
          <w:lang w:eastAsia="ru-RU"/>
        </w:rPr>
        <w:t xml:space="preserve"> 110,1%. 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Структура отгруженного продукта промышленных производств по предварительным данным за 2017 год в разрезе видов экономической деятельности: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добыча полезных ископаемых – 1,0% (– 0,1%);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обрабатывающие производства – 80,2% (+ 2,5%); 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обеспечение электрической энергией, газом и паром; кондиционирование воздуха</w:t>
      </w:r>
      <w:r w:rsidRPr="00596AEA">
        <w:rPr>
          <w:rFonts w:eastAsia="Times New Roman" w:cs="Times New Roman"/>
          <w:szCs w:val="28"/>
          <w:vertAlign w:val="superscript"/>
          <w:lang w:eastAsia="ru-RU"/>
        </w:rPr>
        <w:footnoteReference w:id="1"/>
      </w:r>
      <w:r w:rsidRPr="00596AEA">
        <w:rPr>
          <w:rFonts w:eastAsia="Times New Roman" w:cs="Times New Roman"/>
          <w:szCs w:val="28"/>
          <w:lang w:eastAsia="ru-RU"/>
        </w:rPr>
        <w:t xml:space="preserve"> – 18,1% (– 2,4%);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водоснабжение; водоотведение, организация сбора и утилизация отходов, деятельность по ликвидации загрязнений</w:t>
      </w:r>
      <w:r w:rsidRPr="00596AE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596AEA">
        <w:rPr>
          <w:rFonts w:eastAsia="Times New Roman" w:cs="Times New Roman"/>
          <w:szCs w:val="28"/>
          <w:lang w:eastAsia="ru-RU"/>
        </w:rPr>
        <w:t xml:space="preserve"> – 0,7% (– 0,1%).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По виду экономической деятельности «добыча полезных ископаемых» объем отгруженных товаров собственного производства за 2017 год составляет 4,5 млрд. рублей, индекс производства к уровню прошлого года – 89,5%, индекс цен – 119,1%.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Объем предоставления услуг в области добычи полезных ископаемых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596AEA">
        <w:rPr>
          <w:rFonts w:eastAsia="Times New Roman" w:cs="Times New Roman"/>
          <w:spacing w:val="-6"/>
          <w:szCs w:val="28"/>
          <w:lang w:eastAsia="ru-RU"/>
        </w:rPr>
        <w:t>составляет основную долю данного вида экономической деятельности, на который</w:t>
      </w:r>
      <w:r w:rsidRPr="00596AEA">
        <w:rPr>
          <w:rFonts w:eastAsia="Times New Roman" w:cs="Times New Roman"/>
          <w:szCs w:val="28"/>
          <w:lang w:eastAsia="ru-RU"/>
        </w:rPr>
        <w:t xml:space="preserve"> приходится 97,1%. Снижение объемов предоставленных услуг обусловлено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сокращением объемов оказанных услуг по бурению, связанному с добычей нефти, газа и газового конденсата на предприятиях нефтегазодобывающего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комплекса, являющихся основными потребителями сервисных услуг.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По виду экономической деятельности «обеспечение электрической энергией, газом и паром; кондиционирование воздуха» объем отгруженных товаров собственного производства за январь – декабрь 2017 года составляет 83,2 млрд. рублей, индекс производства к соответствующему периоду предыдущего года – 97,9%, индекс цен – 104,3%.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Предприятиями энергетической отрасли по предварительным данным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96AEA">
        <w:rPr>
          <w:rFonts w:eastAsia="Times New Roman" w:cs="Times New Roman"/>
          <w:szCs w:val="28"/>
          <w:lang w:eastAsia="ru-RU"/>
        </w:rPr>
        <w:t>произведено:</w:t>
      </w:r>
    </w:p>
    <w:p w:rsidR="004F794B" w:rsidRPr="00596AEA" w:rsidRDefault="00DB780F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электроэнергии – 52,2 млрд. кВ</w:t>
      </w:r>
      <w:r w:rsidR="004F794B" w:rsidRPr="00596AEA">
        <w:rPr>
          <w:rFonts w:eastAsia="Times New Roman" w:cs="Times New Roman"/>
          <w:szCs w:val="28"/>
          <w:lang w:eastAsia="ru-RU"/>
        </w:rPr>
        <w:t>т-час, что на 7% меньше, чем за 2016 год;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теплоэнергии – 3,6 млн. Гкал (меньше на 3,3%).  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Сокращение объемов выработки электроэнергии обусловлено диспетчерским графиком, который рассчитан по заявленной потребности и с учетом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проводимых ремонтов основного производственного оборудования на Сургутских ГРЭС. Основной простой оборудования в холодном резерве наблюдается на Сургутской ГРЭС-2, в результате которого в отчетном периоде в 1,9 раза уменьшилось число часов работы ее оборудования по сравнению с прошлым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годом.   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-4"/>
          <w:szCs w:val="28"/>
          <w:lang w:eastAsia="ru-RU"/>
        </w:rPr>
        <w:t>Уменьшение отпуска теплоэнергии за отчетный</w:t>
      </w:r>
      <w:r w:rsidRPr="00596AEA">
        <w:rPr>
          <w:rFonts w:eastAsia="Times New Roman" w:cs="Times New Roman"/>
          <w:szCs w:val="28"/>
          <w:lang w:eastAsia="ru-RU"/>
        </w:rPr>
        <w:t xml:space="preserve"> период по сравнению с 2016 годом обусловлено более высокими температурами наружного воздуха в зимний период 2017/2018 года, чем в прошлом году.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6AEA">
        <w:rPr>
          <w:rFonts w:eastAsia="Times New Roman" w:cs="Times New Roman"/>
          <w:bCs/>
          <w:color w:val="000000"/>
          <w:szCs w:val="28"/>
          <w:lang w:eastAsia="ru-RU"/>
        </w:rPr>
        <w:t xml:space="preserve">В рамках программы развития зарядной инфраструктуры для электротранспорта акционерным обществом «Тюменьэнерго» в 2017 году реализован инвестиционный проект «Электрическая заправочная станция», который создаст условия для увеличения количества электромобилей в городе. 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По виду экономической деятельности «водоснабжение; водоотведение,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</w:t>
      </w:r>
      <w:r w:rsidRPr="00596AEA">
        <w:rPr>
          <w:rFonts w:eastAsia="Times New Roman" w:cs="Times New Roman"/>
          <w:szCs w:val="28"/>
          <w:lang w:eastAsia="ru-RU"/>
        </w:rPr>
        <w:t>организация сбора и утилизация отходов, деятельность по ликвидации загряз-нений» объем отгруженных товаров собственного производства за январь</w:t>
      </w:r>
      <w:r w:rsidR="00FA5D7B">
        <w:rPr>
          <w:rFonts w:eastAsia="Times New Roman" w:cs="Times New Roman"/>
          <w:szCs w:val="28"/>
          <w:lang w:eastAsia="ru-RU"/>
        </w:rPr>
        <w:t xml:space="preserve"> –                  </w:t>
      </w:r>
      <w:r w:rsidRPr="00596AEA">
        <w:rPr>
          <w:rFonts w:eastAsia="Times New Roman" w:cs="Times New Roman"/>
          <w:szCs w:val="28"/>
          <w:lang w:eastAsia="ru-RU"/>
        </w:rPr>
        <w:t>декабрь 2017 года составляет 3,0 млрд. рублей, индекс производства к соответствующему периоду предыдущего года – 96,5%, индекс цен – 106,4%.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Уменьшение объемов оказанных услуг за 2017 год обусловлено сокращением объема подключаемых нагрузок к системам центрального водоснабжения и водоотведения.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По виду экономической деятельности «обрабатывающие производства» объем отгруженных товаров собственного производства за январь – декабрь 2017 года составляет 368,2 млрд. рублей, индекс   производства к предыдущему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596AEA">
        <w:rPr>
          <w:rFonts w:eastAsia="Times New Roman" w:cs="Times New Roman"/>
          <w:szCs w:val="28"/>
          <w:lang w:eastAsia="ru-RU"/>
        </w:rPr>
        <w:t>году – 107,0%, индекс цен – 111,4%.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Рост объемов обрабатывающих производств обусловлен, в основном,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увеличением по виду деятельности «производство кокса и нефтепродуктов»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(индекс производства – 107,0%), что, в свою очередь, связано с увеличением спроса на нефтепродукты, а также ростом цен на бензин к уровню 2016 года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на 8,6%, дизельное топливо – на 112,4%, однако, по газу сжиженному углеводородному произошло падение цен на 7,6%. 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Структура отгруженного продукта обрабатывающих производств</w:t>
      </w:r>
      <w:r w:rsidR="00FA5D7B">
        <w:rPr>
          <w:rFonts w:eastAsia="Times New Roman" w:cs="Times New Roman"/>
          <w:szCs w:val="28"/>
          <w:lang w:eastAsia="ru-RU"/>
        </w:rPr>
        <w:t xml:space="preserve"> </w:t>
      </w:r>
      <w:r w:rsidRPr="00596AEA">
        <w:rPr>
          <w:rFonts w:eastAsia="Times New Roman" w:cs="Times New Roman"/>
          <w:szCs w:val="28"/>
          <w:lang w:eastAsia="ru-RU"/>
        </w:rPr>
        <w:t>за отче</w:t>
      </w:r>
      <w:r w:rsidR="00FA5D7B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>тный период:</w:t>
      </w:r>
    </w:p>
    <w:p w:rsidR="004F794B" w:rsidRPr="00596AEA" w:rsidRDefault="00DB780F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F794B" w:rsidRPr="00596AEA">
        <w:rPr>
          <w:rFonts w:eastAsia="Times New Roman" w:cs="Times New Roman"/>
          <w:szCs w:val="28"/>
          <w:lang w:eastAsia="ru-RU"/>
        </w:rPr>
        <w:t>98,18% – кокс и нефтепродукты (+ 0,11 %)</w:t>
      </w:r>
      <w:r>
        <w:rPr>
          <w:rFonts w:eastAsia="Times New Roman" w:cs="Times New Roman"/>
          <w:szCs w:val="28"/>
          <w:lang w:eastAsia="ru-RU"/>
        </w:rPr>
        <w:t>;</w:t>
      </w:r>
      <w:r w:rsidR="004F794B" w:rsidRPr="00596AEA">
        <w:rPr>
          <w:rFonts w:eastAsia="Times New Roman" w:cs="Times New Roman"/>
          <w:szCs w:val="28"/>
          <w:lang w:eastAsia="ru-RU"/>
        </w:rPr>
        <w:t xml:space="preserve"> </w:t>
      </w:r>
    </w:p>
    <w:p w:rsidR="004F794B" w:rsidRPr="00596AEA" w:rsidRDefault="00DB780F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F794B" w:rsidRPr="00596AEA">
        <w:rPr>
          <w:rFonts w:eastAsia="Times New Roman" w:cs="Times New Roman"/>
          <w:szCs w:val="28"/>
          <w:lang w:eastAsia="ru-RU"/>
        </w:rPr>
        <w:t>0,58% – продукция стройиндустрии (– 0,11 %)</w:t>
      </w:r>
      <w:r>
        <w:rPr>
          <w:rFonts w:eastAsia="Times New Roman" w:cs="Times New Roman"/>
          <w:szCs w:val="28"/>
          <w:lang w:eastAsia="ru-RU"/>
        </w:rPr>
        <w:t>;</w:t>
      </w:r>
      <w:r w:rsidR="004F794B" w:rsidRPr="00596AEA">
        <w:rPr>
          <w:rFonts w:eastAsia="Times New Roman" w:cs="Times New Roman"/>
          <w:szCs w:val="28"/>
          <w:lang w:eastAsia="ru-RU"/>
        </w:rPr>
        <w:t xml:space="preserve"> </w:t>
      </w:r>
    </w:p>
    <w:p w:rsidR="004F794B" w:rsidRPr="00596AEA" w:rsidRDefault="00DB780F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F794B" w:rsidRPr="00596AEA">
        <w:rPr>
          <w:rFonts w:eastAsia="Times New Roman" w:cs="Times New Roman"/>
          <w:szCs w:val="28"/>
          <w:lang w:eastAsia="ru-RU"/>
        </w:rPr>
        <w:t>0,35% – проду</w:t>
      </w:r>
      <w:r>
        <w:rPr>
          <w:rFonts w:eastAsia="Times New Roman" w:cs="Times New Roman"/>
          <w:szCs w:val="28"/>
          <w:lang w:eastAsia="ru-RU"/>
        </w:rPr>
        <w:t>кция пищевой отрасли (– 0,77 %);</w:t>
      </w:r>
    </w:p>
    <w:p w:rsidR="004F794B" w:rsidRPr="00596AEA" w:rsidRDefault="00DB780F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F794B" w:rsidRPr="00596AEA">
        <w:rPr>
          <w:rFonts w:eastAsia="Times New Roman" w:cs="Times New Roman"/>
          <w:szCs w:val="28"/>
          <w:lang w:eastAsia="ru-RU"/>
        </w:rPr>
        <w:t>0,77% – услуги по техобслуживанию и ремонту оборудования (+ 0,11 %)</w:t>
      </w:r>
      <w:r>
        <w:rPr>
          <w:rFonts w:eastAsia="Times New Roman" w:cs="Times New Roman"/>
          <w:szCs w:val="28"/>
          <w:lang w:eastAsia="ru-RU"/>
        </w:rPr>
        <w:t>;</w:t>
      </w:r>
      <w:r w:rsidR="004F794B" w:rsidRPr="00596AEA">
        <w:rPr>
          <w:rFonts w:eastAsia="Times New Roman" w:cs="Times New Roman"/>
          <w:szCs w:val="28"/>
          <w:lang w:eastAsia="ru-RU"/>
        </w:rPr>
        <w:t xml:space="preserve"> </w:t>
      </w:r>
    </w:p>
    <w:p w:rsidR="004F794B" w:rsidRPr="00596AEA" w:rsidRDefault="00DB780F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F794B" w:rsidRPr="00596AEA">
        <w:rPr>
          <w:rFonts w:eastAsia="Times New Roman" w:cs="Times New Roman"/>
          <w:szCs w:val="28"/>
          <w:lang w:eastAsia="ru-RU"/>
        </w:rPr>
        <w:t>0,03% – полиграфическая продукция (– 0,01 %)</w:t>
      </w:r>
      <w:r>
        <w:rPr>
          <w:rFonts w:eastAsia="Times New Roman" w:cs="Times New Roman"/>
          <w:szCs w:val="28"/>
          <w:lang w:eastAsia="ru-RU"/>
        </w:rPr>
        <w:t>;</w:t>
      </w:r>
      <w:r w:rsidR="004F794B" w:rsidRPr="00596AEA">
        <w:rPr>
          <w:rFonts w:eastAsia="Times New Roman" w:cs="Times New Roman"/>
          <w:szCs w:val="28"/>
          <w:lang w:eastAsia="ru-RU"/>
        </w:rPr>
        <w:t xml:space="preserve"> </w:t>
      </w:r>
    </w:p>
    <w:p w:rsidR="004F794B" w:rsidRPr="00596AEA" w:rsidRDefault="00DB780F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F794B" w:rsidRPr="00596AEA">
        <w:rPr>
          <w:rFonts w:eastAsia="Times New Roman" w:cs="Times New Roman"/>
          <w:szCs w:val="28"/>
          <w:lang w:eastAsia="ru-RU"/>
        </w:rPr>
        <w:t xml:space="preserve">0,09% – продукция прочих производств, в основном, производство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4F794B" w:rsidRPr="00596AEA">
        <w:rPr>
          <w:rFonts w:eastAsia="Times New Roman" w:cs="Times New Roman"/>
          <w:szCs w:val="28"/>
          <w:lang w:eastAsia="ru-RU"/>
        </w:rPr>
        <w:t>текстильной продукции, металлоизделий, медицинских инструментов и оборудования (– 0,03 %).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Обрабатывающими предприятиями за 2017 год произведено в натуральном выражении (в процентах к уровню предыдущего года):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конструкций и деталей железобетонных – 202,9 тыс. куб. м (109,5%);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хлебобулочных изделий – 12 530,3 тонн (96,1%);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кондитерских изделий – 300,3 тонн (85,8%);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колбасных изделий – 7 109 тонн (97,5%);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мясных полуфабрикатов – 1243 тонн (114,4%).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Снижение объемов отдельных обрабатывающих производств по крупным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и средним предприятиям за 2017 года связано в основном с растущей конкуренцией ввозимой продукции из других городов и регионов. </w:t>
      </w:r>
    </w:p>
    <w:p w:rsidR="00DB780F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Сокращение объемов производства колбасной и хлебобулочной продукции крупными производителями обусловлено снижением покупательского спроса, ввиду развития федеральных сетевых торговых точек и мини</w:t>
      </w:r>
      <w:r w:rsidR="00DB780F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>производств.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 </w:t>
      </w:r>
    </w:p>
    <w:p w:rsidR="004F794B" w:rsidRPr="00596AEA" w:rsidRDefault="004F794B" w:rsidP="004F794B">
      <w:pPr>
        <w:ind w:firstLine="567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Строительство и инвестиции</w:t>
      </w:r>
      <w:r w:rsidR="0060645C">
        <w:rPr>
          <w:rFonts w:eastAsia="Times New Roman" w:cs="Times New Roman"/>
          <w:szCs w:val="28"/>
          <w:lang w:eastAsia="ru-RU"/>
        </w:rPr>
        <w:t>.</w:t>
      </w:r>
    </w:p>
    <w:p w:rsidR="004F794B" w:rsidRPr="00596AEA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Объем инвестиций в основной капитал за счет всех источников финанси</w:t>
      </w:r>
      <w:r w:rsidR="00FA5D7B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>рования по предварительным данным за январь – декабрь 2017 года составил 29,99 млрд. рублей, в сопоставимых ценах к соответствующему периоду предыдущего года – 97,8 %. Доля бюджетных средств в общем объеме инвестиций – 7,6 % (2,29 млрд. рублей). Одной из основных причин снижения объема инве</w:t>
      </w:r>
      <w:r w:rsidRPr="00596AEA">
        <w:rPr>
          <w:rFonts w:eastAsia="Times New Roman" w:cs="Times New Roman"/>
          <w:spacing w:val="-4"/>
          <w:szCs w:val="28"/>
          <w:lang w:eastAsia="ru-RU"/>
        </w:rPr>
        <w:t>с</w:t>
      </w:r>
      <w:r w:rsidR="00FA5D7B">
        <w:rPr>
          <w:rFonts w:eastAsia="Times New Roman" w:cs="Times New Roman"/>
          <w:spacing w:val="-4"/>
          <w:szCs w:val="28"/>
          <w:lang w:eastAsia="ru-RU"/>
        </w:rPr>
        <w:t>-</w:t>
      </w:r>
      <w:r w:rsidRPr="00596AEA">
        <w:rPr>
          <w:rFonts w:eastAsia="Times New Roman" w:cs="Times New Roman"/>
          <w:spacing w:val="-4"/>
          <w:szCs w:val="28"/>
          <w:lang w:eastAsia="ru-RU"/>
        </w:rPr>
        <w:t xml:space="preserve">тиций в основной капитал является перераспределение инвестиционных потоков </w:t>
      </w:r>
      <w:r w:rsidR="00FA5D7B">
        <w:rPr>
          <w:rFonts w:eastAsia="Times New Roman" w:cs="Times New Roman"/>
          <w:spacing w:val="-4"/>
          <w:szCs w:val="28"/>
          <w:lang w:eastAsia="ru-RU"/>
        </w:rPr>
        <w:t xml:space="preserve">                     </w:t>
      </w:r>
      <w:r w:rsidRPr="00596AEA">
        <w:rPr>
          <w:rFonts w:eastAsia="Times New Roman" w:cs="Times New Roman"/>
          <w:szCs w:val="28"/>
          <w:lang w:eastAsia="ru-RU"/>
        </w:rPr>
        <w:t>в сферу малого бизнеса.</w:t>
      </w:r>
    </w:p>
    <w:p w:rsidR="004F794B" w:rsidRPr="00596AEA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отчетном году в структуре инвестиций по источникам финансирования основная доля приходится на привлеченные средства предприятий и органи</w:t>
      </w:r>
      <w:r w:rsidR="00FA5D7B">
        <w:rPr>
          <w:rFonts w:eastAsia="Times New Roman" w:cs="Times New Roman"/>
          <w:szCs w:val="28"/>
          <w:lang w:eastAsia="ru-RU"/>
        </w:rPr>
        <w:t xml:space="preserve">-                 </w:t>
      </w:r>
      <w:r w:rsidRPr="00596AEA">
        <w:rPr>
          <w:rFonts w:eastAsia="Times New Roman" w:cs="Times New Roman"/>
          <w:szCs w:val="28"/>
          <w:lang w:eastAsia="ru-RU"/>
        </w:rPr>
        <w:t>заций – 55,7 %. Отмечается снижение (на 19,3 %) собственных средств, направляемых организациями на инвестирование. Объем инвестиций за счет бюдже</w:t>
      </w:r>
      <w:r w:rsidR="00FA5D7B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>тных средств увеличился по сравнению с уровнем предыдущего года на 22,4 %.</w:t>
      </w:r>
    </w:p>
    <w:p w:rsidR="004F794B" w:rsidRPr="00596AEA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целом по видам экономической деятельности наибольшая доля в объеме инвестиций в основной капитал по-прежнему приходится на топливно-энергетический комплекс, который обеспечивает около 55,5% всех инвестиций. 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</w:rPr>
      </w:pPr>
      <w:r w:rsidRPr="00596AEA">
        <w:rPr>
          <w:rFonts w:eastAsia="Calibri" w:cs="Times New Roman"/>
          <w:szCs w:val="28"/>
        </w:rPr>
        <w:t xml:space="preserve">В целях повышения качества информирования инвесторов и демонстрации </w:t>
      </w:r>
      <w:r w:rsidRPr="00596AEA">
        <w:rPr>
          <w:rFonts w:eastAsia="Calibri" w:cs="Times New Roman"/>
          <w:spacing w:val="-4"/>
          <w:szCs w:val="28"/>
        </w:rPr>
        <w:t>инвестиционных возможностей города в 2017 году проведена работа по созданию</w:t>
      </w:r>
      <w:r w:rsidRPr="00596AEA">
        <w:rPr>
          <w:rFonts w:eastAsia="Calibri" w:cs="Times New Roman"/>
          <w:szCs w:val="28"/>
        </w:rPr>
        <w:t xml:space="preserve"> Инвестиционного портала города Сургута.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Calibri" w:cs="Times New Roman"/>
          <w:szCs w:val="28"/>
        </w:rPr>
        <w:t xml:space="preserve">В отчетном году Сургутом реализован первый в автономном округе опыт  по передаче муниципального объекта недвижимого имущества по концессионному соглашению для создания парка </w:t>
      </w:r>
      <w:r w:rsidRPr="00596AEA">
        <w:rPr>
          <w:rFonts w:eastAsia="Times New Roman" w:cs="Times New Roman"/>
          <w:szCs w:val="28"/>
        </w:rPr>
        <w:t xml:space="preserve">с уникальным набором возможностей </w:t>
      </w:r>
      <w:r w:rsidR="00FA5D7B">
        <w:rPr>
          <w:rFonts w:eastAsia="Times New Roman" w:cs="Times New Roman"/>
          <w:szCs w:val="28"/>
        </w:rPr>
        <w:t xml:space="preserve">                    </w:t>
      </w:r>
      <w:r w:rsidRPr="00596AEA">
        <w:rPr>
          <w:rFonts w:eastAsia="Times New Roman" w:cs="Times New Roman"/>
          <w:szCs w:val="28"/>
        </w:rPr>
        <w:t>для активного отдыха горожан любого возраста и реализации предпринимательской активности в 45</w:t>
      </w:r>
      <w:r w:rsidRPr="00596AEA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596AEA">
        <w:rPr>
          <w:rFonts w:eastAsia="Times New Roman" w:cs="Times New Roman"/>
          <w:szCs w:val="28"/>
        </w:rPr>
        <w:t>микрорайоне города.</w:t>
      </w:r>
    </w:p>
    <w:p w:rsidR="00DB780F" w:rsidRDefault="00DB780F" w:rsidP="004F794B">
      <w:pPr>
        <w:ind w:firstLine="567"/>
        <w:jc w:val="both"/>
        <w:rPr>
          <w:rFonts w:eastAsia="Times New Roman" w:cs="Times New Roman"/>
          <w:lang w:eastAsia="ru-RU"/>
        </w:rPr>
      </w:pPr>
    </w:p>
    <w:p w:rsidR="004F794B" w:rsidRPr="00596AEA" w:rsidRDefault="00DB780F" w:rsidP="004F794B">
      <w:pPr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Также</w:t>
      </w:r>
      <w:r w:rsidR="004F794B" w:rsidRPr="00596AEA">
        <w:rPr>
          <w:rFonts w:eastAsia="Times New Roman" w:cs="Times New Roman"/>
          <w:lang w:eastAsia="ru-RU"/>
        </w:rPr>
        <w:t xml:space="preserve"> в 2017 году проведены необходимые процедуры по предоставлению земельных участков для создания на территории города Индустриального парка площадью 10,31 га, который планируется к реализации частным инвестором – </w:t>
      </w:r>
      <w:r w:rsidR="004F794B" w:rsidRPr="00596AEA">
        <w:rPr>
          <w:rFonts w:eastAsia="Times New Roman" w:cs="Times New Roman"/>
          <w:spacing w:val="-6"/>
          <w:lang w:eastAsia="ru-RU"/>
        </w:rPr>
        <w:t>компанией «ИнТек», размер капитальных вложений составит более 550 млн. рублей.</w:t>
      </w:r>
      <w:r w:rsidR="004F794B" w:rsidRPr="00596AEA">
        <w:rPr>
          <w:rFonts w:eastAsia="Times New Roman" w:cs="Times New Roman"/>
          <w:lang w:eastAsia="ru-RU"/>
        </w:rPr>
        <w:t xml:space="preserve">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 xml:space="preserve">За отчетный год объем работ и услуг, выполненных по виду деятельности </w:t>
      </w:r>
      <w:r w:rsidRPr="00596AEA">
        <w:rPr>
          <w:rFonts w:eastAsia="Times New Roman" w:cs="Times New Roman"/>
          <w:spacing w:val="-10"/>
          <w:lang w:eastAsia="ru-RU"/>
        </w:rPr>
        <w:t>«строительство», составил 46,3 млрд. рублей, индекс физического объема – 136,7 %.</w:t>
      </w:r>
      <w:r w:rsidRPr="00596AEA">
        <w:rPr>
          <w:rFonts w:eastAsia="Times New Roman" w:cs="Times New Roman"/>
          <w:lang w:eastAsia="ru-RU"/>
        </w:rPr>
        <w:t xml:space="preserve">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 xml:space="preserve">По данному показателю Сургут занимает лидирующие позиции среди </w:t>
      </w:r>
      <w:r w:rsidR="00FA5D7B">
        <w:rPr>
          <w:rFonts w:eastAsia="Times New Roman" w:cs="Times New Roman"/>
          <w:lang w:eastAsia="ru-RU"/>
        </w:rPr>
        <w:t xml:space="preserve">                    </w:t>
      </w:r>
      <w:r w:rsidRPr="00596AEA">
        <w:rPr>
          <w:rFonts w:eastAsia="Times New Roman" w:cs="Times New Roman"/>
          <w:lang w:eastAsia="ru-RU"/>
        </w:rPr>
        <w:t>муниципальных образований Ханты-Мансийского автономного округа – Югры.</w:t>
      </w:r>
    </w:p>
    <w:p w:rsidR="004F794B" w:rsidRPr="00596AEA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 xml:space="preserve">В 2017 году введено в эксплуатацию 296,52 тыс. кв. метров жилья, </w:t>
      </w:r>
      <w:r w:rsidR="00FA5D7B">
        <w:rPr>
          <w:rFonts w:eastAsia="Times New Roman" w:cs="Times New Roman"/>
          <w:lang w:eastAsia="ru-RU"/>
        </w:rPr>
        <w:t xml:space="preserve">                                  </w:t>
      </w:r>
      <w:r w:rsidRPr="00596AEA">
        <w:rPr>
          <w:rFonts w:eastAsia="Times New Roman" w:cs="Times New Roman"/>
          <w:lang w:eastAsia="ru-RU"/>
        </w:rPr>
        <w:t xml:space="preserve">что на 21,3 % превышает уровень предыдущего года. Доля индивидуального </w:t>
      </w:r>
      <w:r w:rsidR="00FA5D7B">
        <w:rPr>
          <w:rFonts w:eastAsia="Times New Roman" w:cs="Times New Roman"/>
          <w:lang w:eastAsia="ru-RU"/>
        </w:rPr>
        <w:t xml:space="preserve">                      </w:t>
      </w:r>
      <w:r w:rsidRPr="00596AEA">
        <w:rPr>
          <w:rFonts w:eastAsia="Times New Roman" w:cs="Times New Roman"/>
          <w:lang w:eastAsia="ru-RU"/>
        </w:rPr>
        <w:t>жилищного строительства составила 1,8 % или 5,2 тыс. кв. метров.</w:t>
      </w:r>
    </w:p>
    <w:p w:rsidR="004F794B" w:rsidRPr="00596AEA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596AEA">
        <w:rPr>
          <w:rFonts w:eastAsia="Times New Roman" w:cs="Times New Roman"/>
          <w:kern w:val="24"/>
          <w:szCs w:val="28"/>
          <w:lang w:eastAsia="ru-RU"/>
        </w:rPr>
        <w:t>За счет бюджетных средств в 2017 году введены в эксплуатацию следующие объекты социальной и транспортной инфраструктуры:</w:t>
      </w:r>
    </w:p>
    <w:p w:rsidR="004F794B" w:rsidRPr="00596AEA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color w:val="000000"/>
          <w:kern w:val="24"/>
          <w:szCs w:val="28"/>
          <w:lang w:eastAsia="ru-RU"/>
        </w:rPr>
      </w:pPr>
      <w:r w:rsidRPr="00596AEA">
        <w:rPr>
          <w:rFonts w:eastAsia="Times New Roman" w:cs="Times New Roman"/>
          <w:kern w:val="24"/>
          <w:szCs w:val="28"/>
          <w:lang w:eastAsia="ru-RU"/>
        </w:rPr>
        <w:t xml:space="preserve">- спортивный комплекс с плавательным бассейном на 50 метров общей </w:t>
      </w:r>
      <w:r w:rsidR="00FA5D7B">
        <w:rPr>
          <w:rFonts w:eastAsia="Times New Roman" w:cs="Times New Roman"/>
          <w:kern w:val="24"/>
          <w:szCs w:val="28"/>
          <w:lang w:eastAsia="ru-RU"/>
        </w:rPr>
        <w:t xml:space="preserve">                   </w:t>
      </w:r>
      <w:r w:rsidRPr="00596AEA">
        <w:rPr>
          <w:rFonts w:eastAsia="Times New Roman" w:cs="Times New Roman"/>
          <w:kern w:val="24"/>
          <w:szCs w:val="28"/>
          <w:lang w:eastAsia="ru-RU"/>
        </w:rPr>
        <w:t xml:space="preserve">площадью </w:t>
      </w:r>
      <w:r w:rsidRPr="00596AEA">
        <w:rPr>
          <w:rFonts w:eastAsia="Times New Roman" w:cs="Times New Roman"/>
          <w:color w:val="000000"/>
          <w:kern w:val="24"/>
          <w:szCs w:val="28"/>
          <w:lang w:eastAsia="ru-RU"/>
        </w:rPr>
        <w:t>7 937,5 кв. метров;</w:t>
      </w:r>
    </w:p>
    <w:p w:rsidR="004F794B" w:rsidRPr="00596AEA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596AEA">
        <w:rPr>
          <w:rFonts w:eastAsia="Times New Roman" w:cs="Times New Roman"/>
          <w:kern w:val="24"/>
          <w:szCs w:val="28"/>
          <w:lang w:eastAsia="ru-RU"/>
        </w:rPr>
        <w:t>- сквер в 5А микрорайоне города;</w:t>
      </w:r>
    </w:p>
    <w:p w:rsidR="004F794B" w:rsidRPr="00596AEA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596AEA">
        <w:rPr>
          <w:rFonts w:eastAsia="Times New Roman" w:cs="Times New Roman"/>
          <w:kern w:val="24"/>
          <w:szCs w:val="28"/>
          <w:lang w:eastAsia="ru-RU"/>
        </w:rPr>
        <w:t>- инженерные сети в поселке Снежный протяженностью 3,55 км;</w:t>
      </w:r>
    </w:p>
    <w:p w:rsidR="004F794B" w:rsidRPr="00596AEA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596AEA">
        <w:rPr>
          <w:rFonts w:eastAsia="Times New Roman" w:cs="Times New Roman"/>
          <w:kern w:val="24"/>
          <w:szCs w:val="28"/>
          <w:lang w:eastAsia="ru-RU"/>
        </w:rPr>
        <w:t xml:space="preserve">- внутриквартальные проезды в 31 микрорайоне – 0,5 км; </w:t>
      </w:r>
    </w:p>
    <w:p w:rsidR="004F794B" w:rsidRPr="00596AEA" w:rsidRDefault="004F794B" w:rsidP="004F794B">
      <w:pPr>
        <w:tabs>
          <w:tab w:val="left" w:pos="567"/>
          <w:tab w:val="left" w:pos="8790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596AEA">
        <w:rPr>
          <w:rFonts w:eastAsia="Times New Roman" w:cs="Times New Roman"/>
          <w:kern w:val="24"/>
          <w:szCs w:val="28"/>
          <w:lang w:eastAsia="ru-RU"/>
        </w:rPr>
        <w:t>- проезд в микрорайоне 20А – 0,25 км;</w:t>
      </w:r>
      <w:r w:rsidRPr="00596AEA">
        <w:rPr>
          <w:rFonts w:eastAsia="Times New Roman" w:cs="Times New Roman"/>
          <w:kern w:val="24"/>
          <w:szCs w:val="28"/>
          <w:lang w:eastAsia="ru-RU"/>
        </w:rPr>
        <w:tab/>
      </w:r>
    </w:p>
    <w:p w:rsidR="004F794B" w:rsidRPr="00596AEA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596AEA">
        <w:rPr>
          <w:rFonts w:eastAsia="Times New Roman" w:cs="Times New Roman"/>
          <w:kern w:val="24"/>
          <w:szCs w:val="28"/>
          <w:lang w:eastAsia="ru-RU"/>
        </w:rPr>
        <w:t>- пешеходный мост в парке «Кедровый лог».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596AEA">
        <w:rPr>
          <w:rFonts w:eastAsia="Calibri" w:cs="Times New Roman"/>
          <w:szCs w:val="28"/>
          <w:lang w:eastAsia="ru-RU"/>
        </w:rPr>
        <w:t xml:space="preserve">Частными инвесторами в отчетном году введено 108 тыс. кв. метров </w:t>
      </w:r>
      <w:r w:rsidRPr="00596AEA">
        <w:rPr>
          <w:rFonts w:eastAsia="Calibri" w:cs="Times New Roman"/>
          <w:spacing w:val="-4"/>
          <w:szCs w:val="28"/>
          <w:lang w:eastAsia="ru-RU"/>
        </w:rPr>
        <w:t>(2016 год – 214 тыс. кв. метров) объектов коммерческого и социального назначения,</w:t>
      </w:r>
      <w:r w:rsidRPr="00596AEA">
        <w:rPr>
          <w:rFonts w:eastAsia="Calibri" w:cs="Times New Roman"/>
          <w:szCs w:val="28"/>
          <w:lang w:eastAsia="ru-RU"/>
        </w:rPr>
        <w:t xml:space="preserve"> </w:t>
      </w:r>
      <w:r w:rsidR="00FA5D7B">
        <w:rPr>
          <w:rFonts w:eastAsia="Calibri" w:cs="Times New Roman"/>
          <w:szCs w:val="28"/>
          <w:lang w:eastAsia="ru-RU"/>
        </w:rPr>
        <w:t xml:space="preserve">          </w:t>
      </w:r>
      <w:r w:rsidRPr="00596AEA">
        <w:rPr>
          <w:rFonts w:eastAsia="Calibri" w:cs="Times New Roman"/>
          <w:szCs w:val="28"/>
          <w:lang w:eastAsia="ru-RU"/>
        </w:rPr>
        <w:t>в том числе: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596AEA">
        <w:rPr>
          <w:rFonts w:eastAsia="Calibri" w:cs="Times New Roman"/>
          <w:szCs w:val="28"/>
          <w:lang w:eastAsia="ru-RU"/>
        </w:rPr>
        <w:t xml:space="preserve">- Храм в честь преподобного Сергия Радонежского в 41 микрорайоне </w:t>
      </w:r>
      <w:r w:rsidR="00FA5D7B">
        <w:rPr>
          <w:rFonts w:eastAsia="Calibri" w:cs="Times New Roman"/>
          <w:szCs w:val="28"/>
          <w:lang w:eastAsia="ru-RU"/>
        </w:rPr>
        <w:t xml:space="preserve">                  </w:t>
      </w:r>
      <w:r w:rsidRPr="00596AEA">
        <w:rPr>
          <w:rFonts w:eastAsia="Calibri" w:cs="Times New Roman"/>
          <w:szCs w:val="28"/>
          <w:lang w:eastAsia="ru-RU"/>
        </w:rPr>
        <w:t>(Храмовый комплекс «Умиление» 8 этап);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596AEA">
        <w:rPr>
          <w:rFonts w:eastAsia="Calibri" w:cs="Times New Roman"/>
          <w:szCs w:val="28"/>
          <w:lang w:eastAsia="ru-RU"/>
        </w:rPr>
        <w:t xml:space="preserve">- гостиница с гаражом на первом этаже; 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596AEA">
        <w:rPr>
          <w:rFonts w:eastAsia="Calibri" w:cs="Times New Roman"/>
          <w:szCs w:val="28"/>
          <w:lang w:eastAsia="ru-RU"/>
        </w:rPr>
        <w:t>- спортивный центр «Ледовая арена» в микрорайоне 20А с АБК;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596AEA">
        <w:rPr>
          <w:rFonts w:eastAsia="Calibri" w:cs="Times New Roman"/>
          <w:szCs w:val="28"/>
          <w:lang w:eastAsia="ru-RU"/>
        </w:rPr>
        <w:t xml:space="preserve">- ресторан </w:t>
      </w:r>
      <w:r w:rsidRPr="00596AEA">
        <w:rPr>
          <w:rFonts w:eastAsia="Calibri" w:cs="Times New Roman"/>
          <w:szCs w:val="28"/>
          <w:lang w:val="en-US" w:eastAsia="ru-RU"/>
        </w:rPr>
        <w:t>KFC</w:t>
      </w:r>
      <w:r w:rsidRPr="00596AEA">
        <w:rPr>
          <w:rFonts w:eastAsia="Calibri" w:cs="Times New Roman"/>
          <w:szCs w:val="28"/>
          <w:lang w:eastAsia="ru-RU"/>
        </w:rPr>
        <w:t xml:space="preserve"> с автораздачей по Югорскому тракту;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596AEA">
        <w:rPr>
          <w:rFonts w:eastAsia="Calibri" w:cs="Times New Roman"/>
          <w:szCs w:val="28"/>
          <w:lang w:eastAsia="ru-RU"/>
        </w:rPr>
        <w:t>- ряд объектов производственного назначения: цех по обслуживанию авто</w:t>
      </w:r>
      <w:r w:rsidRPr="00596AEA">
        <w:rPr>
          <w:rFonts w:eastAsia="Calibri" w:cs="Times New Roman"/>
          <w:spacing w:val="-4"/>
          <w:szCs w:val="28"/>
          <w:lang w:eastAsia="ru-RU"/>
        </w:rPr>
        <w:t>транспорта с открытыми автостоянками, расположенный в Восточном промрайоне</w:t>
      </w:r>
      <w:r w:rsidRPr="00596AEA">
        <w:rPr>
          <w:rFonts w:eastAsia="Calibri" w:cs="Times New Roman"/>
          <w:szCs w:val="28"/>
          <w:lang w:eastAsia="ru-RU"/>
        </w:rPr>
        <w:t xml:space="preserve"> по улице Рационализаторов; цех металлоконструкций с АБК; завод товарного бетона, расположенный по улице Сосновая; производственная база в Восточном промрайоне по шоссе Нижневартовское; сервисный центр по обслуживанию</w:t>
      </w:r>
      <w:r w:rsidR="00FA5D7B">
        <w:rPr>
          <w:rFonts w:eastAsia="Calibri" w:cs="Times New Roman"/>
          <w:szCs w:val="28"/>
          <w:lang w:eastAsia="ru-RU"/>
        </w:rPr>
        <w:t xml:space="preserve">                       </w:t>
      </w:r>
      <w:r w:rsidRPr="00596AEA">
        <w:rPr>
          <w:rFonts w:eastAsia="Calibri" w:cs="Times New Roman"/>
          <w:szCs w:val="28"/>
          <w:lang w:eastAsia="ru-RU"/>
        </w:rPr>
        <w:t xml:space="preserve"> </w:t>
      </w:r>
      <w:r w:rsidRPr="00596AEA">
        <w:rPr>
          <w:rFonts w:eastAsia="Calibri" w:cs="Times New Roman"/>
          <w:spacing w:val="-4"/>
          <w:szCs w:val="28"/>
          <w:lang w:eastAsia="ru-RU"/>
        </w:rPr>
        <w:t>и прокату элетрооборудования по Нефтеюганскому шоссе в Северном промрайоне;</w:t>
      </w:r>
      <w:r w:rsidRPr="00596AEA">
        <w:rPr>
          <w:rFonts w:eastAsia="Calibri" w:cs="Times New Roman"/>
          <w:szCs w:val="28"/>
          <w:lang w:eastAsia="ru-RU"/>
        </w:rPr>
        <w:t xml:space="preserve"> </w:t>
      </w:r>
      <w:r w:rsidRPr="00596AEA">
        <w:rPr>
          <w:rFonts w:eastAsia="Calibri" w:cs="Times New Roman"/>
          <w:spacing w:val="-4"/>
          <w:szCs w:val="28"/>
          <w:lang w:eastAsia="ru-RU"/>
        </w:rPr>
        <w:t>здание РММ на территории производственной базы; 5 административно-бытовых</w:t>
      </w:r>
      <w:r w:rsidRPr="00596AEA">
        <w:rPr>
          <w:rFonts w:eastAsia="Calibri" w:cs="Times New Roman"/>
          <w:szCs w:val="28"/>
          <w:lang w:eastAsia="ru-RU"/>
        </w:rPr>
        <w:t xml:space="preserve"> комплексов и 1 хозяйственно-бытовой корпус; 2 контрольно-пропускных пункта; офисный центр с кафе, холодными складами и административным </w:t>
      </w:r>
      <w:r w:rsidR="00FA5D7B">
        <w:rPr>
          <w:rFonts w:eastAsia="Calibri" w:cs="Times New Roman"/>
          <w:szCs w:val="28"/>
          <w:lang w:eastAsia="ru-RU"/>
        </w:rPr>
        <w:t xml:space="preserve">                   </w:t>
      </w:r>
      <w:r w:rsidRPr="00596AEA">
        <w:rPr>
          <w:rFonts w:eastAsia="Calibri" w:cs="Times New Roman"/>
          <w:szCs w:val="28"/>
          <w:lang w:eastAsia="ru-RU"/>
        </w:rPr>
        <w:t xml:space="preserve">зданием с автостоянкой в Северном промрайоне по улице Профсоюзов; здание котельной; станция технического обслуживания с торговыми площадями </w:t>
      </w:r>
      <w:r w:rsidR="00FA5D7B">
        <w:rPr>
          <w:rFonts w:eastAsia="Calibri" w:cs="Times New Roman"/>
          <w:szCs w:val="28"/>
          <w:lang w:eastAsia="ru-RU"/>
        </w:rPr>
        <w:t xml:space="preserve">                           </w:t>
      </w:r>
      <w:r w:rsidRPr="00FA5D7B">
        <w:rPr>
          <w:rFonts w:eastAsia="Calibri" w:cs="Times New Roman"/>
          <w:spacing w:val="-4"/>
          <w:szCs w:val="28"/>
          <w:lang w:eastAsia="ru-RU"/>
        </w:rPr>
        <w:t>по Нефтеюганскому шоссе; 6,9 км железнодорожных путей необщего пользования;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596AEA">
        <w:rPr>
          <w:rFonts w:eastAsia="Calibri" w:cs="Times New Roman"/>
          <w:szCs w:val="28"/>
          <w:lang w:eastAsia="ru-RU"/>
        </w:rPr>
        <w:t xml:space="preserve">- помещения под следующие объекты: модульная котельная установка МВКУ-1,5Г, базовая станция подвижной радиотелефонной связи, трансформаторная подстанция, а также 16 складов, две стоянки закрытого типа, одна </w:t>
      </w:r>
      <w:r w:rsidR="00FA5D7B">
        <w:rPr>
          <w:rFonts w:eastAsia="Calibri" w:cs="Times New Roman"/>
          <w:szCs w:val="28"/>
          <w:lang w:eastAsia="ru-RU"/>
        </w:rPr>
        <w:t xml:space="preserve">                      </w:t>
      </w:r>
      <w:r w:rsidRPr="00596AEA">
        <w:rPr>
          <w:rFonts w:eastAsia="Calibri" w:cs="Times New Roman"/>
          <w:szCs w:val="28"/>
          <w:lang w:eastAsia="ru-RU"/>
        </w:rPr>
        <w:t>подземная автостоянка на придомовой территории, два паркинга, пять гаражей, одна АЗС, здание автомойки с магазином автозапчастей и офисом.</w:t>
      </w:r>
    </w:p>
    <w:p w:rsidR="004F794B" w:rsidRPr="00596AEA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color w:val="000000"/>
          <w:kern w:val="24"/>
          <w:szCs w:val="28"/>
          <w:lang w:eastAsia="ru-RU"/>
        </w:rPr>
      </w:pPr>
      <w:r w:rsidRPr="00596AEA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Главным источником финансирования строительства жилья в городе остаются привлеченные средства, в том числе средства населения. Существенное </w:t>
      </w:r>
      <w:r w:rsidRPr="00596AEA">
        <w:rPr>
          <w:rFonts w:eastAsia="Times New Roman" w:cs="Times New Roman"/>
          <w:color w:val="000000"/>
          <w:spacing w:val="-4"/>
          <w:kern w:val="24"/>
          <w:szCs w:val="28"/>
          <w:lang w:eastAsia="ru-RU"/>
        </w:rPr>
        <w:t>влияние на платежеспособный спрос на жилье оказывает ипотечное кредитование,</w:t>
      </w:r>
      <w:r w:rsidRPr="00596AEA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темпы роста которого в от</w:t>
      </w:r>
      <w:r w:rsidR="00DB780F">
        <w:rPr>
          <w:rFonts w:eastAsia="Times New Roman" w:cs="Times New Roman"/>
          <w:color w:val="000000"/>
          <w:kern w:val="24"/>
          <w:szCs w:val="28"/>
          <w:lang w:eastAsia="ru-RU"/>
        </w:rPr>
        <w:t>четном году увеличились на 47,8</w:t>
      </w:r>
      <w:r w:rsidRPr="00596AEA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% по сравнению </w:t>
      </w:r>
      <w:r w:rsidR="00FA5D7B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                    </w:t>
      </w:r>
      <w:r w:rsidRPr="00596AEA">
        <w:rPr>
          <w:rFonts w:eastAsia="Times New Roman" w:cs="Times New Roman"/>
          <w:color w:val="000000"/>
          <w:kern w:val="24"/>
          <w:szCs w:val="28"/>
          <w:lang w:eastAsia="ru-RU"/>
        </w:rPr>
        <w:t>с уровнем предыдущего года. За отчетный год выдан 7 413 ипотечных кредитов на общую сумму более 17 млрд. рублей.</w:t>
      </w:r>
    </w:p>
    <w:p w:rsidR="004F794B" w:rsidRPr="00596AEA" w:rsidRDefault="004F794B" w:rsidP="004F794B">
      <w:pPr>
        <w:widowControl w:val="0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В 2017 году завершена работа по формированию муниципального фонда арендного жилья социального использования: приобретен жилой дом 12 по улице Ивана Захарова в городе Сургуте на 512 квартир, из которых заселены 471, </w:t>
      </w:r>
      <w:r w:rsidR="00FA5D7B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                     </w:t>
      </w:r>
      <w:r w:rsidRPr="00596AEA">
        <w:rPr>
          <w:rFonts w:eastAsia="Times New Roman" w:cs="Times New Roman"/>
          <w:color w:val="000000"/>
          <w:kern w:val="24"/>
          <w:szCs w:val="28"/>
          <w:lang w:eastAsia="ru-RU"/>
        </w:rPr>
        <w:t>что составляет 92% от общего количества данных квартир.</w:t>
      </w:r>
    </w:p>
    <w:p w:rsidR="004F794B" w:rsidRPr="00596AEA" w:rsidRDefault="004F794B" w:rsidP="004F794B">
      <w:pPr>
        <w:ind w:firstLine="567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городе активно ведется работа по реализации мер, направленных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596AEA">
        <w:rPr>
          <w:rFonts w:eastAsia="Times New Roman" w:cs="Times New Roman"/>
          <w:szCs w:val="28"/>
          <w:lang w:eastAsia="ru-RU"/>
        </w:rPr>
        <w:t>на осуществление поддержки жилищного строительства в рамках мероприятий государственной программы «Обеспечение доступным и комфортным жильем жителей Ханты-Мансийского автономного округа – Югры в 2016 – 2020 годах».</w:t>
      </w:r>
      <w:r w:rsidRPr="00596AEA">
        <w:rPr>
          <w:rFonts w:ascii="Calibri" w:eastAsia="Times New Roman" w:hAnsi="Calibri" w:cs="Times New Roman"/>
          <w:sz w:val="22"/>
          <w:lang w:eastAsia="ru-RU"/>
        </w:rPr>
        <w:t xml:space="preserve">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Государственная поддержка в виде предоставления гражданам и семьям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</w:t>
      </w:r>
      <w:r w:rsidRPr="00596AEA">
        <w:rPr>
          <w:rFonts w:eastAsia="Times New Roman" w:cs="Times New Roman"/>
          <w:szCs w:val="28"/>
          <w:lang w:eastAsia="ru-RU"/>
        </w:rPr>
        <w:t>жилых помещений, субсидий, субвенций, государственных жилищных сертификатов в 2017 году оказана на общую сумму 206,8 млн. рублей.</w:t>
      </w:r>
    </w:p>
    <w:p w:rsidR="004F794B" w:rsidRPr="00596AEA" w:rsidRDefault="004F794B" w:rsidP="004F794B">
      <w:pPr>
        <w:tabs>
          <w:tab w:val="left" w:pos="0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результате проводимых мероприятий по оказанию мер государственной </w:t>
      </w:r>
      <w:r w:rsidRPr="00596AEA">
        <w:rPr>
          <w:rFonts w:eastAsia="Times New Roman" w:cs="Times New Roman"/>
          <w:spacing w:val="-4"/>
          <w:szCs w:val="28"/>
          <w:lang w:eastAsia="ru-RU"/>
        </w:rPr>
        <w:t>поддержки населению по приобретению жилья наблюдается тенденция сокра</w:t>
      </w:r>
      <w:r w:rsidR="00FA5D7B">
        <w:rPr>
          <w:rFonts w:eastAsia="Times New Roman" w:cs="Times New Roman"/>
          <w:spacing w:val="-4"/>
          <w:szCs w:val="28"/>
          <w:lang w:eastAsia="ru-RU"/>
        </w:rPr>
        <w:t xml:space="preserve">-                  </w:t>
      </w:r>
      <w:r w:rsidRPr="00596AEA">
        <w:rPr>
          <w:rFonts w:eastAsia="Times New Roman" w:cs="Times New Roman"/>
          <w:spacing w:val="-4"/>
          <w:szCs w:val="28"/>
          <w:lang w:eastAsia="ru-RU"/>
        </w:rPr>
        <w:t>щения</w:t>
      </w:r>
      <w:r w:rsidRPr="00596AEA">
        <w:rPr>
          <w:rFonts w:eastAsia="Times New Roman" w:cs="Times New Roman"/>
          <w:szCs w:val="28"/>
          <w:lang w:eastAsia="ru-RU"/>
        </w:rPr>
        <w:t xml:space="preserve"> количества граждан, нуждающихся в жилых помещениях, предоставля</w:t>
      </w:r>
      <w:r w:rsidR="00FA5D7B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>емых на условиях социального найма. За отчетный год их количество уменьшилось на 102 до 4 19</w:t>
      </w:r>
      <w:r w:rsidR="00FA5D7B">
        <w:rPr>
          <w:rFonts w:eastAsia="Times New Roman" w:cs="Times New Roman"/>
          <w:szCs w:val="28"/>
          <w:lang w:eastAsia="ru-RU"/>
        </w:rPr>
        <w:t>1 семьи</w:t>
      </w:r>
      <w:r w:rsidRPr="00596AEA">
        <w:rPr>
          <w:rFonts w:eastAsia="Times New Roman" w:cs="Times New Roman"/>
          <w:szCs w:val="28"/>
          <w:lang w:eastAsia="ru-RU"/>
        </w:rPr>
        <w:t>.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</w:rPr>
      </w:pPr>
      <w:r w:rsidRPr="00596AEA">
        <w:rPr>
          <w:rFonts w:eastAsia="Calibri" w:cs="Times New Roman"/>
          <w:szCs w:val="28"/>
        </w:rPr>
        <w:t xml:space="preserve">В рамках реализации проектного управления в 2017 году на территории </w:t>
      </w:r>
      <w:r w:rsidR="00FA5D7B">
        <w:rPr>
          <w:rFonts w:eastAsia="Calibri" w:cs="Times New Roman"/>
          <w:szCs w:val="28"/>
        </w:rPr>
        <w:t xml:space="preserve">                   </w:t>
      </w:r>
      <w:r w:rsidRPr="00596AEA">
        <w:rPr>
          <w:rFonts w:eastAsia="Calibri" w:cs="Times New Roman"/>
          <w:szCs w:val="28"/>
        </w:rPr>
        <w:t xml:space="preserve">города продолжилось внедрение успешных практик «Атласа муниципальных </w:t>
      </w:r>
      <w:r w:rsidRPr="00596AEA">
        <w:rPr>
          <w:rFonts w:eastAsia="Calibri" w:cs="Times New Roman"/>
          <w:spacing w:val="-4"/>
          <w:szCs w:val="28"/>
        </w:rPr>
        <w:t>практик» Агентства стратегических инициатив по продвижению новых проектов</w:t>
      </w:r>
      <w:r w:rsidRPr="00596AEA">
        <w:rPr>
          <w:rFonts w:eastAsia="Calibri" w:cs="Times New Roman"/>
          <w:szCs w:val="28"/>
        </w:rPr>
        <w:t>. На сегодняшний день полностью реализованы шесть практик.</w:t>
      </w:r>
    </w:p>
    <w:p w:rsidR="004F794B" w:rsidRDefault="004F794B" w:rsidP="004F794B">
      <w:pPr>
        <w:ind w:firstLine="567"/>
        <w:jc w:val="both"/>
        <w:rPr>
          <w:rFonts w:eastAsia="Calibri" w:cs="Times New Roman"/>
          <w:szCs w:val="28"/>
        </w:rPr>
      </w:pPr>
      <w:r w:rsidRPr="00596AEA">
        <w:rPr>
          <w:rFonts w:eastAsia="Calibri" w:cs="Times New Roman"/>
          <w:szCs w:val="28"/>
        </w:rPr>
        <w:t>Наряду с другими муниципальными образованиями, в рамках, обозна</w:t>
      </w:r>
      <w:r w:rsidR="00FA5D7B">
        <w:rPr>
          <w:rFonts w:eastAsia="Calibri" w:cs="Times New Roman"/>
          <w:szCs w:val="28"/>
        </w:rPr>
        <w:t xml:space="preserve">-                  </w:t>
      </w:r>
      <w:r w:rsidRPr="00596AEA">
        <w:rPr>
          <w:rFonts w:eastAsia="Calibri" w:cs="Times New Roman"/>
          <w:szCs w:val="28"/>
        </w:rPr>
        <w:t>че</w:t>
      </w:r>
      <w:r w:rsidRPr="00596AEA">
        <w:rPr>
          <w:rFonts w:eastAsia="Calibri" w:cs="Times New Roman"/>
          <w:spacing w:val="-4"/>
          <w:szCs w:val="28"/>
        </w:rPr>
        <w:t>нных Президентом Российской Федерации направлений стратегического</w:t>
      </w:r>
      <w:r w:rsidR="00FA5D7B">
        <w:rPr>
          <w:rFonts w:eastAsia="Calibri" w:cs="Times New Roman"/>
          <w:spacing w:val="-4"/>
          <w:szCs w:val="28"/>
        </w:rPr>
        <w:t xml:space="preserve">                             </w:t>
      </w:r>
      <w:r w:rsidRPr="00596AEA">
        <w:rPr>
          <w:rFonts w:eastAsia="Calibri" w:cs="Times New Roman"/>
          <w:spacing w:val="-4"/>
          <w:szCs w:val="28"/>
        </w:rPr>
        <w:t xml:space="preserve"> развития</w:t>
      </w:r>
      <w:r w:rsidRPr="00596AEA">
        <w:rPr>
          <w:rFonts w:eastAsia="Calibri" w:cs="Times New Roman"/>
          <w:szCs w:val="28"/>
        </w:rPr>
        <w:t xml:space="preserve"> страны, городом успешно реализованы с применением механизма </w:t>
      </w:r>
      <w:r w:rsidR="00FA5D7B">
        <w:rPr>
          <w:rFonts w:eastAsia="Calibri" w:cs="Times New Roman"/>
          <w:szCs w:val="28"/>
        </w:rPr>
        <w:t xml:space="preserve">                  </w:t>
      </w:r>
      <w:r w:rsidRPr="00596AEA">
        <w:rPr>
          <w:rFonts w:eastAsia="Calibri" w:cs="Times New Roman"/>
          <w:szCs w:val="28"/>
        </w:rPr>
        <w:t xml:space="preserve">проектного управления мероприятия семи портфелей проектов автономного округа, основанных на целевых моделях упрощения процедур ведения бизнеса </w:t>
      </w:r>
      <w:r w:rsidR="00FA5D7B">
        <w:rPr>
          <w:rFonts w:eastAsia="Calibri" w:cs="Times New Roman"/>
          <w:szCs w:val="28"/>
        </w:rPr>
        <w:t xml:space="preserve">                </w:t>
      </w:r>
      <w:r w:rsidRPr="00596AEA">
        <w:rPr>
          <w:rFonts w:eastAsia="Calibri" w:cs="Times New Roman"/>
          <w:szCs w:val="28"/>
        </w:rPr>
        <w:t>и повышения инвестиционной привлекательности.</w:t>
      </w:r>
    </w:p>
    <w:p w:rsidR="00DB780F" w:rsidRPr="00596AEA" w:rsidRDefault="00DB780F" w:rsidP="004F794B">
      <w:pPr>
        <w:ind w:firstLine="567"/>
        <w:jc w:val="both"/>
        <w:rPr>
          <w:rFonts w:eastAsia="Calibri" w:cs="Times New Roman"/>
          <w:szCs w:val="28"/>
        </w:rPr>
      </w:pPr>
    </w:p>
    <w:p w:rsidR="004F794B" w:rsidRPr="00596AEA" w:rsidRDefault="004F794B" w:rsidP="004F794B">
      <w:pPr>
        <w:ind w:firstLine="567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Транспорт и связь</w:t>
      </w:r>
      <w:r w:rsidR="0060645C">
        <w:rPr>
          <w:rFonts w:eastAsia="Times New Roman" w:cs="Times New Roman"/>
          <w:lang w:eastAsia="ru-RU"/>
        </w:rPr>
        <w:t>.</w:t>
      </w:r>
    </w:p>
    <w:p w:rsidR="004F794B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По виду экономической деятельности «транспортировка и хранение»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за январь – декабрь 2017 года объем оказанных </w:t>
      </w:r>
      <w:r w:rsidRPr="00596AEA">
        <w:rPr>
          <w:rFonts w:eastAsia="Times New Roman" w:cs="Times New Roman"/>
          <w:spacing w:val="-4"/>
          <w:szCs w:val="28"/>
          <w:lang w:eastAsia="ru-RU"/>
        </w:rPr>
        <w:t>услуг составил</w:t>
      </w:r>
      <w:r w:rsidR="00FA5D7B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596AEA">
        <w:rPr>
          <w:rFonts w:eastAsia="Times New Roman" w:cs="Times New Roman"/>
          <w:spacing w:val="-4"/>
          <w:szCs w:val="28"/>
          <w:lang w:eastAsia="ru-RU"/>
        </w:rPr>
        <w:t>114,2 млрд. рублей, в сопоставимых ценах к предыдущему году –</w:t>
      </w:r>
      <w:r w:rsidRPr="00596AEA">
        <w:rPr>
          <w:rFonts w:eastAsia="Times New Roman" w:cs="Times New Roman"/>
          <w:szCs w:val="28"/>
          <w:lang w:eastAsia="ru-RU"/>
        </w:rPr>
        <w:t xml:space="preserve"> 61,3%. Основная доля в объеме </w:t>
      </w:r>
      <w:r w:rsidR="00FA5D7B">
        <w:rPr>
          <w:rFonts w:eastAsia="Times New Roman" w:cs="Times New Roman"/>
          <w:szCs w:val="28"/>
          <w:lang w:eastAsia="ru-RU"/>
        </w:rPr>
        <w:t xml:space="preserve">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оказанных услуг приходится на деятельность сухопутного и трубопроводного транспорта – 95,4 %. Значительное снижение </w:t>
      </w:r>
      <w:r w:rsidRPr="00596AEA">
        <w:rPr>
          <w:rFonts w:eastAsia="Times New Roman" w:cs="Times New Roman"/>
          <w:spacing w:val="-4"/>
          <w:szCs w:val="28"/>
          <w:lang w:eastAsia="ru-RU"/>
        </w:rPr>
        <w:t xml:space="preserve">объемов выручки произошло </w:t>
      </w:r>
      <w:r w:rsidR="00FA5D7B">
        <w:rPr>
          <w:rFonts w:eastAsia="Times New Roman" w:cs="Times New Roman"/>
          <w:spacing w:val="-4"/>
          <w:szCs w:val="28"/>
          <w:lang w:eastAsia="ru-RU"/>
        </w:rPr>
        <w:t xml:space="preserve">                          </w:t>
      </w:r>
      <w:r w:rsidRPr="00596AEA">
        <w:rPr>
          <w:rFonts w:eastAsia="Times New Roman" w:cs="Times New Roman"/>
          <w:spacing w:val="-4"/>
          <w:szCs w:val="28"/>
          <w:lang w:eastAsia="ru-RU"/>
        </w:rPr>
        <w:t xml:space="preserve">по воздушному транспорту в связи с учетом основных </w:t>
      </w:r>
      <w:r w:rsidRPr="00596AEA">
        <w:rPr>
          <w:rFonts w:eastAsia="Times New Roman" w:cs="Times New Roman"/>
          <w:szCs w:val="28"/>
          <w:lang w:eastAsia="ru-RU"/>
        </w:rPr>
        <w:t>объемов данных пассажирских перевозок по другому муниципальному образованию.</w:t>
      </w:r>
    </w:p>
    <w:p w:rsidR="00DB780F" w:rsidRPr="00596AEA" w:rsidRDefault="00DB780F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По состоянию на 31.12.2017: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- протяженность эксплуатационного пассажирского автобусного пути                   города составила 1 052,4 км (на 31.12.2016 – 1 047 км);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городская маршрутная сеть включала в себя 55 регулярных маршрутов               (по состоянию на 31.12.2016 – 55 регулярных маршрутов);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максимальное количество транспортных средств, задействованных                            на муниципальной маршрутной сети, составило 306 единиц, в том числе:                         144 автобуса большого и среднего класса; 162 автобуса малого и особо малого класса.</w:t>
      </w:r>
    </w:p>
    <w:p w:rsidR="004F794B" w:rsidRPr="00596AEA" w:rsidRDefault="004F794B" w:rsidP="004F794B">
      <w:pPr>
        <w:widowControl w:val="0"/>
        <w:tabs>
          <w:tab w:val="left" w:pos="540"/>
        </w:tabs>
        <w:ind w:firstLine="567"/>
        <w:jc w:val="both"/>
        <w:rPr>
          <w:rFonts w:eastAsia="BatangChe" w:cs="Times New Roman"/>
          <w:szCs w:val="28"/>
          <w:lang w:eastAsia="ru-RU"/>
        </w:rPr>
      </w:pPr>
      <w:r w:rsidRPr="00596AEA">
        <w:rPr>
          <w:rFonts w:eastAsia="BatangChe" w:cs="Times New Roman"/>
          <w:szCs w:val="28"/>
          <w:lang w:eastAsia="ru-RU"/>
        </w:rPr>
        <w:t>В целях информирования населения создан Единый транспортный портал города Сургута (далее – ЕТП), на котором можно отследить движение маршру</w:t>
      </w:r>
      <w:r w:rsidR="00FA5D7B">
        <w:rPr>
          <w:rFonts w:eastAsia="BatangChe" w:cs="Times New Roman"/>
          <w:szCs w:val="28"/>
          <w:lang w:eastAsia="ru-RU"/>
        </w:rPr>
        <w:t>-</w:t>
      </w:r>
      <w:r w:rsidRPr="00596AEA">
        <w:rPr>
          <w:rFonts w:eastAsia="BatangChe" w:cs="Times New Roman"/>
          <w:szCs w:val="28"/>
          <w:lang w:eastAsia="ru-RU"/>
        </w:rPr>
        <w:t>тных автобусов. Необходимо отметить, что низкопольные автобусы, адаптированные для перевозки маломобильных групп населения, обозначены специа</w:t>
      </w:r>
      <w:r w:rsidR="00FA5D7B">
        <w:rPr>
          <w:rFonts w:eastAsia="BatangChe" w:cs="Times New Roman"/>
          <w:szCs w:val="28"/>
          <w:lang w:eastAsia="ru-RU"/>
        </w:rPr>
        <w:t>-</w:t>
      </w:r>
      <w:r w:rsidRPr="00596AEA">
        <w:rPr>
          <w:rFonts w:eastAsia="BatangChe" w:cs="Times New Roman"/>
          <w:szCs w:val="28"/>
          <w:lang w:eastAsia="ru-RU"/>
        </w:rPr>
        <w:t xml:space="preserve">льным значком. В качестве мобильного приложения выбрано рейтинговое </w:t>
      </w:r>
      <w:r w:rsidR="00DB780F">
        <w:rPr>
          <w:rFonts w:eastAsia="BatangChe" w:cs="Times New Roman"/>
          <w:szCs w:val="28"/>
          <w:lang w:eastAsia="ru-RU"/>
        </w:rPr>
        <w:t xml:space="preserve">                 </w:t>
      </w:r>
      <w:r w:rsidRPr="00596AEA">
        <w:rPr>
          <w:rFonts w:eastAsia="BatangChe" w:cs="Times New Roman"/>
          <w:szCs w:val="28"/>
          <w:lang w:eastAsia="ru-RU"/>
        </w:rPr>
        <w:t>мобильное приложение «Умный транспорт».</w:t>
      </w:r>
    </w:p>
    <w:p w:rsidR="004F794B" w:rsidRPr="00596AEA" w:rsidRDefault="004F794B" w:rsidP="004F794B">
      <w:pPr>
        <w:widowControl w:val="0"/>
        <w:tabs>
          <w:tab w:val="left" w:pos="540"/>
        </w:tabs>
        <w:ind w:firstLine="567"/>
        <w:jc w:val="both"/>
        <w:rPr>
          <w:rFonts w:eastAsia="BatangChe" w:cs="Times New Roman"/>
          <w:szCs w:val="28"/>
          <w:lang w:eastAsia="ru-RU"/>
        </w:rPr>
      </w:pPr>
      <w:r w:rsidRPr="00596AEA">
        <w:rPr>
          <w:rFonts w:eastAsia="BatangChe" w:cs="Times New Roman"/>
          <w:szCs w:val="28"/>
          <w:lang w:eastAsia="ru-RU"/>
        </w:rPr>
        <w:t>ЕТП и мобильное приложение пользуется значительной популярностью</w:t>
      </w:r>
      <w:r w:rsidRPr="00596AEA">
        <w:rPr>
          <w:rFonts w:eastAsia="BatangChe" w:cs="Times New Roman"/>
          <w:szCs w:val="28"/>
          <w:lang w:eastAsia="ru-RU"/>
        </w:rPr>
        <w:br/>
        <w:t xml:space="preserve">у населения, количество подключений к ЕТП составляет 7000 – 8000 посещений </w:t>
      </w:r>
      <w:r w:rsidRPr="00596AEA">
        <w:rPr>
          <w:rFonts w:eastAsia="BatangChe" w:cs="Times New Roman"/>
          <w:spacing w:val="-4"/>
          <w:szCs w:val="28"/>
          <w:lang w:eastAsia="ru-RU"/>
        </w:rPr>
        <w:t>в месяц, из них 83% составляют подключения с помощью мобильного приложения</w:t>
      </w:r>
      <w:r w:rsidRPr="00596AEA">
        <w:rPr>
          <w:rFonts w:eastAsia="BatangChe" w:cs="Times New Roman"/>
          <w:szCs w:val="28"/>
          <w:lang w:eastAsia="ru-RU"/>
        </w:rPr>
        <w:t>.</w:t>
      </w:r>
    </w:p>
    <w:p w:rsidR="004F794B" w:rsidRPr="00596AEA" w:rsidRDefault="004F794B" w:rsidP="004F794B">
      <w:pPr>
        <w:widowControl w:val="0"/>
        <w:tabs>
          <w:tab w:val="left" w:pos="540"/>
        </w:tabs>
        <w:ind w:firstLine="567"/>
        <w:jc w:val="both"/>
        <w:rPr>
          <w:rFonts w:eastAsia="BatangChe" w:cs="Times New Roman"/>
          <w:szCs w:val="28"/>
          <w:lang w:eastAsia="ru-RU"/>
        </w:rPr>
      </w:pPr>
      <w:r w:rsidRPr="00596AEA">
        <w:rPr>
          <w:rFonts w:eastAsia="BatangChe" w:cs="Times New Roman"/>
          <w:szCs w:val="28"/>
          <w:lang w:eastAsia="ru-RU"/>
        </w:rPr>
        <w:t>Кроме того, в целях повышения доступности информации у населения</w:t>
      </w:r>
      <w:r w:rsidRPr="00596AEA">
        <w:rPr>
          <w:rFonts w:eastAsia="BatangChe" w:cs="Times New Roman"/>
          <w:szCs w:val="28"/>
          <w:lang w:eastAsia="ru-RU"/>
        </w:rPr>
        <w:br/>
        <w:t xml:space="preserve">о работе общественного транспорта, в 2017 году, было актуализировано (заменено) 200 маршрутных указателей на остановочных пунктах общественного </w:t>
      </w:r>
      <w:r w:rsidR="00DB780F">
        <w:rPr>
          <w:rFonts w:eastAsia="BatangChe" w:cs="Times New Roman"/>
          <w:szCs w:val="28"/>
          <w:lang w:eastAsia="ru-RU"/>
        </w:rPr>
        <w:t xml:space="preserve">               </w:t>
      </w:r>
      <w:r w:rsidRPr="00596AEA">
        <w:rPr>
          <w:rFonts w:eastAsia="BatangChe" w:cs="Times New Roman"/>
          <w:szCs w:val="28"/>
          <w:lang w:eastAsia="ru-RU"/>
        </w:rPr>
        <w:t>пассажирского транспорта.</w:t>
      </w:r>
    </w:p>
    <w:p w:rsidR="004F794B" w:rsidRPr="00596AEA" w:rsidRDefault="004F794B" w:rsidP="004F794B">
      <w:pPr>
        <w:widowControl w:val="0"/>
        <w:spacing w:line="240" w:lineRule="atLeast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последние годы наблюдается рост финансирования на ремонт дорог ввиду приоритетности данных расходов для города.</w:t>
      </w:r>
    </w:p>
    <w:p w:rsidR="004F794B" w:rsidRPr="00596AEA" w:rsidRDefault="004F794B" w:rsidP="004F794B">
      <w:pPr>
        <w:widowControl w:val="0"/>
        <w:spacing w:line="240" w:lineRule="atLeast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2017 году выполнены ремонтные работы автомобильных дорог в объеме 203 тыс. кв. метров, из них сплошным асфальтированием – 90,92 тыс. кв. метров. В рамках выполнения работ по содержанию автодорог, выполнены работы </w:t>
      </w:r>
      <w:r w:rsidR="00260157" w:rsidRPr="00260157">
        <w:rPr>
          <w:rFonts w:eastAsia="Times New Roman" w:cs="Times New Roman"/>
          <w:szCs w:val="28"/>
          <w:lang w:eastAsia="ru-RU"/>
        </w:rPr>
        <w:t xml:space="preserve">                     </w:t>
      </w:r>
      <w:r w:rsidRPr="00596AEA">
        <w:rPr>
          <w:rFonts w:eastAsia="Times New Roman" w:cs="Times New Roman"/>
          <w:szCs w:val="28"/>
          <w:lang w:eastAsia="ru-RU"/>
        </w:rPr>
        <w:t>по устранению повреждений дорожных покрытий (ямочный ремонт) в объеме 17,33 тыс. кв. метров, по устранению колейности – на 49 участках дорог.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Кроме того, в рамках соглашения, заключенного между Администрацией города и открытым акционерным обществом (далее – ОАО) «Сургутнефтегаз», о соблюдении социально-экономических и экологических интересов населения муниципального образования городской округ город Сургут силами и за счет средств ОАО «Сургутнефтегаз» выполнен ремонт покрытия проезжей части</w:t>
      </w:r>
      <w:r w:rsidRPr="00596AEA">
        <w:rPr>
          <w:rFonts w:eastAsia="Times New Roman" w:cs="Times New Roman"/>
          <w:szCs w:val="28"/>
          <w:lang w:eastAsia="ru-RU"/>
        </w:rPr>
        <w:br/>
        <w:t>в объеме 21,74 тыс. кв. метров.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По виду экономической деятельности «Деятельность в области информации </w:t>
      </w:r>
      <w:r w:rsidRPr="00596AEA">
        <w:rPr>
          <w:rFonts w:eastAsia="Times New Roman" w:cs="Times New Roman"/>
          <w:spacing w:val="-4"/>
          <w:szCs w:val="28"/>
          <w:lang w:eastAsia="ru-RU"/>
        </w:rPr>
        <w:t>и связи» по предварительным данным за 2017 год объем оказанных услуг составил</w:t>
      </w:r>
      <w:r w:rsidRPr="00596AEA">
        <w:rPr>
          <w:rFonts w:eastAsia="Times New Roman" w:cs="Times New Roman"/>
          <w:szCs w:val="28"/>
          <w:lang w:eastAsia="ru-RU"/>
        </w:rPr>
        <w:t xml:space="preserve"> 14,9 млрд. рублей, индекс физического объема к 2016 году – 100,7 %. Наибо</w:t>
      </w:r>
      <w:r w:rsidR="00260157" w:rsidRPr="00260157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 xml:space="preserve">льший </w:t>
      </w:r>
      <w:r w:rsidRPr="00596AEA">
        <w:rPr>
          <w:rFonts w:eastAsia="Times New Roman" w:cs="Times New Roman"/>
          <w:spacing w:val="-4"/>
          <w:szCs w:val="28"/>
          <w:lang w:eastAsia="ru-RU"/>
        </w:rPr>
        <w:t>удельный вес в объеме услуг приходится на деятельность в сфере коммуникаций –</w:t>
      </w:r>
      <w:r w:rsidRPr="00596AEA">
        <w:rPr>
          <w:rFonts w:eastAsia="Times New Roman" w:cs="Times New Roman"/>
          <w:szCs w:val="28"/>
          <w:lang w:eastAsia="ru-RU"/>
        </w:rPr>
        <w:t xml:space="preserve"> 96,6 %.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Продолжается рост современных телекоммуникационных технологий,</w:t>
      </w:r>
      <w:r w:rsidRPr="00596AEA">
        <w:rPr>
          <w:rFonts w:eastAsia="Times New Roman" w:cs="Times New Roman"/>
          <w:lang w:eastAsia="ru-RU"/>
        </w:rPr>
        <w:br/>
        <w:t>которые приходят на смену традиционным, не пользующимся спросом у насе</w:t>
      </w:r>
      <w:r w:rsidR="00260157" w:rsidRPr="00260157">
        <w:rPr>
          <w:rFonts w:eastAsia="Times New Roman" w:cs="Times New Roman"/>
          <w:lang w:eastAsia="ru-RU"/>
        </w:rPr>
        <w:t xml:space="preserve">-       </w:t>
      </w:r>
      <w:r w:rsidRPr="00596AEA">
        <w:rPr>
          <w:rFonts w:eastAsia="Times New Roman" w:cs="Times New Roman"/>
          <w:lang w:eastAsia="ru-RU"/>
        </w:rPr>
        <w:t>ления, услугам.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Услуги фиксированной телефонной связи на 31.12.2017 предоставляли</w:t>
      </w:r>
      <w:r w:rsidRPr="00596AEA">
        <w:rPr>
          <w:rFonts w:eastAsia="Times New Roman" w:cs="Times New Roman"/>
          <w:lang w:eastAsia="ru-RU"/>
        </w:rPr>
        <w:br/>
        <w:t>17 операторов. Количество квартирных телефонных аппаратов сокращается,</w:t>
      </w:r>
      <w:r w:rsidRPr="00596AEA">
        <w:rPr>
          <w:rFonts w:eastAsia="Times New Roman" w:cs="Times New Roman"/>
          <w:lang w:eastAsia="ru-RU"/>
        </w:rPr>
        <w:br/>
        <w:t>так как горожане отдают предпочтение сотовой связи, качество которой</w:t>
      </w:r>
      <w:r w:rsidRPr="00596AEA">
        <w:rPr>
          <w:rFonts w:eastAsia="Times New Roman" w:cs="Times New Roman"/>
          <w:lang w:eastAsia="ru-RU"/>
        </w:rPr>
        <w:br/>
        <w:t>ежегодно улучшается, а стоимость услуг снижается. Уверенно развивается сеть цифрового телевидения. У сургутян есть возможность просмотра телевизионных программ в отличном цифровом формате.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</w:p>
    <w:p w:rsidR="004F794B" w:rsidRPr="00596AEA" w:rsidRDefault="004F794B" w:rsidP="004F794B">
      <w:pPr>
        <w:widowControl w:val="0"/>
        <w:tabs>
          <w:tab w:val="center" w:pos="709"/>
        </w:tabs>
        <w:ind w:firstLine="567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Жилищно-коммунальный комплекс</w:t>
      </w:r>
      <w:r w:rsidR="0060645C">
        <w:rPr>
          <w:rFonts w:eastAsia="Times New Roman" w:cs="Times New Roman"/>
          <w:szCs w:val="28"/>
          <w:lang w:eastAsia="ru-RU"/>
        </w:rPr>
        <w:t>.</w:t>
      </w:r>
    </w:p>
    <w:p w:rsidR="004F794B" w:rsidRPr="00596AEA" w:rsidRDefault="004F794B" w:rsidP="004F794B">
      <w:pPr>
        <w:widowControl w:val="0"/>
        <w:tabs>
          <w:tab w:val="center" w:pos="709"/>
        </w:tabs>
        <w:ind w:firstLine="567"/>
        <w:jc w:val="both"/>
      </w:pPr>
      <w:r w:rsidRPr="00596AEA">
        <w:t>За год общая площадь жилищного фонда (квартир) муниципального</w:t>
      </w:r>
      <w:r w:rsidR="00DB780F">
        <w:t xml:space="preserve"> образования увеличилась на 3,5</w:t>
      </w:r>
      <w:r w:rsidRPr="00596AEA">
        <w:t>% и на 31.12.2017 составила 8,1 млн. кв. метров. Обеспеченность населения жиль</w:t>
      </w:r>
      <w:r w:rsidR="00DB780F">
        <w:t>е</w:t>
      </w:r>
      <w:r w:rsidRPr="00596AEA">
        <w:t>м составляет 22 кв. метр</w:t>
      </w:r>
      <w:r w:rsidR="00DB780F">
        <w:t>а</w:t>
      </w:r>
      <w:r w:rsidRPr="00596AEA">
        <w:t xml:space="preserve"> на 1 человека </w:t>
      </w:r>
      <w:r w:rsidR="00260157" w:rsidRPr="00260157">
        <w:t xml:space="preserve">                                    </w:t>
      </w:r>
      <w:r w:rsidRPr="00596AEA">
        <w:t>или 123% от социальной нормы, установленной на территории.</w:t>
      </w:r>
    </w:p>
    <w:p w:rsidR="004F794B" w:rsidRPr="00596AEA" w:rsidRDefault="004F794B" w:rsidP="004F794B">
      <w:pPr>
        <w:ind w:firstLine="567"/>
        <w:jc w:val="both"/>
      </w:pPr>
      <w:r w:rsidRPr="00596AEA">
        <w:t>Управление жилищным фондом осуществляется на конкурсной основе управляющими организациями различных форм собственности. 33 управля</w:t>
      </w:r>
      <w:r w:rsidR="00260157">
        <w:t>-</w:t>
      </w:r>
      <w:r w:rsidRPr="00596AEA">
        <w:t>ющ</w:t>
      </w:r>
      <w:r w:rsidR="00260157">
        <w:t>их компании</w:t>
      </w:r>
      <w:r w:rsidRPr="00596AEA">
        <w:t xml:space="preserve"> обслужива</w:t>
      </w:r>
      <w:r w:rsidR="00260157">
        <w:t>ю</w:t>
      </w:r>
      <w:r w:rsidRPr="00596AEA">
        <w:t xml:space="preserve">т более 9,3 млн. кв. метров. Общая площадь жилищного фонда, находящегося в управлении 40 товариществ собственников жилья, </w:t>
      </w:r>
      <w:r w:rsidR="00260157">
        <w:t>–</w:t>
      </w:r>
      <w:r w:rsidRPr="00596AEA">
        <w:t xml:space="preserve"> 538 тыс. кв. метров.</w:t>
      </w:r>
    </w:p>
    <w:p w:rsidR="004F794B" w:rsidRPr="00596AEA" w:rsidRDefault="004F794B" w:rsidP="004F794B">
      <w:pPr>
        <w:ind w:firstLine="567"/>
        <w:jc w:val="both"/>
      </w:pPr>
      <w:r w:rsidRPr="00260157">
        <w:t xml:space="preserve">В течение года снесено </w:t>
      </w:r>
      <w:r w:rsidRPr="00260157">
        <w:rPr>
          <w:color w:val="000000"/>
        </w:rPr>
        <w:t xml:space="preserve">общей площади жилых помещений </w:t>
      </w:r>
      <w:r w:rsidR="00260157">
        <w:rPr>
          <w:color w:val="000000"/>
        </w:rPr>
        <w:t xml:space="preserve">                                             </w:t>
      </w:r>
      <w:r w:rsidRPr="00260157">
        <w:rPr>
          <w:color w:val="000000"/>
        </w:rPr>
        <w:t xml:space="preserve">22,73 </w:t>
      </w:r>
      <w:r w:rsidRPr="00260157">
        <w:t>тыс. кв. метров,</w:t>
      </w:r>
      <w:r w:rsidRPr="00596AEA">
        <w:t xml:space="preserve"> из них </w:t>
      </w:r>
      <w:r w:rsidRPr="00596AEA">
        <w:rPr>
          <w:color w:val="000000"/>
        </w:rPr>
        <w:t>по причине ветхости</w:t>
      </w:r>
      <w:r w:rsidRPr="00596AEA">
        <w:t xml:space="preserve"> </w:t>
      </w:r>
      <w:r w:rsidRPr="00596AEA">
        <w:rPr>
          <w:color w:val="000000"/>
        </w:rPr>
        <w:t xml:space="preserve">снесено 1,01 </w:t>
      </w:r>
      <w:r w:rsidRPr="00596AEA">
        <w:t xml:space="preserve">тыс. кв. метров, </w:t>
      </w:r>
      <w:r w:rsidRPr="00596AEA">
        <w:rPr>
          <w:color w:val="000000"/>
        </w:rPr>
        <w:t xml:space="preserve">по причине аварийности снесено 17,64 </w:t>
      </w:r>
      <w:r w:rsidRPr="00596AEA">
        <w:t xml:space="preserve">тыс. кв. метров, по </w:t>
      </w:r>
      <w:r w:rsidRPr="00596AEA">
        <w:rPr>
          <w:color w:val="000000"/>
        </w:rPr>
        <w:t xml:space="preserve">иным причинам </w:t>
      </w:r>
      <w:r w:rsidR="00260157">
        <w:rPr>
          <w:color w:val="000000"/>
        </w:rPr>
        <w:t xml:space="preserve">                    </w:t>
      </w:r>
      <w:r w:rsidRPr="00596AEA">
        <w:rPr>
          <w:color w:val="000000"/>
        </w:rPr>
        <w:t xml:space="preserve">снесено 4,08 </w:t>
      </w:r>
      <w:r w:rsidRPr="00596AEA">
        <w:t xml:space="preserve">тыс. кв. метров. </w:t>
      </w:r>
      <w:r w:rsidRPr="00596AEA">
        <w:rPr>
          <w:color w:val="000000"/>
        </w:rPr>
        <w:t xml:space="preserve">Общая площадь жилых помещений, введенная </w:t>
      </w:r>
      <w:r w:rsidR="00260157">
        <w:rPr>
          <w:color w:val="000000"/>
        </w:rPr>
        <w:t xml:space="preserve">                            </w:t>
      </w:r>
      <w:r w:rsidRPr="00596AEA">
        <w:rPr>
          <w:color w:val="000000"/>
        </w:rPr>
        <w:t xml:space="preserve">в действии за отчетный год, составила 296,5 </w:t>
      </w:r>
      <w:r w:rsidRPr="00596AEA">
        <w:t>тыс. кв. метров.</w:t>
      </w:r>
    </w:p>
    <w:p w:rsidR="004F794B" w:rsidRPr="00596AEA" w:rsidRDefault="004F794B" w:rsidP="004F794B">
      <w:pPr>
        <w:ind w:firstLine="567"/>
        <w:jc w:val="both"/>
      </w:pPr>
      <w:r w:rsidRPr="00596AEA">
        <w:t xml:space="preserve">Реестр жилищного фонда временных ветхих, аварийных и непригодных </w:t>
      </w:r>
      <w:r w:rsidR="00260157">
        <w:t xml:space="preserve">               </w:t>
      </w:r>
      <w:r w:rsidRPr="00596AEA">
        <w:t>для жилья строений по состоянию на 31.12.2017 включал 483 строения общей площадью 102,3 тыс. кв. метров, в том числе:</w:t>
      </w:r>
    </w:p>
    <w:p w:rsidR="004F794B" w:rsidRPr="00596AEA" w:rsidRDefault="004F794B" w:rsidP="004F794B">
      <w:pPr>
        <w:ind w:firstLine="567"/>
        <w:jc w:val="both"/>
      </w:pPr>
      <w:r w:rsidRPr="00596AEA">
        <w:t>220 строений – бесхозяйные жилые ветхие строения общей площадью</w:t>
      </w:r>
      <w:r w:rsidRPr="00596AEA">
        <w:br/>
        <w:t xml:space="preserve">9,6 тыс. кв. метров, </w:t>
      </w:r>
    </w:p>
    <w:p w:rsidR="004F794B" w:rsidRPr="00596AEA" w:rsidRDefault="004F794B" w:rsidP="004F794B">
      <w:pPr>
        <w:ind w:firstLine="567"/>
        <w:jc w:val="both"/>
      </w:pPr>
      <w:r w:rsidRPr="00596AEA">
        <w:t>193 дома – жилищный фонд, признанный аварийным, общей площадью</w:t>
      </w:r>
      <w:r w:rsidRPr="00596AEA">
        <w:br/>
        <w:t xml:space="preserve">75,6 тыс. кв. метров, </w:t>
      </w:r>
    </w:p>
    <w:p w:rsidR="004F794B" w:rsidRPr="00596AEA" w:rsidRDefault="004F794B" w:rsidP="004F794B">
      <w:pPr>
        <w:ind w:firstLine="567"/>
        <w:jc w:val="both"/>
      </w:pPr>
      <w:r w:rsidRPr="00596AEA">
        <w:t>63 дома – ветхий жилищный фонд, общей площадью 16,8 тыс. кв. метров,</w:t>
      </w:r>
    </w:p>
    <w:p w:rsidR="004F794B" w:rsidRPr="00596AEA" w:rsidRDefault="004F794B" w:rsidP="004F794B">
      <w:pPr>
        <w:ind w:firstLine="567"/>
        <w:jc w:val="both"/>
      </w:pPr>
      <w:r w:rsidRPr="00596AEA">
        <w:t xml:space="preserve">7 домов – жилищный фонд, признанный непригодным для проживания, </w:t>
      </w:r>
      <w:r w:rsidR="00260157">
        <w:t xml:space="preserve">                    </w:t>
      </w:r>
      <w:r w:rsidRPr="00596AEA">
        <w:t>общей площадью 0,3 тыс. кв. метров.</w:t>
      </w:r>
    </w:p>
    <w:p w:rsidR="004F794B" w:rsidRPr="00596AEA" w:rsidRDefault="004F794B" w:rsidP="00DB780F">
      <w:pPr>
        <w:ind w:firstLine="567"/>
        <w:jc w:val="both"/>
      </w:pPr>
      <w:r w:rsidRPr="00596AEA">
        <w:t>Мощность муниципальных коммунальных сетей и объектов инженерной инфраструктуры на 31.12.2017:</w:t>
      </w:r>
    </w:p>
    <w:p w:rsidR="004F794B" w:rsidRPr="00596AEA" w:rsidRDefault="004F794B" w:rsidP="004F794B">
      <w:pPr>
        <w:ind w:firstLine="567"/>
        <w:jc w:val="both"/>
      </w:pPr>
      <w:r w:rsidRPr="00596AEA">
        <w:t xml:space="preserve">- протяженность водопровода – 420,48 км; </w:t>
      </w:r>
    </w:p>
    <w:p w:rsidR="004F794B" w:rsidRPr="00596AEA" w:rsidRDefault="004F794B" w:rsidP="004F794B">
      <w:pPr>
        <w:ind w:firstLine="567"/>
        <w:jc w:val="both"/>
      </w:pPr>
      <w:r w:rsidRPr="00596AEA">
        <w:t xml:space="preserve">- мощность очистных сооружений – 122,6 тыс. куб. метров; </w:t>
      </w:r>
    </w:p>
    <w:p w:rsidR="004F794B" w:rsidRPr="00596AEA" w:rsidRDefault="004F794B" w:rsidP="004F794B">
      <w:pPr>
        <w:ind w:firstLine="567"/>
        <w:jc w:val="both"/>
      </w:pPr>
      <w:r w:rsidRPr="00596AEA">
        <w:t xml:space="preserve">- протяженность канализационных сетей – 412,4 км; </w:t>
      </w:r>
    </w:p>
    <w:p w:rsidR="004F794B" w:rsidRPr="00596AEA" w:rsidRDefault="004F794B" w:rsidP="004F794B">
      <w:pPr>
        <w:ind w:firstLine="567"/>
        <w:jc w:val="both"/>
      </w:pPr>
      <w:r w:rsidRPr="00596AEA">
        <w:t xml:space="preserve">- количество центральных тепловых пунктов – 99 единиц; </w:t>
      </w:r>
    </w:p>
    <w:p w:rsidR="004F794B" w:rsidRPr="00596AEA" w:rsidRDefault="004F794B" w:rsidP="004F794B">
      <w:pPr>
        <w:ind w:firstLine="567"/>
        <w:jc w:val="both"/>
      </w:pPr>
      <w:r w:rsidRPr="00596AEA">
        <w:t xml:space="preserve">- мощность котельных – 458,21 Гкал в час; </w:t>
      </w:r>
    </w:p>
    <w:p w:rsidR="004F794B" w:rsidRPr="00596AEA" w:rsidRDefault="004F794B" w:rsidP="004F794B">
      <w:pPr>
        <w:ind w:firstLine="567"/>
        <w:jc w:val="both"/>
      </w:pPr>
      <w:r w:rsidRPr="00596AEA">
        <w:t xml:space="preserve">- протяженность тепловых и паровых сетей в </w:t>
      </w:r>
      <w:r w:rsidR="00260157">
        <w:t>двух</w:t>
      </w:r>
      <w:r w:rsidRPr="00596AEA">
        <w:t xml:space="preserve"> трубном исчислении – 452,15 км;</w:t>
      </w:r>
    </w:p>
    <w:p w:rsidR="004F794B" w:rsidRPr="00596AEA" w:rsidRDefault="004F794B" w:rsidP="004F794B">
      <w:pPr>
        <w:ind w:firstLine="567"/>
        <w:jc w:val="both"/>
      </w:pPr>
      <w:r w:rsidRPr="00596AEA">
        <w:t xml:space="preserve">- протяженность линий электропередач –164,64 км; </w:t>
      </w:r>
    </w:p>
    <w:p w:rsidR="004F794B" w:rsidRPr="00596AEA" w:rsidRDefault="004F794B" w:rsidP="004F794B">
      <w:pPr>
        <w:ind w:firstLine="567"/>
        <w:jc w:val="both"/>
      </w:pPr>
      <w:r w:rsidRPr="00596AEA">
        <w:t xml:space="preserve">- протяженность уличной газовой сети – 49,1 км. </w:t>
      </w:r>
    </w:p>
    <w:p w:rsidR="004F794B" w:rsidRPr="00596AEA" w:rsidRDefault="004F794B" w:rsidP="004F794B">
      <w:pPr>
        <w:ind w:firstLine="567"/>
        <w:jc w:val="both"/>
      </w:pPr>
      <w:r w:rsidRPr="00596AEA">
        <w:t xml:space="preserve">В городе создан и эффективно функционирует портал «Интерактивные карты города Сургута», благодаря которому население города может оперативно получать доступ к отдельным тематическим картам, связанным с деятельностью органов местного самоуправления. </w:t>
      </w:r>
    </w:p>
    <w:p w:rsidR="004F794B" w:rsidRPr="00596AEA" w:rsidRDefault="004F794B" w:rsidP="004F794B">
      <w:pPr>
        <w:ind w:firstLine="567"/>
        <w:jc w:val="both"/>
      </w:pPr>
      <w:r w:rsidRPr="00596AEA">
        <w:t>Интерактивные карты города Сургута содержат информацию по 31 актуа</w:t>
      </w:r>
      <w:r w:rsidR="00260157">
        <w:t>-</w:t>
      </w:r>
      <w:r w:rsidRPr="00596AEA">
        <w:t>льной для жизни горожан тематике, в том числе:</w:t>
      </w:r>
    </w:p>
    <w:p w:rsidR="004F794B" w:rsidRPr="00596AEA" w:rsidRDefault="004F794B" w:rsidP="004F794B">
      <w:pPr>
        <w:ind w:firstLine="567"/>
        <w:jc w:val="both"/>
      </w:pPr>
      <w:r w:rsidRPr="00596AEA">
        <w:t>- диспетчерская ЖКХ;</w:t>
      </w:r>
    </w:p>
    <w:p w:rsidR="004F794B" w:rsidRPr="00596AEA" w:rsidRDefault="004F794B" w:rsidP="004F794B">
      <w:pPr>
        <w:ind w:firstLine="567"/>
        <w:jc w:val="both"/>
      </w:pPr>
      <w:r w:rsidRPr="00596AEA">
        <w:t>- распределение жилищного фонда по управляющим компаниям;</w:t>
      </w:r>
    </w:p>
    <w:p w:rsidR="004F794B" w:rsidRPr="00596AEA" w:rsidRDefault="004F794B" w:rsidP="004F794B">
      <w:pPr>
        <w:ind w:firstLine="567"/>
        <w:jc w:val="both"/>
      </w:pPr>
      <w:r w:rsidRPr="00596AEA">
        <w:t>- благоустройство придомовых территорий;</w:t>
      </w:r>
    </w:p>
    <w:p w:rsidR="004F794B" w:rsidRPr="00596AEA" w:rsidRDefault="004F794B" w:rsidP="004F794B">
      <w:pPr>
        <w:ind w:firstLine="567"/>
        <w:jc w:val="both"/>
      </w:pPr>
      <w:r w:rsidRPr="00596AEA">
        <w:t>- капитальные ремонты домов;</w:t>
      </w:r>
    </w:p>
    <w:p w:rsidR="004F794B" w:rsidRPr="00596AEA" w:rsidRDefault="004F794B" w:rsidP="004F794B">
      <w:pPr>
        <w:ind w:firstLine="567"/>
        <w:jc w:val="both"/>
      </w:pPr>
      <w:r w:rsidRPr="00596AEA">
        <w:t xml:space="preserve">- ремонты сетей тепловодоснабжения. </w:t>
      </w:r>
    </w:p>
    <w:p w:rsidR="004F794B" w:rsidRPr="00596AEA" w:rsidRDefault="004F794B" w:rsidP="004F794B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Город принимает активное участие в реализации федерального приоритетного проекта «Формирование комфортной городской среды», при этом большая роль отведена участию и оценке заинтересованной общественности. </w:t>
      </w:r>
    </w:p>
    <w:p w:rsidR="004F794B" w:rsidRPr="00596AEA" w:rsidRDefault="004F794B" w:rsidP="004F794B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части мероприятий, направленных на благоустройство придомовых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территорий многоквартирных домов, в 2017 году проведены работы по благоустройству 14 дворов. </w:t>
      </w:r>
    </w:p>
    <w:p w:rsidR="004F794B" w:rsidRPr="00596AEA" w:rsidRDefault="004F794B" w:rsidP="004F794B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Кроме того, в рамках направления «Общественные пространства» приоритетного проекта «Формирование комфортной городской среды»:</w:t>
      </w:r>
    </w:p>
    <w:p w:rsidR="004F794B" w:rsidRPr="00596AEA" w:rsidRDefault="004F794B" w:rsidP="004F794B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- 02.12.2017 состоялась общественная приемка новой игровой площадки «Фантазия» на территории парка «За Саймой»;</w:t>
      </w:r>
    </w:p>
    <w:p w:rsidR="004F794B" w:rsidRPr="00596AEA" w:rsidRDefault="004F794B" w:rsidP="004F794B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в полном объеме выполнены работы по строительству моста в парке                  «Кедровый лог».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</w:p>
    <w:p w:rsidR="004F794B" w:rsidRPr="00596AEA" w:rsidRDefault="004F794B" w:rsidP="004F794B">
      <w:pPr>
        <w:ind w:firstLine="567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Малый бизнес</w:t>
      </w:r>
      <w:r w:rsidR="0060645C">
        <w:rPr>
          <w:rFonts w:eastAsia="Times New Roman" w:cs="Times New Roman"/>
          <w:lang w:eastAsia="ru-RU"/>
        </w:rPr>
        <w:t>.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596AEA">
        <w:rPr>
          <w:rFonts w:eastAsia="Calibri" w:cs="Times New Roman"/>
          <w:szCs w:val="28"/>
          <w:lang w:eastAsia="ru-RU"/>
        </w:rPr>
        <w:t>Одним из условий устойчивого социально-экономического развития является создание благоприятных условий для осуществления предпринимательской деятельности.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</w:rPr>
      </w:pPr>
      <w:r w:rsidRPr="00596AEA">
        <w:rPr>
          <w:rFonts w:eastAsia="Calibri" w:cs="Times New Roman"/>
          <w:szCs w:val="28"/>
        </w:rPr>
        <w:t>В 2017 году на территории города осуществляли свою деятельность около</w:t>
      </w:r>
      <w:r w:rsidRPr="00596AEA">
        <w:rPr>
          <w:rFonts w:eastAsia="Calibri" w:cs="Times New Roman"/>
          <w:szCs w:val="28"/>
        </w:rPr>
        <w:br/>
      </w:r>
      <w:r w:rsidRPr="00596AEA">
        <w:rPr>
          <w:rFonts w:eastAsia="Calibri" w:cs="Times New Roman"/>
          <w:spacing w:val="-6"/>
          <w:szCs w:val="28"/>
        </w:rPr>
        <w:t>девяти тысяч малых предприятий и 13,1 тысяч индивидуальных предпринимателей.</w:t>
      </w:r>
      <w:r w:rsidRPr="00596AEA">
        <w:rPr>
          <w:rFonts w:eastAsia="Calibri" w:cs="Times New Roman"/>
          <w:szCs w:val="28"/>
        </w:rPr>
        <w:t xml:space="preserve"> Доля занятых в малом бизнесе около 26,8% от общей численности занятых</w:t>
      </w:r>
      <w:r w:rsidRPr="00596AEA">
        <w:rPr>
          <w:rFonts w:eastAsia="Calibri" w:cs="Times New Roman"/>
          <w:szCs w:val="28"/>
        </w:rPr>
        <w:br/>
        <w:t xml:space="preserve">на территории города.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Оборот малого бизнеса за 2017 год состави</w:t>
      </w:r>
      <w:r w:rsidR="00260157">
        <w:rPr>
          <w:rFonts w:eastAsia="Times New Roman" w:cs="Times New Roman"/>
          <w:lang w:eastAsia="ru-RU"/>
        </w:rPr>
        <w:t>л 157,86 млрд. рублей</w:t>
      </w:r>
      <w:r w:rsidR="00260157">
        <w:rPr>
          <w:rFonts w:eastAsia="Times New Roman" w:cs="Times New Roman"/>
          <w:lang w:eastAsia="ru-RU"/>
        </w:rPr>
        <w:br/>
        <w:t>или 101,3</w:t>
      </w:r>
      <w:r w:rsidRPr="00596AEA">
        <w:rPr>
          <w:rFonts w:eastAsia="Times New Roman" w:cs="Times New Roman"/>
          <w:lang w:eastAsia="ru-RU"/>
        </w:rPr>
        <w:t>% в сопоставимых ценах к уровню предыдущего года (2016 год – 148 млрд. рублей).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Доля налогов, поступающих от субъектов малого и среднего предпринимательства (включая индивидуальных предпринимателей), в налоговых поступ</w:t>
      </w:r>
      <w:r w:rsidR="00260157">
        <w:rPr>
          <w:rFonts w:eastAsia="Times New Roman" w:cs="Times New Roman"/>
          <w:lang w:eastAsia="ru-RU"/>
        </w:rPr>
        <w:t xml:space="preserve">-                 </w:t>
      </w:r>
      <w:r w:rsidRPr="00596AEA">
        <w:rPr>
          <w:rFonts w:eastAsia="Times New Roman" w:cs="Times New Roman"/>
          <w:lang w:eastAsia="ru-RU"/>
        </w:rPr>
        <w:t>ления</w:t>
      </w:r>
      <w:r w:rsidR="00260157">
        <w:rPr>
          <w:rFonts w:eastAsia="Times New Roman" w:cs="Times New Roman"/>
          <w:lang w:eastAsia="ru-RU"/>
        </w:rPr>
        <w:t>х бюджета города составила 19,4</w:t>
      </w:r>
      <w:r w:rsidRPr="00596AEA">
        <w:rPr>
          <w:rFonts w:eastAsia="Times New Roman" w:cs="Times New Roman"/>
          <w:lang w:eastAsia="ru-RU"/>
        </w:rPr>
        <w:t>%.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596AEA">
        <w:rPr>
          <w:rFonts w:eastAsia="Calibri" w:cs="Times New Roman"/>
          <w:szCs w:val="28"/>
          <w:lang w:eastAsia="ru-RU"/>
        </w:rPr>
        <w:t xml:space="preserve">В муниципальном образовании созданы позитивные условия для предпринимательской активности, заложены основы финансовой, информационной, консультационной, образовательной и других элементов системы поддержки      малого и среднего предпринимательства, активно функционирует инфраструктура поддержки предпринимательства. Также в ноябре 2017 года открыт отдел оказания услуг для бизнеса в муниципальном казенном учреждении </w:t>
      </w:r>
      <w:r w:rsidR="00260157">
        <w:rPr>
          <w:rFonts w:eastAsia="Calibri" w:cs="Times New Roman"/>
          <w:szCs w:val="28"/>
          <w:lang w:eastAsia="ru-RU"/>
        </w:rPr>
        <w:t xml:space="preserve">                           </w:t>
      </w:r>
      <w:r w:rsidRPr="00596AEA">
        <w:rPr>
          <w:rFonts w:eastAsia="Calibri" w:cs="Times New Roman"/>
          <w:szCs w:val="28"/>
          <w:lang w:eastAsia="ru-RU"/>
        </w:rPr>
        <w:t>«Многофункциональный центр предоставления государственных и многофункциональных города Сургута» – специализированный центр оказания государственных</w:t>
      </w:r>
      <w:r w:rsidR="00260157">
        <w:rPr>
          <w:rFonts w:eastAsia="Calibri" w:cs="Times New Roman"/>
          <w:szCs w:val="28"/>
          <w:lang w:eastAsia="ru-RU"/>
        </w:rPr>
        <w:t xml:space="preserve"> услуг предприни</w:t>
      </w:r>
      <w:r w:rsidRPr="00596AEA">
        <w:rPr>
          <w:rFonts w:eastAsia="Calibri" w:cs="Times New Roman"/>
          <w:szCs w:val="28"/>
          <w:lang w:eastAsia="ru-RU"/>
        </w:rPr>
        <w:t>мателям города, предполагающий более 100 государственных услуг федерального, регионального и муниципального уровней.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С целью повышения роли малого и среднего предпринимательства в экономике города осуществляется реализация муниципальной программы «Развитие малого и среднего предпринимательства в городе Сургуте на 2016 – 2030 годы». В 2017 году финансирование программы составило 23 млн. рублей</w:t>
      </w:r>
      <w:r w:rsidRPr="00596AEA">
        <w:rPr>
          <w:rFonts w:eastAsia="Times New Roman" w:cs="Times New Roman"/>
          <w:szCs w:val="28"/>
          <w:lang w:eastAsia="ru-RU"/>
        </w:rPr>
        <w:br/>
        <w:t>(чт</w:t>
      </w:r>
      <w:r w:rsidR="00260157">
        <w:rPr>
          <w:rFonts w:eastAsia="Times New Roman" w:cs="Times New Roman"/>
          <w:szCs w:val="28"/>
          <w:lang w:eastAsia="ru-RU"/>
        </w:rPr>
        <w:t>о выше значения 2016 года на 30</w:t>
      </w:r>
      <w:r w:rsidRPr="00596AEA">
        <w:rPr>
          <w:rFonts w:eastAsia="Times New Roman" w:cs="Times New Roman"/>
          <w:szCs w:val="28"/>
          <w:lang w:eastAsia="ru-RU"/>
        </w:rPr>
        <w:t>%), в том числе: 10 млн. рублей за счет средств местного бюджета, 13 млн. рублей за счет средств окружного бюджета.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рамках реализации мероприятий муниципальной программы проведены 95 образовательных и деловых мероприятий, участниками которых стали более 4000 предпринимателей,</w:t>
      </w:r>
      <w:r w:rsidRPr="00596AEA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596AEA">
        <w:rPr>
          <w:rFonts w:eastAsia="Times New Roman" w:cs="Times New Roman"/>
          <w:szCs w:val="28"/>
          <w:lang w:eastAsia="ru-RU"/>
        </w:rPr>
        <w:t xml:space="preserve">в том числе совместно с организациями инфраструктуры поддержки субъектов малого и среднего предпринимательства, проконсультированы 344 предпринимателя. Финансовая поддержка в форме субсидий и грантов оказана 78 субъектам предпринимательства и одной организации </w:t>
      </w:r>
      <w:r w:rsidR="00260157">
        <w:rPr>
          <w:rFonts w:eastAsia="Times New Roman" w:cs="Times New Roman"/>
          <w:szCs w:val="28"/>
          <w:lang w:eastAsia="ru-RU"/>
        </w:rPr>
        <w:t xml:space="preserve">                </w:t>
      </w:r>
      <w:r w:rsidRPr="00596AEA">
        <w:rPr>
          <w:rFonts w:eastAsia="Times New Roman" w:cs="Times New Roman"/>
          <w:szCs w:val="28"/>
          <w:lang w:eastAsia="ru-RU"/>
        </w:rPr>
        <w:t>инфраструктуры поддержки субъектов малого и среднего предпринимательства на общую сумму 17,8 млн. рублей.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2017 году количество заключенных контрактов у субъектов малого предпринимательства, социально ориентированных некоммерческих организаций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составило 35,5% от совокупного годового объема закупок.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96AEA">
        <w:rPr>
          <w:rFonts w:eastAsia="Times New Roman" w:cs="Times New Roman"/>
          <w:color w:val="000000"/>
          <w:szCs w:val="28"/>
          <w:lang w:eastAsia="ru-RU"/>
        </w:rPr>
        <w:t>По результатам Национального рейтинга прозрачности закупок в 2017 году городу Сургуту в четвертый раз присвоен высший уровень прозрачности</w:t>
      </w:r>
      <w:r w:rsidRPr="00596AEA">
        <w:rPr>
          <w:rFonts w:eastAsia="Times New Roman" w:cs="Times New Roman"/>
          <w:color w:val="000000"/>
          <w:szCs w:val="28"/>
          <w:lang w:eastAsia="ru-RU"/>
        </w:rPr>
        <w:br/>
        <w:t>осуществления закупок – гарантированный уровень прозрачности муниципа</w:t>
      </w:r>
      <w:r w:rsidR="00260157" w:rsidRPr="00260157">
        <w:rPr>
          <w:rFonts w:eastAsia="Times New Roman" w:cs="Times New Roman"/>
          <w:color w:val="000000"/>
          <w:szCs w:val="28"/>
          <w:lang w:eastAsia="ru-RU"/>
        </w:rPr>
        <w:t xml:space="preserve">-             </w:t>
      </w:r>
      <w:r w:rsidRPr="00596AEA">
        <w:rPr>
          <w:rFonts w:eastAsia="Times New Roman" w:cs="Times New Roman"/>
          <w:color w:val="000000"/>
          <w:szCs w:val="28"/>
          <w:lang w:eastAsia="ru-RU"/>
        </w:rPr>
        <w:t>льных закупок.</w:t>
      </w:r>
    </w:p>
    <w:p w:rsidR="004F794B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F794B" w:rsidRPr="00596AEA" w:rsidRDefault="004F794B" w:rsidP="004F794B">
      <w:pPr>
        <w:ind w:firstLine="567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Рынок товаров и услуг</w:t>
      </w:r>
      <w:r w:rsidR="0060645C">
        <w:rPr>
          <w:rFonts w:eastAsia="Times New Roman" w:cs="Times New Roman"/>
          <w:szCs w:val="28"/>
          <w:lang w:eastAsia="ru-RU"/>
        </w:rPr>
        <w:t>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Рынок товаров и услуг </w:t>
      </w:r>
      <w:r w:rsidRPr="00596AEA">
        <w:rPr>
          <w:rFonts w:eastAsia="Times New Roman" w:cs="Times New Roman"/>
          <w:szCs w:val="28"/>
          <w:lang w:eastAsia="ru-RU"/>
        </w:rPr>
        <w:t xml:space="preserve">характеризуется как стабильный и устойчивый, </w:t>
      </w:r>
      <w:r w:rsidR="00260157" w:rsidRPr="00260157">
        <w:rPr>
          <w:rFonts w:eastAsia="Times New Roman" w:cs="Times New Roman"/>
          <w:szCs w:val="28"/>
          <w:lang w:eastAsia="ru-RU"/>
        </w:rPr>
        <w:t xml:space="preserve">                </w:t>
      </w:r>
      <w:r w:rsidRPr="00596AEA">
        <w:rPr>
          <w:rFonts w:eastAsia="Times New Roman" w:cs="Times New Roman"/>
          <w:szCs w:val="28"/>
          <w:lang w:eastAsia="ru-RU"/>
        </w:rPr>
        <w:t>имеющий достаточно высокую степень товарного насыщения и положительную динамику развития.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На объемы рынка товаров и услуг оказывают влияние два основных </w:t>
      </w:r>
      <w:r w:rsidR="00260157" w:rsidRPr="00260157">
        <w:rPr>
          <w:rFonts w:eastAsia="Times New Roman" w:cs="Times New Roman"/>
          <w:szCs w:val="28"/>
          <w:lang w:eastAsia="ru-RU"/>
        </w:rPr>
        <w:t xml:space="preserve">                    </w:t>
      </w:r>
      <w:r w:rsidRPr="00596AEA">
        <w:rPr>
          <w:rFonts w:eastAsia="Times New Roman" w:cs="Times New Roman"/>
          <w:szCs w:val="28"/>
          <w:lang w:eastAsia="ru-RU"/>
        </w:rPr>
        <w:t>фактора</w:t>
      </w:r>
      <w:r w:rsidR="00DB780F">
        <w:rPr>
          <w:rFonts w:eastAsia="Times New Roman" w:cs="Times New Roman"/>
          <w:szCs w:val="28"/>
          <w:lang w:eastAsia="ru-RU"/>
        </w:rPr>
        <w:t>: с одной стороны –</w:t>
      </w:r>
      <w:r w:rsidRPr="00596AEA">
        <w:rPr>
          <w:rFonts w:eastAsia="Times New Roman" w:cs="Times New Roman"/>
          <w:szCs w:val="28"/>
          <w:lang w:eastAsia="ru-RU"/>
        </w:rPr>
        <w:t xml:space="preserve"> темпы роста потребительского спроса домашних </w:t>
      </w:r>
      <w:r w:rsidR="00260157" w:rsidRPr="00260157">
        <w:rPr>
          <w:rFonts w:eastAsia="Times New Roman" w:cs="Times New Roman"/>
          <w:szCs w:val="28"/>
          <w:lang w:eastAsia="ru-RU"/>
        </w:rPr>
        <w:t xml:space="preserve">                   </w:t>
      </w:r>
      <w:r w:rsidRPr="00596AEA">
        <w:rPr>
          <w:rFonts w:eastAsia="Times New Roman" w:cs="Times New Roman"/>
          <w:szCs w:val="28"/>
          <w:lang w:eastAsia="ru-RU"/>
        </w:rPr>
        <w:t>хозяйств, с другой стороны</w:t>
      </w:r>
      <w:r w:rsidR="00DB780F">
        <w:rPr>
          <w:rFonts w:eastAsia="Times New Roman" w:cs="Times New Roman"/>
          <w:szCs w:val="28"/>
          <w:lang w:eastAsia="ru-RU"/>
        </w:rPr>
        <w:t xml:space="preserve"> –</w:t>
      </w:r>
      <w:r w:rsidRPr="00596AEA">
        <w:rPr>
          <w:rFonts w:eastAsia="Times New Roman" w:cs="Times New Roman"/>
          <w:szCs w:val="28"/>
          <w:lang w:eastAsia="ru-RU"/>
        </w:rPr>
        <w:t xml:space="preserve"> темпы роста численности населения города.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2017 году при сохранении тенденции сокращения покупательной способности доходов населения, благоприятный деловой климат и рост численности населения способствовали выходу темпов роста объемов рынка товаров и услуг в область положительных значений.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На крупные и средние предприятия приходится около 50% оборота розни</w:t>
      </w:r>
      <w:r w:rsidR="00260157" w:rsidRPr="00260157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 xml:space="preserve">чной торговли, более 40% </w:t>
      </w:r>
      <w:r w:rsidR="00260157">
        <w:rPr>
          <w:rFonts w:eastAsia="Times New Roman" w:cs="Times New Roman"/>
          <w:szCs w:val="28"/>
          <w:lang w:eastAsia="ru-RU"/>
        </w:rPr>
        <w:t>–</w:t>
      </w:r>
      <w:r w:rsidRPr="00596AEA">
        <w:rPr>
          <w:rFonts w:eastAsia="Times New Roman" w:cs="Times New Roman"/>
          <w:szCs w:val="28"/>
          <w:lang w:eastAsia="ru-RU"/>
        </w:rPr>
        <w:t xml:space="preserve"> оборота общественного питания, более 75% –</w:t>
      </w:r>
      <w:r w:rsidR="00260157" w:rsidRPr="00260157">
        <w:rPr>
          <w:rFonts w:eastAsia="Times New Roman" w:cs="Times New Roman"/>
          <w:szCs w:val="28"/>
          <w:lang w:eastAsia="ru-RU"/>
        </w:rPr>
        <w:t xml:space="preserve">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 объема реализации платных услуг населению. Доля розничных торговых сетей </w:t>
      </w:r>
      <w:r w:rsidR="00260157" w:rsidRPr="00260157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96AEA">
        <w:rPr>
          <w:rFonts w:eastAsia="Times New Roman" w:cs="Times New Roman"/>
          <w:szCs w:val="28"/>
          <w:lang w:eastAsia="ru-RU"/>
        </w:rPr>
        <w:t>в обороте розничной торговли растет и сегодня она достигла 35%.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отчетном году (по крупным и средним организациям):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оборот розничной торговли составил 57,7 млрд. рублей в сопоставимых ценах к уровню предыдущего года – 110,9 %;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оборот общественного питания – 2,7 млрд. рублей в сопоставимых ценах к</w:t>
      </w:r>
      <w:r w:rsidR="00260157">
        <w:rPr>
          <w:rFonts w:eastAsia="Times New Roman" w:cs="Times New Roman"/>
          <w:szCs w:val="28"/>
          <w:lang w:eastAsia="ru-RU"/>
        </w:rPr>
        <w:t xml:space="preserve"> уровню предыдущего года – 93,5</w:t>
      </w:r>
      <w:r w:rsidRPr="00596AEA">
        <w:rPr>
          <w:rFonts w:eastAsia="Times New Roman" w:cs="Times New Roman"/>
          <w:szCs w:val="28"/>
          <w:lang w:eastAsia="ru-RU"/>
        </w:rPr>
        <w:t>%;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объем платных услуг населению – 23,9 млрд. рублей в сопоставимых ценах к </w:t>
      </w:r>
      <w:r w:rsidR="00260157">
        <w:rPr>
          <w:rFonts w:eastAsia="Times New Roman" w:cs="Times New Roman"/>
          <w:szCs w:val="28"/>
          <w:lang w:eastAsia="ru-RU"/>
        </w:rPr>
        <w:t>уровню предыдущего года – 101,4</w:t>
      </w:r>
      <w:r w:rsidRPr="00596AEA">
        <w:rPr>
          <w:rFonts w:eastAsia="Times New Roman" w:cs="Times New Roman"/>
          <w:szCs w:val="28"/>
          <w:lang w:eastAsia="ru-RU"/>
        </w:rPr>
        <w:t xml:space="preserve">%.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Цены на товары возросли на 5,5 %, на продукцию</w:t>
      </w:r>
      <w:r w:rsidR="00260157">
        <w:rPr>
          <w:rFonts w:eastAsia="Times New Roman" w:cs="Times New Roman"/>
          <w:szCs w:val="28"/>
          <w:lang w:eastAsia="ru-RU"/>
        </w:rPr>
        <w:t xml:space="preserve"> общественного питания – на 2,8</w:t>
      </w:r>
      <w:r w:rsidRPr="00596AEA">
        <w:rPr>
          <w:rFonts w:eastAsia="Times New Roman" w:cs="Times New Roman"/>
          <w:szCs w:val="28"/>
          <w:lang w:eastAsia="ru-RU"/>
        </w:rPr>
        <w:t>%, на платные услуги населению</w:t>
      </w:r>
      <w:r w:rsidR="00260157">
        <w:rPr>
          <w:rFonts w:eastAsia="Times New Roman" w:cs="Times New Roman"/>
          <w:szCs w:val="28"/>
          <w:lang w:eastAsia="ru-RU"/>
        </w:rPr>
        <w:t xml:space="preserve"> в среднем по всем видам – на 5</w:t>
      </w:r>
      <w:r w:rsidRPr="00596AEA">
        <w:rPr>
          <w:rFonts w:eastAsia="Times New Roman" w:cs="Times New Roman"/>
          <w:szCs w:val="28"/>
          <w:lang w:eastAsia="ru-RU"/>
        </w:rPr>
        <w:t xml:space="preserve">%.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Рынок товаров и услуг города оста</w:t>
      </w:r>
      <w:r w:rsidR="00DB780F">
        <w:rPr>
          <w:rFonts w:eastAsia="Times New Roman" w:cs="Times New Roman"/>
          <w:szCs w:val="28"/>
          <w:lang w:eastAsia="ru-RU"/>
        </w:rPr>
        <w:t>е</w:t>
      </w:r>
      <w:r w:rsidRPr="00596AEA">
        <w:rPr>
          <w:rFonts w:eastAsia="Times New Roman" w:cs="Times New Roman"/>
          <w:szCs w:val="28"/>
          <w:lang w:eastAsia="ru-RU"/>
        </w:rPr>
        <w:t xml:space="preserve">тся самым емким на территории округа. </w:t>
      </w:r>
      <w:r w:rsidRPr="00596AEA">
        <w:rPr>
          <w:rFonts w:eastAsia="Times New Roman" w:cs="Times New Roman"/>
          <w:bCs/>
          <w:szCs w:val="28"/>
          <w:lang w:eastAsia="ru-RU"/>
        </w:rPr>
        <w:t xml:space="preserve">Также в </w:t>
      </w:r>
      <w:r w:rsidR="00260157">
        <w:rPr>
          <w:rFonts w:eastAsia="Times New Roman" w:cs="Times New Roman"/>
          <w:bCs/>
          <w:szCs w:val="28"/>
          <w:lang w:eastAsia="ru-RU"/>
        </w:rPr>
        <w:t>городе сосредоточено и более 40</w:t>
      </w:r>
      <w:r w:rsidRPr="00596AEA">
        <w:rPr>
          <w:rFonts w:eastAsia="Times New Roman" w:cs="Times New Roman"/>
          <w:bCs/>
          <w:szCs w:val="28"/>
          <w:lang w:eastAsia="ru-RU"/>
        </w:rPr>
        <w:t>% торговой площади автономного округа при доле численности постоянного населения немногим более 20%.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Торговая сеть города в последние годы расширяется, в основном, за счет ввода в эксплуатацию крупных торговых объектов, в каждом из которых сосредоточено значительное количество предприятий розничной торговли и сферы услуг различного формата, специализации, ценового сегмента, в том числе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известных брендов. В городе функционирует 85 торговых, торгово-развлекательных центров (комплексов).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крупных сетевых объектах внедрены современные технологии продаж </w:t>
      </w:r>
      <w:r w:rsidR="00260157">
        <w:rPr>
          <w:rFonts w:eastAsia="Times New Roman" w:cs="Times New Roman"/>
          <w:szCs w:val="28"/>
          <w:lang w:eastAsia="ru-RU"/>
        </w:rPr>
        <w:t xml:space="preserve">                </w:t>
      </w:r>
      <w:r w:rsidRPr="00596AEA">
        <w:rPr>
          <w:rFonts w:eastAsia="Times New Roman" w:cs="Times New Roman"/>
          <w:spacing w:val="-4"/>
          <w:szCs w:val="28"/>
          <w:lang w:eastAsia="ru-RU"/>
        </w:rPr>
        <w:t>и обслуживания населения, они характеризуются широким ассортиментом товаров,</w:t>
      </w:r>
      <w:r w:rsidRPr="00596AEA">
        <w:rPr>
          <w:rFonts w:eastAsia="Times New Roman" w:cs="Times New Roman"/>
          <w:szCs w:val="28"/>
          <w:lang w:eastAsia="ru-RU"/>
        </w:rPr>
        <w:t xml:space="preserve"> </w:t>
      </w:r>
      <w:r w:rsidRPr="00596AEA">
        <w:rPr>
          <w:rFonts w:eastAsia="Times New Roman" w:cs="Times New Roman"/>
          <w:spacing w:val="-4"/>
          <w:szCs w:val="28"/>
          <w:lang w:eastAsia="ru-RU"/>
        </w:rPr>
        <w:t>маркетинговой политикой, контролем качества реализуемой продукции, подбором</w:t>
      </w:r>
      <w:r w:rsidRPr="00596AEA">
        <w:rPr>
          <w:rFonts w:eastAsia="Times New Roman" w:cs="Times New Roman"/>
          <w:szCs w:val="28"/>
          <w:lang w:eastAsia="ru-RU"/>
        </w:rPr>
        <w:t xml:space="preserve"> квалифицированного персонала, повышением профессиональной подготовки </w:t>
      </w:r>
      <w:r w:rsidR="00260157">
        <w:rPr>
          <w:rFonts w:eastAsia="Times New Roman" w:cs="Times New Roman"/>
          <w:szCs w:val="28"/>
          <w:lang w:eastAsia="ru-RU"/>
        </w:rPr>
        <w:t xml:space="preserve">           </w:t>
      </w:r>
      <w:r w:rsidRPr="00596AEA">
        <w:rPr>
          <w:rFonts w:eastAsia="Times New Roman" w:cs="Times New Roman"/>
          <w:szCs w:val="28"/>
          <w:lang w:eastAsia="ru-RU"/>
        </w:rPr>
        <w:t>сотрудников.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Наряду с развитием сетевого принципа организации торгового обслужи</w:t>
      </w:r>
      <w:r w:rsidR="00260157">
        <w:rPr>
          <w:rFonts w:eastAsia="Times New Roman" w:cs="Times New Roman"/>
          <w:szCs w:val="28"/>
          <w:lang w:eastAsia="ru-RU"/>
        </w:rPr>
        <w:t xml:space="preserve">-               </w:t>
      </w:r>
      <w:r w:rsidRPr="00596AEA">
        <w:rPr>
          <w:rFonts w:eastAsia="Times New Roman" w:cs="Times New Roman"/>
          <w:szCs w:val="28"/>
          <w:lang w:eastAsia="ru-RU"/>
        </w:rPr>
        <w:t>вания продолжается открытие продовольственных магазинов «шаговой доступности», магазинов на первых этажах жилых домов.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розничной торговле преобладают торговые сети различной специали</w:t>
      </w:r>
      <w:r w:rsidR="00260157">
        <w:rPr>
          <w:rFonts w:eastAsia="Times New Roman" w:cs="Times New Roman"/>
          <w:szCs w:val="28"/>
          <w:lang w:eastAsia="ru-RU"/>
        </w:rPr>
        <w:t xml:space="preserve">-                 </w:t>
      </w:r>
      <w:r w:rsidRPr="00596AEA">
        <w:rPr>
          <w:rFonts w:eastAsia="Times New Roman" w:cs="Times New Roman"/>
          <w:szCs w:val="28"/>
          <w:lang w:eastAsia="ru-RU"/>
        </w:rPr>
        <w:t>зации, ценовой политики, форматов.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pacing w:val="-4"/>
          <w:szCs w:val="28"/>
        </w:rPr>
        <w:t>Лидером потребительского рынка в городе по количеству торговых объектов</w:t>
      </w:r>
      <w:r w:rsidRPr="00596AEA">
        <w:rPr>
          <w:rFonts w:eastAsia="Times New Roman" w:cs="Times New Roman"/>
          <w:szCs w:val="28"/>
        </w:rPr>
        <w:t xml:space="preserve"> является компания акционерного общества «Тандер» розничной сети «Магнит».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За 2017 год введено в эксплуатацию 50 торговых объектов общей торговой площадью 22 794 кв. метра. За счет открытия новых объектов дополнительно создано 400 рабочих мест.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-4"/>
          <w:szCs w:val="28"/>
          <w:lang w:eastAsia="ru-RU"/>
        </w:rPr>
        <w:t>Наряду с открытием новых торговых объектов, часть действующих объектов</w:t>
      </w:r>
      <w:r w:rsidRPr="00596AEA">
        <w:rPr>
          <w:rFonts w:eastAsia="Times New Roman" w:cs="Times New Roman"/>
          <w:szCs w:val="28"/>
          <w:lang w:eastAsia="ru-RU"/>
        </w:rPr>
        <w:t xml:space="preserve"> по различным причинам закрывается, помещения переоборудуются под другие виды предпринимательской деятельности.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</w:rPr>
        <w:t xml:space="preserve">В связи с высокой конкуренцией в 2017 году перепрофилирован один </w:t>
      </w:r>
      <w:r w:rsidR="00260157">
        <w:rPr>
          <w:rFonts w:eastAsia="Times New Roman" w:cs="Times New Roman"/>
          <w:szCs w:val="28"/>
        </w:rPr>
        <w:t xml:space="preserve">                   </w:t>
      </w:r>
      <w:r w:rsidRPr="00596AEA">
        <w:rPr>
          <w:rFonts w:eastAsia="Times New Roman" w:cs="Times New Roman"/>
          <w:szCs w:val="28"/>
        </w:rPr>
        <w:t>торговый объект (универсальный) торговой площадью 266 кв. метров под услуги бытового характера (косметические услуги, парикмахерская).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По состоянию на 31.12.2017 в городе функционировало 1 229 объектов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розничной торговли общей торговой площадью 710 тыс. кв. метров, в том числе 1 053 магазина и 176 объектов нестационарной торговли.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К уровню предыдущего года общая торговая площадь увеличилась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596AEA">
        <w:rPr>
          <w:rFonts w:eastAsia="Times New Roman" w:cs="Times New Roman"/>
          <w:szCs w:val="28"/>
          <w:lang w:eastAsia="ru-RU"/>
        </w:rPr>
        <w:t>н</w:t>
      </w:r>
      <w:r w:rsidR="00DB780F">
        <w:rPr>
          <w:rFonts w:eastAsia="Times New Roman" w:cs="Times New Roman"/>
          <w:szCs w:val="28"/>
          <w:lang w:eastAsia="ru-RU"/>
        </w:rPr>
        <w:t>а 22 тыс. кв. метров или на 3,2</w:t>
      </w:r>
      <w:r w:rsidRPr="00596AEA">
        <w:rPr>
          <w:rFonts w:eastAsia="Times New Roman" w:cs="Times New Roman"/>
          <w:szCs w:val="28"/>
          <w:lang w:eastAsia="ru-RU"/>
        </w:rPr>
        <w:t xml:space="preserve">%, обеспеченность жителей города стационарными торговыми площадями изменилась незначительно (темп роста к уровню 2016 года </w:t>
      </w:r>
      <w:r w:rsidR="00DB780F">
        <w:rPr>
          <w:rFonts w:eastAsia="Times New Roman" w:cs="Times New Roman"/>
          <w:szCs w:val="28"/>
          <w:lang w:eastAsia="ru-RU"/>
        </w:rPr>
        <w:t>–</w:t>
      </w:r>
      <w:r w:rsidRPr="00596AEA">
        <w:rPr>
          <w:rFonts w:eastAsia="Times New Roman" w:cs="Times New Roman"/>
          <w:szCs w:val="28"/>
          <w:lang w:eastAsia="ru-RU"/>
        </w:rPr>
        <w:t xml:space="preserve"> 1</w:t>
      </w:r>
      <w:r w:rsidR="00DB780F">
        <w:rPr>
          <w:rFonts w:eastAsia="Times New Roman" w:cs="Times New Roman"/>
          <w:szCs w:val="28"/>
          <w:lang w:eastAsia="ru-RU"/>
        </w:rPr>
        <w:t>01,7</w:t>
      </w:r>
      <w:r w:rsidRPr="00596AEA">
        <w:rPr>
          <w:rFonts w:eastAsia="Times New Roman" w:cs="Times New Roman"/>
          <w:szCs w:val="28"/>
          <w:lang w:eastAsia="ru-RU"/>
        </w:rPr>
        <w:t>%) и составила 1 916 кв. метров на 1</w:t>
      </w:r>
      <w:r w:rsidR="00DB780F">
        <w:rPr>
          <w:rFonts w:eastAsia="Times New Roman" w:cs="Times New Roman"/>
          <w:szCs w:val="28"/>
          <w:lang w:eastAsia="ru-RU"/>
        </w:rPr>
        <w:t xml:space="preserve"> тыс. жителей или 257,5</w:t>
      </w:r>
      <w:r w:rsidRPr="00596AEA">
        <w:rPr>
          <w:rFonts w:eastAsia="Times New Roman" w:cs="Times New Roman"/>
          <w:szCs w:val="28"/>
          <w:lang w:eastAsia="ru-RU"/>
        </w:rPr>
        <w:t xml:space="preserve">% к действующему нормативу.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городе функционирует универсальный розничный рынок «Центральный» на 106 мест. Для граждан, осуществляющих деятельность по продаже сельскохозяйственной продукции, на рынке выделено 11 мест, при необходимости могут быть предоставлены дополнительные места.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К уровню 2016 года </w:t>
      </w:r>
      <w:r w:rsidRPr="00596AEA">
        <w:rPr>
          <w:rFonts w:eastAsia="Times New Roman" w:cs="Times New Roman"/>
          <w:szCs w:val="28"/>
        </w:rPr>
        <w:t xml:space="preserve">произошло уменьшение торговой площади и количества торговых мест в связи с реконструкцией и переоборудованием торговых </w:t>
      </w:r>
      <w:r w:rsidR="00260157">
        <w:rPr>
          <w:rFonts w:eastAsia="Times New Roman" w:cs="Times New Roman"/>
          <w:szCs w:val="28"/>
        </w:rPr>
        <w:t xml:space="preserve">                   </w:t>
      </w:r>
      <w:r w:rsidRPr="00596AEA">
        <w:rPr>
          <w:rFonts w:eastAsia="Times New Roman" w:cs="Times New Roman"/>
          <w:szCs w:val="28"/>
        </w:rPr>
        <w:t xml:space="preserve">залов рынка, установкой дополнительного холодильного оборудования </w:t>
      </w:r>
      <w:r w:rsidR="00260157">
        <w:rPr>
          <w:rFonts w:eastAsia="Times New Roman" w:cs="Times New Roman"/>
          <w:szCs w:val="28"/>
        </w:rPr>
        <w:t xml:space="preserve">                           (на 31.12.2016 – 115 мест/1 </w:t>
      </w:r>
      <w:r w:rsidR="00DB780F">
        <w:rPr>
          <w:rFonts w:eastAsia="Times New Roman" w:cs="Times New Roman"/>
          <w:szCs w:val="28"/>
        </w:rPr>
        <w:t>110,7 кв. метра</w:t>
      </w:r>
      <w:r w:rsidRPr="00596AEA">
        <w:rPr>
          <w:rFonts w:eastAsia="Times New Roman" w:cs="Times New Roman"/>
          <w:szCs w:val="28"/>
        </w:rPr>
        <w:t xml:space="preserve"> торговой площ</w:t>
      </w:r>
      <w:r w:rsidR="00260157">
        <w:rPr>
          <w:rFonts w:eastAsia="Times New Roman" w:cs="Times New Roman"/>
          <w:szCs w:val="28"/>
        </w:rPr>
        <w:t xml:space="preserve">ади, на 31.12.2017 – 106 мест/1 </w:t>
      </w:r>
      <w:r w:rsidRPr="00596AEA">
        <w:rPr>
          <w:rFonts w:eastAsia="Times New Roman" w:cs="Times New Roman"/>
          <w:szCs w:val="28"/>
        </w:rPr>
        <w:t xml:space="preserve">069 кв. метров торговой площади).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Несмотря на насыщенный ассортимент продовольственных товаров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596AEA">
        <w:rPr>
          <w:rFonts w:eastAsia="Times New Roman" w:cs="Times New Roman"/>
          <w:szCs w:val="28"/>
          <w:lang w:eastAsia="ru-RU"/>
        </w:rPr>
        <w:t>в торговой сети города востребованными остаются «Ярмарки выходного дня», которые проходят в выходные дни на рынке.</w:t>
      </w:r>
      <w:r w:rsidRPr="00596AEA">
        <w:rPr>
          <w:rFonts w:eastAsia="Calibri" w:cs="Times New Roman"/>
          <w:szCs w:val="28"/>
        </w:rPr>
        <w:t xml:space="preserve"> Данная площадка является единственной муниципальной ярмарочной площадкой на территории города.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</w:rPr>
        <w:t>На рынке «Центральный» за 2017 год проведено 50 сельскохозяйственных ярмарок</w:t>
      </w:r>
      <w:r w:rsidRPr="00596AEA">
        <w:rPr>
          <w:rFonts w:eastAsia="Times New Roman" w:cs="Times New Roman"/>
          <w:szCs w:val="28"/>
          <w:lang w:eastAsia="ru-RU"/>
        </w:rPr>
        <w:t>.</w:t>
      </w:r>
      <w:r w:rsidRPr="00596AEA">
        <w:rPr>
          <w:rFonts w:eastAsia="Times New Roman" w:cs="Times New Roman"/>
          <w:szCs w:val="28"/>
        </w:rPr>
        <w:t xml:space="preserve">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b/>
          <w:color w:val="002060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Все проводимые в городе ярмарочные мероприятия высоко востребованы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</w:t>
      </w:r>
      <w:r w:rsidRPr="00596AEA">
        <w:rPr>
          <w:rFonts w:eastAsia="Times New Roman" w:cs="Times New Roman"/>
          <w:szCs w:val="28"/>
          <w:lang w:eastAsia="ru-RU"/>
        </w:rPr>
        <w:t>у сургутян и позволяют создавать условия для обеспечения населения качест</w:t>
      </w:r>
      <w:r w:rsidR="00260157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>венной продукцией напрямую и по ценам товаропроизводителей, минуя посредников.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</w:rPr>
        <w:t xml:space="preserve">За 2017 год на территории </w:t>
      </w:r>
      <w:r w:rsidR="00260157">
        <w:rPr>
          <w:rFonts w:eastAsia="Times New Roman" w:cs="Times New Roman"/>
          <w:szCs w:val="28"/>
        </w:rPr>
        <w:t xml:space="preserve">города проведено 118 ярмарок (1 </w:t>
      </w:r>
      <w:r w:rsidRPr="00596AEA">
        <w:rPr>
          <w:rFonts w:eastAsia="Times New Roman" w:cs="Times New Roman"/>
          <w:szCs w:val="28"/>
        </w:rPr>
        <w:t>834 участника), из них 58 сельскохозяйственных (737 участников). По сравнению с 2016 годом, количество сельскохозяйственных ярмарок увеличилось на пять или на 9,4%.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</w:rPr>
        <w:t xml:space="preserve">В </w:t>
      </w:r>
      <w:r w:rsidRPr="00596AEA">
        <w:rPr>
          <w:rFonts w:eastAsia="Times New Roman" w:cs="Times New Roman"/>
          <w:szCs w:val="28"/>
          <w:lang w:val="en-US"/>
        </w:rPr>
        <w:t>XXII</w:t>
      </w:r>
      <w:r w:rsidR="00260157">
        <w:rPr>
          <w:rFonts w:eastAsia="Times New Roman" w:cs="Times New Roman"/>
          <w:szCs w:val="28"/>
        </w:rPr>
        <w:t xml:space="preserve"> </w:t>
      </w:r>
      <w:r w:rsidRPr="00596AEA">
        <w:rPr>
          <w:rFonts w:eastAsia="Times New Roman" w:cs="Times New Roman"/>
          <w:szCs w:val="28"/>
        </w:rPr>
        <w:t xml:space="preserve">окружной выставке-форуме «Товары земли Югорской», которая проходила 08 – 10 декабря в городе Ханты-Мансийске, выставочную площадку города Сургута представляли 23 организации, включая представителей агропромышленного комплекса. В рамках выставки-форума проводился конкурс «Народное признание», по итогам которого дипломами были отмечены Сургутское городское унитарное предприятие «Сургутский хлебозавод», общество </w:t>
      </w:r>
      <w:r w:rsidR="00260157">
        <w:rPr>
          <w:rFonts w:eastAsia="Times New Roman" w:cs="Times New Roman"/>
          <w:szCs w:val="28"/>
        </w:rPr>
        <w:t xml:space="preserve">                   </w:t>
      </w:r>
      <w:r w:rsidRPr="00596AEA">
        <w:rPr>
          <w:rFonts w:eastAsia="Times New Roman" w:cs="Times New Roman"/>
          <w:szCs w:val="28"/>
        </w:rPr>
        <w:t>с ограниченной ответственностью «Мясокомбинат «Сургутский».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pacing w:val="-4"/>
          <w:szCs w:val="28"/>
        </w:rPr>
        <w:t xml:space="preserve">На выставке «Золотая осень – 2017», которая проходила на </w:t>
      </w:r>
      <w:r w:rsidR="00260157">
        <w:rPr>
          <w:rFonts w:eastAsia="Times New Roman" w:cs="Times New Roman"/>
          <w:spacing w:val="-4"/>
          <w:szCs w:val="28"/>
        </w:rPr>
        <w:t>«Выставке достижений народной хозяйства»</w:t>
      </w:r>
      <w:r w:rsidRPr="00596AEA">
        <w:rPr>
          <w:rFonts w:eastAsia="Times New Roman" w:cs="Times New Roman"/>
          <w:spacing w:val="-4"/>
          <w:szCs w:val="28"/>
        </w:rPr>
        <w:t xml:space="preserve"> </w:t>
      </w:r>
      <w:r w:rsidR="00260157">
        <w:rPr>
          <w:rFonts w:eastAsia="Times New Roman" w:cs="Times New Roman"/>
          <w:spacing w:val="-4"/>
          <w:szCs w:val="28"/>
        </w:rPr>
        <w:t>0</w:t>
      </w:r>
      <w:r w:rsidRPr="00596AEA">
        <w:rPr>
          <w:rFonts w:eastAsia="Times New Roman" w:cs="Times New Roman"/>
          <w:spacing w:val="-4"/>
          <w:szCs w:val="28"/>
        </w:rPr>
        <w:t xml:space="preserve">4 – </w:t>
      </w:r>
      <w:r w:rsidR="00260157">
        <w:rPr>
          <w:rFonts w:eastAsia="Times New Roman" w:cs="Times New Roman"/>
          <w:spacing w:val="-4"/>
          <w:szCs w:val="28"/>
        </w:rPr>
        <w:t>0</w:t>
      </w:r>
      <w:r w:rsidRPr="00596AEA">
        <w:rPr>
          <w:rFonts w:eastAsia="Times New Roman" w:cs="Times New Roman"/>
          <w:spacing w:val="-4"/>
          <w:szCs w:val="28"/>
        </w:rPr>
        <w:t>7 октября,</w:t>
      </w:r>
      <w:r w:rsidRPr="00596AEA">
        <w:rPr>
          <w:rFonts w:eastAsia="Times New Roman" w:cs="Times New Roman"/>
          <w:szCs w:val="28"/>
        </w:rPr>
        <w:t xml:space="preserve"> </w:t>
      </w:r>
      <w:r w:rsidRPr="00596AEA">
        <w:rPr>
          <w:rFonts w:eastAsia="Times New Roman" w:cs="Times New Roman"/>
          <w:spacing w:val="-4"/>
          <w:szCs w:val="28"/>
        </w:rPr>
        <w:t>достижения югорского аграрно-</w:t>
      </w:r>
      <w:r w:rsidR="00260157">
        <w:rPr>
          <w:rFonts w:eastAsia="Times New Roman" w:cs="Times New Roman"/>
          <w:spacing w:val="-4"/>
          <w:szCs w:val="28"/>
        </w:rPr>
        <w:t xml:space="preserve">                   </w:t>
      </w:r>
      <w:r w:rsidRPr="00596AEA">
        <w:rPr>
          <w:rFonts w:eastAsia="Times New Roman" w:cs="Times New Roman"/>
          <w:spacing w:val="-4"/>
          <w:szCs w:val="28"/>
        </w:rPr>
        <w:t>промышленного комплекса в павильоне «Регионы</w:t>
      </w:r>
      <w:r w:rsidRPr="00596AEA">
        <w:rPr>
          <w:rFonts w:eastAsia="Times New Roman" w:cs="Times New Roman"/>
          <w:szCs w:val="28"/>
        </w:rPr>
        <w:t xml:space="preserve"> России» представляли </w:t>
      </w:r>
      <w:r w:rsidR="00260157">
        <w:rPr>
          <w:rFonts w:eastAsia="Times New Roman" w:cs="Times New Roman"/>
          <w:szCs w:val="28"/>
        </w:rPr>
        <w:t xml:space="preserve">                                     </w:t>
      </w:r>
      <w:r w:rsidRPr="00596AEA">
        <w:rPr>
          <w:rFonts w:eastAsia="Times New Roman" w:cs="Times New Roman"/>
          <w:szCs w:val="28"/>
        </w:rPr>
        <w:t>11 лучших предприятий Югры. Продукция югорских товаропроизводителей участвовала в конкурсе «За производство высококачественной пищевой проду</w:t>
      </w:r>
      <w:r w:rsidR="00260157">
        <w:rPr>
          <w:rFonts w:eastAsia="Times New Roman" w:cs="Times New Roman"/>
          <w:szCs w:val="28"/>
        </w:rPr>
        <w:t>-</w:t>
      </w:r>
      <w:r w:rsidRPr="00596AEA">
        <w:rPr>
          <w:rFonts w:eastAsia="Times New Roman" w:cs="Times New Roman"/>
          <w:szCs w:val="28"/>
        </w:rPr>
        <w:t xml:space="preserve">кции», проводимом в рамках выставки и удостоилась 13 медалей высокого </w:t>
      </w:r>
      <w:r w:rsidR="00260157">
        <w:rPr>
          <w:rFonts w:eastAsia="Times New Roman" w:cs="Times New Roman"/>
          <w:szCs w:val="28"/>
        </w:rPr>
        <w:t xml:space="preserve">                       </w:t>
      </w:r>
      <w:r w:rsidRPr="00596AEA">
        <w:rPr>
          <w:rFonts w:eastAsia="Times New Roman" w:cs="Times New Roman"/>
          <w:szCs w:val="28"/>
        </w:rPr>
        <w:t>достоинства. Золотой медалью и дипломом за высококачественную продукцию награжден и предприниматель из Сургута.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рамках проектной инициативы Администрации города в 2017 году реализован проект «Сделано в Сургуте». Комплексный и системный подход к продвижению продукции местного производства на потребительском рынке Сургута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и формированию положительного имиджа местных товаропроизводителей – </w:t>
      </w:r>
      <w:r w:rsidR="00DB780F">
        <w:rPr>
          <w:rFonts w:eastAsia="Times New Roman" w:cs="Times New Roman"/>
          <w:szCs w:val="28"/>
          <w:lang w:eastAsia="ru-RU"/>
        </w:rPr>
        <w:t xml:space="preserve">             </w:t>
      </w:r>
      <w:r w:rsidRPr="00596AEA">
        <w:rPr>
          <w:rFonts w:eastAsia="Times New Roman" w:cs="Times New Roman"/>
          <w:szCs w:val="28"/>
          <w:lang w:eastAsia="ru-RU"/>
        </w:rPr>
        <w:t xml:space="preserve">такие цели были поставлены перед проектом.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рамках проекта разработан логотип «Сделано в Сургуте», право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596AEA">
        <w:rPr>
          <w:rFonts w:eastAsia="Times New Roman" w:cs="Times New Roman"/>
          <w:szCs w:val="28"/>
          <w:lang w:eastAsia="ru-RU"/>
        </w:rPr>
        <w:t>на использование которого предоставляется субъектам малого и среднего предпринимательства, муниципальным предприятиям, некоммерческим организациям и иным хозяйствующим субъектам, зарегистрированным и осуществля</w:t>
      </w:r>
      <w:r w:rsidR="00260157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>ющим производство товаров на территории города.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596AEA">
        <w:rPr>
          <w:rFonts w:eastAsia="Times New Roman" w:cs="Times New Roman"/>
          <w:szCs w:val="28"/>
        </w:rPr>
        <w:t xml:space="preserve">22 сургутских товаропроизводителя стали обладателями права на использование логотипа «Сделано в Сургуте». Данный логотип был разработан с целью </w:t>
      </w:r>
      <w:r w:rsidRPr="00596AEA">
        <w:rPr>
          <w:rFonts w:eastAsia="Times New Roman" w:cs="Times New Roman"/>
          <w:spacing w:val="-6"/>
          <w:szCs w:val="28"/>
          <w:lang w:eastAsia="ru-RU"/>
        </w:rPr>
        <w:t xml:space="preserve">поддержки местных товаропроизводителей и позиционирования их продукции среди потребителей.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</w:rPr>
        <w:t xml:space="preserve">В рамках муниципального проекта «Сделано в Сургуте» в сентябре 2017 года прошел городской конкурс «Лучший товар города Сургута – 2017». Всего на конкурс было подано 25 заявок от сургутских организаций и индивидуальных предпринимателей.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b/>
          <w:color w:val="0070C0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Благодаря высокому потребительскому потенциалу сфера общественного питания остается динамично развивающимся сектором экономики города.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Одним из самых привлекательных в сегменте общественного питания города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</w:t>
      </w:r>
      <w:r w:rsidRPr="00596AEA">
        <w:rPr>
          <w:rFonts w:eastAsia="Times New Roman" w:cs="Times New Roman"/>
          <w:szCs w:val="28"/>
          <w:lang w:eastAsia="ru-RU"/>
        </w:rPr>
        <w:t>является развитие сети предприятий быстрого питания и предприятий, предо</w:t>
      </w:r>
      <w:r w:rsidRPr="00596AEA">
        <w:rPr>
          <w:rFonts w:eastAsia="Times New Roman" w:cs="Times New Roman"/>
          <w:spacing w:val="-4"/>
          <w:szCs w:val="28"/>
          <w:lang w:eastAsia="ru-RU"/>
        </w:rPr>
        <w:t>ставляющих посетителям дополнительные услуги, а также создающие доступную среду для людей с ограниченными возможностями здоровья. Развиваются сетевые</w:t>
      </w:r>
      <w:r w:rsidRPr="00596AEA">
        <w:rPr>
          <w:rFonts w:eastAsia="Times New Roman" w:cs="Times New Roman"/>
          <w:szCs w:val="28"/>
          <w:lang w:eastAsia="ru-RU"/>
        </w:rPr>
        <w:t xml:space="preserve"> формы организации предприятий общественного питания, включая специализированные.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596AEA">
        <w:rPr>
          <w:rFonts w:eastAsia="Times New Roman" w:cs="Times New Roman"/>
          <w:spacing w:val="2"/>
          <w:szCs w:val="28"/>
          <w:lang w:eastAsia="ru-RU"/>
        </w:rPr>
        <w:t>В видовой структуре открытой сети общественного питания наибольший удельный вес приходится на кафе, закусочные и общедоступные столовые.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596AEA">
        <w:rPr>
          <w:rFonts w:eastAsia="Times New Roman" w:cs="Times New Roman"/>
          <w:spacing w:val="2"/>
          <w:szCs w:val="28"/>
          <w:lang w:eastAsia="ru-RU"/>
        </w:rPr>
        <w:t>На 31.12.2017 в видовой структуре открытой сети общественного питания: кафе составили 35,8%; закусочные, общедоступные столовые – 25,1%; бары –14,3%; рестораны быстрого питания – 12,3%; рестораны – 12,5%.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За отчетный период открыто 22 предприятия общественного питания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на 883 посадочных места, в том числе: два ресторана на 200 мест; </w:t>
      </w:r>
      <w:r w:rsidRPr="00596AEA">
        <w:rPr>
          <w:rFonts w:eastAsia="Times New Roman" w:cs="Times New Roman"/>
          <w:szCs w:val="28"/>
        </w:rPr>
        <w:t>шесть каф</w:t>
      </w:r>
      <w:r w:rsidR="00260157">
        <w:rPr>
          <w:rFonts w:eastAsia="Times New Roman" w:cs="Times New Roman"/>
          <w:szCs w:val="28"/>
        </w:rPr>
        <w:t xml:space="preserve">е                          </w:t>
      </w:r>
      <w:r w:rsidRPr="00596AEA">
        <w:rPr>
          <w:rFonts w:eastAsia="Times New Roman" w:cs="Times New Roman"/>
          <w:szCs w:val="28"/>
        </w:rPr>
        <w:t xml:space="preserve"> на 266 мест; три кафетерия на 30 мест; кофейня </w:t>
      </w:r>
      <w:r w:rsidRPr="00596AEA">
        <w:rPr>
          <w:rFonts w:eastAsia="Times New Roman" w:cs="Times New Roman"/>
          <w:bCs/>
          <w:szCs w:val="28"/>
        </w:rPr>
        <w:t xml:space="preserve">на шесть мест; четыре бара </w:t>
      </w:r>
      <w:r w:rsidR="00260157">
        <w:rPr>
          <w:rFonts w:eastAsia="Times New Roman" w:cs="Times New Roman"/>
          <w:bCs/>
          <w:szCs w:val="28"/>
        </w:rPr>
        <w:t xml:space="preserve">                        </w:t>
      </w:r>
      <w:r w:rsidRPr="00596AEA">
        <w:rPr>
          <w:rFonts w:eastAsia="Times New Roman" w:cs="Times New Roman"/>
          <w:bCs/>
          <w:szCs w:val="28"/>
        </w:rPr>
        <w:t xml:space="preserve">на 141 место; пять общедоступных столовых на 190 мест; столовая закрытого типа на 50 мест. </w:t>
      </w:r>
      <w:r w:rsidRPr="00596AEA">
        <w:rPr>
          <w:rFonts w:eastAsia="Times New Roman" w:cs="Times New Roman"/>
          <w:szCs w:val="28"/>
          <w:lang w:eastAsia="ru-RU"/>
        </w:rPr>
        <w:t xml:space="preserve">За счет открытия новых объектов дополнительно создано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</w:t>
      </w:r>
      <w:r w:rsidRPr="00596AEA">
        <w:rPr>
          <w:rFonts w:eastAsia="Times New Roman" w:cs="Times New Roman"/>
          <w:szCs w:val="28"/>
          <w:lang w:eastAsia="ru-RU"/>
        </w:rPr>
        <w:t>121 рабочее место.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-4"/>
          <w:szCs w:val="28"/>
          <w:lang w:eastAsia="ru-RU"/>
        </w:rPr>
        <w:t>Несмотря на динамичное развитие сети предприятий общественного питания</w:t>
      </w:r>
      <w:r w:rsidRPr="00596AEA">
        <w:rPr>
          <w:rFonts w:eastAsia="Times New Roman" w:cs="Times New Roman"/>
          <w:szCs w:val="28"/>
          <w:lang w:eastAsia="ru-RU"/>
        </w:rPr>
        <w:t xml:space="preserve"> ежегодно из-за убыточности ряд объектов закрывается.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За 2017 год закрылся 41 объект общественного питания на 1 593 места </w:t>
      </w:r>
      <w:r w:rsidR="00260157">
        <w:rPr>
          <w:rFonts w:eastAsia="Times New Roman" w:cs="Times New Roman"/>
          <w:szCs w:val="28"/>
          <w:lang w:eastAsia="ru-RU"/>
        </w:rPr>
        <w:t>–</w:t>
      </w:r>
      <w:r w:rsidRPr="00596AEA">
        <w:rPr>
          <w:rFonts w:eastAsia="Times New Roman" w:cs="Times New Roman"/>
          <w:szCs w:val="28"/>
          <w:lang w:eastAsia="ru-RU"/>
        </w:rPr>
        <w:t xml:space="preserve"> преимущественно кафе, бары. Частично сократили или перепрофилировали свою деятельность объекты общественного питания, находящиеся в торговых центрах города.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  <w:lang w:eastAsia="ru-RU"/>
        </w:rPr>
        <w:t>Наряду с массовым закрытием объектов общественного питания стабили</w:t>
      </w:r>
      <w:r w:rsidRPr="00596AEA">
        <w:rPr>
          <w:rFonts w:eastAsia="Times New Roman" w:cs="Times New Roman"/>
          <w:spacing w:val="-4"/>
          <w:szCs w:val="28"/>
          <w:lang w:eastAsia="ru-RU"/>
        </w:rPr>
        <w:t>зировалась деятельность популярных объектов, которые в процессе реконструкции</w:t>
      </w:r>
      <w:r w:rsidRPr="00596AEA">
        <w:rPr>
          <w:rFonts w:eastAsia="Times New Roman" w:cs="Times New Roman"/>
          <w:szCs w:val="28"/>
          <w:lang w:eastAsia="ru-RU"/>
        </w:rPr>
        <w:t xml:space="preserve"> обеденных залов, увеличили количество посадочных мест. Всего за 2017 год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</w:t>
      </w:r>
      <w:r w:rsidRPr="00596AEA">
        <w:rPr>
          <w:rFonts w:eastAsia="Times New Roman" w:cs="Times New Roman"/>
          <w:szCs w:val="28"/>
          <w:lang w:eastAsia="ru-RU"/>
        </w:rPr>
        <w:t>за счет реконструкции в действующих объектах количество посадочных мест увеличилось на 341 место.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2"/>
          <w:szCs w:val="28"/>
          <w:lang w:eastAsia="ru-RU"/>
        </w:rPr>
        <w:t>В структуре предприятий</w:t>
      </w:r>
      <w:r w:rsidR="00260157">
        <w:rPr>
          <w:rFonts w:eastAsia="Times New Roman" w:cs="Times New Roman"/>
          <w:spacing w:val="2"/>
          <w:szCs w:val="28"/>
          <w:lang w:eastAsia="ru-RU"/>
        </w:rPr>
        <w:t xml:space="preserve"> общественного питания около 30</w:t>
      </w:r>
      <w:r w:rsidRPr="00596AEA">
        <w:rPr>
          <w:rFonts w:eastAsia="Times New Roman" w:cs="Times New Roman"/>
          <w:spacing w:val="2"/>
          <w:szCs w:val="28"/>
          <w:lang w:eastAsia="ru-RU"/>
        </w:rPr>
        <w:t xml:space="preserve">% приходится на закрытую сеть. </w:t>
      </w:r>
      <w:r w:rsidRPr="00596AEA">
        <w:rPr>
          <w:rFonts w:eastAsia="Times New Roman" w:cs="Times New Roman"/>
          <w:szCs w:val="28"/>
          <w:lang w:eastAsia="ru-RU"/>
        </w:rPr>
        <w:t xml:space="preserve">В предприятиях и учреждениях функционируют 94 объекта общественного питания на 4 913 мест. Студенческая и школьная сеть включает 75 точек питания на 12 079 мест, 19 из них находятся в учебных заведениях среднего и высшего профессионального образования (1 754 места), 56 – в общеобразовательных школах (10 325 мест).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По состоянию на 31.12.2017 в городе функционировало 562 предприятия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</w:t>
      </w:r>
      <w:r w:rsidRPr="00596AEA">
        <w:rPr>
          <w:rFonts w:eastAsia="Times New Roman" w:cs="Times New Roman"/>
          <w:szCs w:val="28"/>
          <w:lang w:eastAsia="ru-RU"/>
        </w:rPr>
        <w:t>общественного питания на 39 516 посадочных мест, из них 391 – общедоступной сети на 22 524 посадочных места.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К уровню предыдущего года общедоступная сеть уменьшилась на 763 места или на 3,3%, обеспеченность жителей города предприятиями общепита общедоступной сети снизилась на 4,8% до 61,5 места на 1000 жителей и составила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zCs w:val="28"/>
          <w:lang w:eastAsia="ru-RU"/>
        </w:rPr>
        <w:t>153,8% к действующему нормативу.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pacing w:val="-4"/>
          <w:szCs w:val="28"/>
        </w:rPr>
        <w:t>В летний период 2017 года на территории города было размещено два летних</w:t>
      </w:r>
      <w:r w:rsidRPr="00596AEA">
        <w:rPr>
          <w:rFonts w:eastAsia="Times New Roman" w:cs="Times New Roman"/>
          <w:szCs w:val="28"/>
        </w:rPr>
        <w:t xml:space="preserve"> кафе с соблюдением действующего законодательства.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</w:rPr>
        <w:t xml:space="preserve">В июне 2017 года в период проведения ежегодного спортивного семейного мероприятия «Зеленый марафон», организатором которого выступил Сбербанк, на площади театра Сургутского государственного университета проведен </w:t>
      </w:r>
      <w:r w:rsidR="00260157">
        <w:rPr>
          <w:rFonts w:eastAsia="Times New Roman" w:cs="Times New Roman"/>
          <w:szCs w:val="28"/>
        </w:rPr>
        <w:t xml:space="preserve">                   </w:t>
      </w:r>
      <w:r w:rsidRPr="00596AEA">
        <w:rPr>
          <w:rFonts w:eastAsia="Times New Roman" w:cs="Times New Roman"/>
          <w:szCs w:val="28"/>
        </w:rPr>
        <w:t>конкурс среди предпринимателей на самую лучшую и вкусную еду.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DB780F">
        <w:rPr>
          <w:rFonts w:eastAsia="Times New Roman" w:cs="Times New Roman"/>
          <w:spacing w:val="-4"/>
          <w:szCs w:val="28"/>
        </w:rPr>
        <w:t>В июле 2017 года в соответствии с решением администрации и объединенной</w:t>
      </w:r>
      <w:r w:rsidRPr="00596AEA">
        <w:rPr>
          <w:rFonts w:eastAsia="Times New Roman" w:cs="Times New Roman"/>
          <w:szCs w:val="28"/>
        </w:rPr>
        <w:t xml:space="preserve"> профсоюзной организации ОАО «Сургутнефтегаз» проводился конкурс </w:t>
      </w:r>
      <w:r w:rsidR="00DB780F">
        <w:rPr>
          <w:rFonts w:eastAsia="Times New Roman" w:cs="Times New Roman"/>
          <w:szCs w:val="28"/>
        </w:rPr>
        <w:t xml:space="preserve">                  </w:t>
      </w:r>
      <w:r w:rsidRPr="00596AEA">
        <w:rPr>
          <w:rFonts w:eastAsia="Times New Roman" w:cs="Times New Roman"/>
          <w:szCs w:val="28"/>
        </w:rPr>
        <w:t xml:space="preserve">«Лучший по профессии» между предприятиями общественного питания </w:t>
      </w:r>
      <w:r w:rsidR="00260157">
        <w:rPr>
          <w:rFonts w:eastAsia="Times New Roman" w:cs="Times New Roman"/>
          <w:szCs w:val="28"/>
        </w:rPr>
        <w:t xml:space="preserve">                    </w:t>
      </w:r>
      <w:r w:rsidRPr="00596AEA">
        <w:rPr>
          <w:rFonts w:eastAsia="Times New Roman" w:cs="Times New Roman"/>
          <w:szCs w:val="28"/>
        </w:rPr>
        <w:t>Торгово-производственного управления и санаторием «Кедровый Лог». Конкурс был посвящен 40-летию образования ОАО «Сургутнефтегаз».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02 ноября на базе автономного учреждения среднего профессионального </w:t>
      </w:r>
      <w:r w:rsidR="00DB780F">
        <w:rPr>
          <w:rFonts w:eastAsia="Times New Roman" w:cs="Times New Roman"/>
          <w:szCs w:val="28"/>
          <w:lang w:eastAsia="ru-RU"/>
        </w:rPr>
        <w:t xml:space="preserve">  </w:t>
      </w:r>
      <w:r w:rsidRPr="00596AEA">
        <w:rPr>
          <w:rFonts w:eastAsia="Times New Roman" w:cs="Times New Roman"/>
          <w:szCs w:val="28"/>
          <w:lang w:eastAsia="ru-RU"/>
        </w:rPr>
        <w:t xml:space="preserve">образования Ханты-Мансийского автономного округа – Югры «Сургутский </w:t>
      </w:r>
      <w:r w:rsidR="00DB780F">
        <w:rPr>
          <w:rFonts w:eastAsia="Times New Roman" w:cs="Times New Roman"/>
          <w:szCs w:val="28"/>
          <w:lang w:eastAsia="ru-RU"/>
        </w:rPr>
        <w:t xml:space="preserve">               </w:t>
      </w:r>
      <w:r w:rsidRPr="00596AEA">
        <w:rPr>
          <w:rFonts w:eastAsia="Times New Roman" w:cs="Times New Roman"/>
          <w:szCs w:val="28"/>
          <w:lang w:eastAsia="ru-RU"/>
        </w:rPr>
        <w:t>политехнический колледж» состоялся городской конкурс «Кулинарный бренд города Сургута – 2017». Конкурс проходил в три тура: «Визитная карточка предприятия», «Арт-класс» (домашнее задание) и «Кулинарный поединок» (черный ящик).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общем объеме платных услуг, оказываемых населению, основная доля, по-прежнему, приходится на услуги обязательного характера – жилищно-коммунальные услуги, транспортные услуги и услуги связи.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Качество предоставления услуг повышается из года в год, в первую очередь, </w:t>
      </w:r>
      <w:r w:rsidRPr="00596AEA">
        <w:rPr>
          <w:rFonts w:eastAsia="Times New Roman" w:cs="Times New Roman"/>
          <w:spacing w:val="2"/>
          <w:szCs w:val="28"/>
          <w:lang w:eastAsia="ru-RU"/>
        </w:rPr>
        <w:t xml:space="preserve">телекоммуникационных. Несмотря на значительные объемы жилищного строительства в городе положительные темпы прироста численности населения </w:t>
      </w:r>
      <w:r w:rsidR="00260157">
        <w:rPr>
          <w:rFonts w:eastAsia="Times New Roman" w:cs="Times New Roman"/>
          <w:spacing w:val="2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pacing w:val="2"/>
          <w:szCs w:val="28"/>
          <w:lang w:eastAsia="ru-RU"/>
        </w:rPr>
        <w:t xml:space="preserve">не позволяют достичь существенного прироста обеспеченности населения </w:t>
      </w:r>
      <w:r w:rsidR="00260157">
        <w:rPr>
          <w:rFonts w:eastAsia="Times New Roman" w:cs="Times New Roman"/>
          <w:spacing w:val="2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pacing w:val="2"/>
          <w:szCs w:val="28"/>
          <w:lang w:eastAsia="ru-RU"/>
        </w:rPr>
        <w:t xml:space="preserve">жильем, которая сохраняется на уровне 22 квадратных метров на одного </w:t>
      </w:r>
      <w:r w:rsidR="00260157">
        <w:rPr>
          <w:rFonts w:eastAsia="Times New Roman" w:cs="Times New Roman"/>
          <w:spacing w:val="2"/>
          <w:szCs w:val="28"/>
          <w:lang w:eastAsia="ru-RU"/>
        </w:rPr>
        <w:t xml:space="preserve">                       </w:t>
      </w:r>
      <w:r w:rsidRPr="00596AEA">
        <w:rPr>
          <w:rFonts w:eastAsia="Times New Roman" w:cs="Times New Roman"/>
          <w:spacing w:val="2"/>
          <w:szCs w:val="28"/>
          <w:lang w:eastAsia="ru-RU"/>
        </w:rPr>
        <w:t xml:space="preserve">жителя.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Рост численности населения, развитие торговой и развлекательной инфраструктуры остаются основными факторами расширения сектора сферы услуг, </w:t>
      </w:r>
      <w:r w:rsidRPr="00596AEA">
        <w:rPr>
          <w:rFonts w:eastAsia="Times New Roman" w:cs="Times New Roman"/>
          <w:spacing w:val="-6"/>
          <w:szCs w:val="28"/>
          <w:lang w:eastAsia="ru-RU"/>
        </w:rPr>
        <w:t>что, в свою очередь, способствует росту конкуренции, и, как следствие, повышению</w:t>
      </w:r>
      <w:r w:rsidRPr="00596AEA">
        <w:rPr>
          <w:rFonts w:eastAsia="Times New Roman" w:cs="Times New Roman"/>
          <w:szCs w:val="28"/>
          <w:lang w:eastAsia="ru-RU"/>
        </w:rPr>
        <w:t xml:space="preserve"> качества оказываемых услуг.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</w:rPr>
        <w:t xml:space="preserve">Современный гостиничный бизнес предоставляет разнообразные услуги населению по обеспечению комфортности временного проживания. В последнее время возросло количество гостиниц и комплексов для успешного развития </w:t>
      </w:r>
      <w:r w:rsidR="00260157">
        <w:rPr>
          <w:rFonts w:eastAsia="Times New Roman" w:cs="Times New Roman"/>
          <w:szCs w:val="28"/>
        </w:rPr>
        <w:t xml:space="preserve">              </w:t>
      </w:r>
      <w:r w:rsidRPr="00596AEA">
        <w:rPr>
          <w:rFonts w:eastAsia="Times New Roman" w:cs="Times New Roman"/>
          <w:szCs w:val="28"/>
        </w:rPr>
        <w:t>туризма.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</w:rPr>
        <w:t>Успех гостиничного бизнеса зависит от ряда факторов, таких как: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</w:rPr>
        <w:t>- удобство и комфортабельность номеров проживания;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</w:rPr>
        <w:t>- скорость и качество предоставляемых услуг;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pacing w:val="-6"/>
          <w:szCs w:val="28"/>
        </w:rPr>
      </w:pPr>
      <w:r w:rsidRPr="00596AEA">
        <w:rPr>
          <w:rFonts w:eastAsia="Times New Roman" w:cs="Times New Roman"/>
          <w:spacing w:val="-6"/>
          <w:szCs w:val="28"/>
        </w:rPr>
        <w:t>- выбор направления деятельности (туризм, бизнес, отдых, сфера развлечений).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По состоянию на 31.12.2017 в городе функционировал 61 объект гостиничного хозяйства на 2 745 мест. К уровню предыдущего года мощность гостиниц уве</w:t>
      </w:r>
      <w:r w:rsidR="00260157">
        <w:rPr>
          <w:rFonts w:eastAsia="Times New Roman" w:cs="Times New Roman"/>
          <w:szCs w:val="28"/>
          <w:lang w:eastAsia="ru-RU"/>
        </w:rPr>
        <w:t>личилась на 216 мест или на 8,5</w:t>
      </w:r>
      <w:r w:rsidRPr="00596AEA">
        <w:rPr>
          <w:rFonts w:eastAsia="Times New Roman" w:cs="Times New Roman"/>
          <w:szCs w:val="28"/>
          <w:lang w:eastAsia="ru-RU"/>
        </w:rPr>
        <w:t xml:space="preserve">%, обеспеченность населения объектами гостиничного хозяйства – на 6,9% и составила 7,5 койко-места или 125% к действующему нормативу.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96AEA">
        <w:rPr>
          <w:rFonts w:eastAsia="Times New Roman" w:cs="Times New Roman"/>
          <w:spacing w:val="-4"/>
          <w:szCs w:val="28"/>
          <w:lang w:eastAsia="ru-RU"/>
        </w:rPr>
        <w:t>Для сферы бытового обслуживания города характерны следующие тенденции: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растет степень удовлетворенности потребности в услугах за счет более полного территориального охвата жилых районов;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повышается конкурентоспособность предприятий бытового обслуживания населения и, следовательно, качество предоставляемых услуг;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расширяется спектр предоставляемых услуг, оказываемых отдельным предприятием;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повышается квалификация и профессиональный уровень работников.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596AEA">
        <w:rPr>
          <w:rFonts w:eastAsia="Times New Roman" w:cs="Times New Roman"/>
          <w:szCs w:val="28"/>
        </w:rPr>
        <w:t>По состоянию на 31.12.2017 бытовые услуги населению города оказывали 1043 предприятия с общим количеством рабочих мест около 4,3 тыс. единиц.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596AEA">
        <w:rPr>
          <w:rFonts w:eastAsia="Times New Roman" w:cs="Times New Roman"/>
          <w:szCs w:val="28"/>
          <w:lang w:val="x-none" w:eastAsia="x-none"/>
        </w:rPr>
        <w:t>К уровню предыдущего года количество предприятий бытового обслуживания увеличилось на 2,8% (на 28 единиц), количество рабочих мест – на 4,9% (на 197 единиц).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596AEA">
        <w:rPr>
          <w:rFonts w:eastAsia="Times New Roman" w:cs="Times New Roman"/>
          <w:szCs w:val="28"/>
          <w:lang w:val="x-none" w:eastAsia="x-none"/>
        </w:rPr>
        <w:t>Обеспеченность населения объектами бытового обслуживания составила 11,</w:t>
      </w:r>
      <w:r w:rsidRPr="00596AEA">
        <w:rPr>
          <w:rFonts w:eastAsia="Times New Roman" w:cs="Times New Roman"/>
          <w:szCs w:val="28"/>
          <w:lang w:eastAsia="x-none"/>
        </w:rPr>
        <w:t>6</w:t>
      </w:r>
      <w:r w:rsidRPr="00596AEA">
        <w:rPr>
          <w:rFonts w:eastAsia="Times New Roman" w:cs="Times New Roman"/>
          <w:szCs w:val="28"/>
          <w:lang w:val="x-none" w:eastAsia="x-none"/>
        </w:rPr>
        <w:t xml:space="preserve"> рабочего места на </w:t>
      </w:r>
      <w:r w:rsidRPr="00596AEA">
        <w:rPr>
          <w:rFonts w:eastAsia="Times New Roman" w:cs="Times New Roman"/>
          <w:szCs w:val="28"/>
          <w:lang w:eastAsia="x-none"/>
        </w:rPr>
        <w:t>одну</w:t>
      </w:r>
      <w:r w:rsidRPr="00596AEA">
        <w:rPr>
          <w:rFonts w:eastAsia="Times New Roman" w:cs="Times New Roman"/>
          <w:szCs w:val="28"/>
          <w:lang w:val="x-none" w:eastAsia="x-none"/>
        </w:rPr>
        <w:t xml:space="preserve"> тысячу жителей или 12</w:t>
      </w:r>
      <w:r w:rsidRPr="00596AEA">
        <w:rPr>
          <w:rFonts w:eastAsia="Times New Roman" w:cs="Times New Roman"/>
          <w:szCs w:val="28"/>
          <w:lang w:eastAsia="x-none"/>
        </w:rPr>
        <w:t>9</w:t>
      </w:r>
      <w:r w:rsidRPr="00596AEA">
        <w:rPr>
          <w:rFonts w:eastAsia="Times New Roman" w:cs="Times New Roman"/>
          <w:szCs w:val="28"/>
          <w:lang w:val="x-none" w:eastAsia="x-none"/>
        </w:rPr>
        <w:t>% к действующему нормативу, что на</w:t>
      </w:r>
      <w:r w:rsidRPr="00596AEA">
        <w:rPr>
          <w:rFonts w:eastAsia="Times New Roman" w:cs="Times New Roman"/>
          <w:szCs w:val="28"/>
          <w:lang w:eastAsia="x-none"/>
        </w:rPr>
        <w:t xml:space="preserve"> 3,3</w:t>
      </w:r>
      <w:r w:rsidRPr="00596AEA">
        <w:rPr>
          <w:rFonts w:eastAsia="Times New Roman" w:cs="Times New Roman"/>
          <w:szCs w:val="28"/>
          <w:lang w:val="x-none" w:eastAsia="x-none"/>
        </w:rPr>
        <w:t xml:space="preserve"> выше уровня 2016 года. </w:t>
      </w:r>
    </w:p>
    <w:p w:rsidR="00260157" w:rsidRPr="00596AEA" w:rsidRDefault="00260157" w:rsidP="004F794B">
      <w:pPr>
        <w:ind w:firstLine="567"/>
        <w:jc w:val="both"/>
        <w:rPr>
          <w:rFonts w:eastAsia="Times New Roman" w:cs="Times New Roman"/>
          <w:szCs w:val="28"/>
          <w:lang w:val="x-none" w:eastAsia="ru-RU"/>
        </w:rPr>
      </w:pPr>
    </w:p>
    <w:p w:rsidR="004F794B" w:rsidRPr="00596AEA" w:rsidRDefault="004F794B" w:rsidP="004F794B">
      <w:pPr>
        <w:ind w:firstLine="567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Финансы</w:t>
      </w:r>
      <w:r w:rsidR="0060645C">
        <w:rPr>
          <w:rFonts w:eastAsia="Times New Roman" w:cs="Times New Roman"/>
          <w:szCs w:val="28"/>
          <w:lang w:eastAsia="ru-RU"/>
        </w:rPr>
        <w:t>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Несмотря на отрицательную динамику в начале отчетного года, сальдированный финансовый результат по всем видам экономической деятельности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</w:t>
      </w:r>
      <w:r w:rsidRPr="00260157">
        <w:rPr>
          <w:rFonts w:eastAsia="Times New Roman" w:cs="Times New Roman"/>
          <w:spacing w:val="-4"/>
          <w:szCs w:val="28"/>
          <w:lang w:eastAsia="ru-RU"/>
        </w:rPr>
        <w:t xml:space="preserve">по крупным и средним организациям по итогам 2017 года составил 246,9 млрд. </w:t>
      </w:r>
      <w:r w:rsidR="00260157">
        <w:rPr>
          <w:rFonts w:eastAsia="Times New Roman" w:cs="Times New Roman"/>
          <w:spacing w:val="-4"/>
          <w:szCs w:val="28"/>
          <w:lang w:eastAsia="ru-RU"/>
        </w:rPr>
        <w:t xml:space="preserve">      </w:t>
      </w:r>
      <w:r w:rsidRPr="00260157">
        <w:rPr>
          <w:rFonts w:eastAsia="Times New Roman" w:cs="Times New Roman"/>
          <w:spacing w:val="-4"/>
          <w:szCs w:val="28"/>
          <w:lang w:eastAsia="ru-RU"/>
        </w:rPr>
        <w:t>рублей.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Основными факторами, влияющими на общий финансовый результат организаций, осуществляющих хозяйственную деятельность на территории города, являются конъюнктура на сырьевых рынках и курс рубля к иностранной валюте.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Сохраняется тенденция роста объемов как кредиторской, так и дебиторской задолженности организаций.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-4"/>
          <w:szCs w:val="28"/>
          <w:lang w:eastAsia="ru-RU"/>
        </w:rPr>
        <w:t>Основным источником налога на доходы физических лиц является заработная</w:t>
      </w:r>
      <w:r w:rsidRPr="00596AEA">
        <w:rPr>
          <w:rFonts w:eastAsia="Times New Roman" w:cs="Times New Roman"/>
          <w:szCs w:val="28"/>
          <w:lang w:eastAsia="ru-RU"/>
        </w:rPr>
        <w:t xml:space="preserve"> плата наемных работников предприятий и организаций. Темпы роста номина</w:t>
      </w:r>
      <w:r w:rsidR="00260157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 xml:space="preserve">льной начисленной заработной платы и численности работников организаций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являются основными факторами, влияющими на формирование темпов роста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</w:t>
      </w:r>
      <w:r w:rsidRPr="00596AEA">
        <w:rPr>
          <w:rFonts w:eastAsia="Times New Roman" w:cs="Times New Roman"/>
          <w:szCs w:val="28"/>
          <w:lang w:eastAsia="ru-RU"/>
        </w:rPr>
        <w:t>совокупного фонда заработной платы.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2017 году фонд заработной платы работников крупных и средних организаций, осуществляющих хозяйственную деятельность на территории города, </w:t>
      </w:r>
      <w:r w:rsidR="00260157">
        <w:rPr>
          <w:rFonts w:eastAsia="Times New Roman" w:cs="Times New Roman"/>
          <w:szCs w:val="28"/>
          <w:lang w:eastAsia="ru-RU"/>
        </w:rPr>
        <w:t xml:space="preserve">               </w:t>
      </w:r>
      <w:r w:rsidRPr="00596AEA">
        <w:rPr>
          <w:rFonts w:eastAsia="Times New Roman" w:cs="Times New Roman"/>
          <w:szCs w:val="28"/>
          <w:lang w:eastAsia="ru-RU"/>
        </w:rPr>
        <w:t>увели</w:t>
      </w:r>
      <w:r w:rsidR="00260157">
        <w:rPr>
          <w:rFonts w:eastAsia="Times New Roman" w:cs="Times New Roman"/>
          <w:szCs w:val="28"/>
          <w:lang w:eastAsia="ru-RU"/>
        </w:rPr>
        <w:t>чился к уровню 2016 года на 3,8</w:t>
      </w:r>
      <w:r w:rsidRPr="00596AEA">
        <w:rPr>
          <w:rFonts w:eastAsia="Times New Roman" w:cs="Times New Roman"/>
          <w:szCs w:val="28"/>
          <w:lang w:eastAsia="ru-RU"/>
        </w:rPr>
        <w:t>% и составил 114,6 млрд. рублей, при этом среднемесячная номинальная начисленная заработная плата о</w:t>
      </w:r>
      <w:r w:rsidR="00260157">
        <w:rPr>
          <w:rFonts w:eastAsia="Times New Roman" w:cs="Times New Roman"/>
          <w:szCs w:val="28"/>
          <w:lang w:eastAsia="ru-RU"/>
        </w:rPr>
        <w:t>дного работника возросла на 3,8% (темп роста – 103,8</w:t>
      </w:r>
      <w:r w:rsidRPr="00596AEA">
        <w:rPr>
          <w:rFonts w:eastAsia="Times New Roman" w:cs="Times New Roman"/>
          <w:szCs w:val="28"/>
          <w:lang w:eastAsia="ru-RU"/>
        </w:rPr>
        <w:t>%), а общая численность работников изменилась незначительно (темп роста – 99,98%).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-4"/>
          <w:szCs w:val="28"/>
          <w:lang w:eastAsia="ru-RU"/>
        </w:rPr>
        <w:t>Налогоплательщиками города во все уровни бюджета перечислено по итогам</w:t>
      </w:r>
      <w:r w:rsidRPr="00596AEA">
        <w:rPr>
          <w:rFonts w:eastAsia="Times New Roman" w:cs="Times New Roman"/>
          <w:szCs w:val="28"/>
          <w:lang w:eastAsia="ru-RU"/>
        </w:rPr>
        <w:t xml:space="preserve"> года 458,6 млрд. рублей налоговых платежей, что выше уровня предыдущего года на 22,6%. В общем объеме налоговых поступлений в бюджетную систему по округу </w:t>
      </w:r>
      <w:r w:rsidR="00260157">
        <w:rPr>
          <w:rFonts w:eastAsia="Times New Roman" w:cs="Times New Roman"/>
          <w:szCs w:val="28"/>
          <w:lang w:eastAsia="ru-RU"/>
        </w:rPr>
        <w:t>доля города составляет более 20</w:t>
      </w:r>
      <w:r w:rsidRPr="00596AEA">
        <w:rPr>
          <w:rFonts w:eastAsia="Times New Roman" w:cs="Times New Roman"/>
          <w:szCs w:val="28"/>
          <w:lang w:eastAsia="ru-RU"/>
        </w:rPr>
        <w:t>%.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Значительное снижение поступлений по налогу на прибыль и рост поступлений по платежам за пользование природными ресурсами существенно изменили структуру налоговых поступлений по уровням бюджета.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По итогам года доля налоговых поступлений в федеральный бюджет увеличилась на </w:t>
      </w:r>
      <w:r w:rsidR="00260157">
        <w:rPr>
          <w:rFonts w:eastAsia="Times New Roman" w:cs="Times New Roman"/>
          <w:szCs w:val="28"/>
          <w:lang w:eastAsia="ru-RU"/>
        </w:rPr>
        <w:t>11</w:t>
      </w:r>
      <w:r w:rsidRPr="00596AEA">
        <w:rPr>
          <w:rFonts w:eastAsia="Times New Roman" w:cs="Times New Roman"/>
          <w:szCs w:val="28"/>
          <w:lang w:eastAsia="ru-RU"/>
        </w:rPr>
        <w:t>%, а доля поступлений в бюджеты субъектов Российской Федерации (в целом по Тюменской области и Ханты-Мансийскому автономному округу</w:t>
      </w:r>
      <w:r w:rsidR="00260157">
        <w:rPr>
          <w:rFonts w:eastAsia="Times New Roman" w:cs="Times New Roman"/>
          <w:szCs w:val="28"/>
          <w:lang w:eastAsia="ru-RU"/>
        </w:rPr>
        <w:t xml:space="preserve"> - Югре</w:t>
      </w:r>
      <w:r w:rsidRPr="00596AEA">
        <w:rPr>
          <w:rFonts w:eastAsia="Times New Roman" w:cs="Times New Roman"/>
          <w:szCs w:val="28"/>
          <w:lang w:eastAsia="ru-RU"/>
        </w:rPr>
        <w:t>) снизилась на 10%.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596AEA">
        <w:rPr>
          <w:rFonts w:eastAsia="Times New Roman" w:cs="Times New Roman"/>
          <w:szCs w:val="28"/>
          <w:lang w:val="x-none" w:eastAsia="x-none"/>
        </w:rPr>
        <w:t>Структура налоговых поступлений по уровням бюджета:</w:t>
      </w:r>
    </w:p>
    <w:p w:rsidR="004F794B" w:rsidRPr="00596AEA" w:rsidRDefault="004F794B" w:rsidP="004F794B">
      <w:pPr>
        <w:ind w:firstLine="567"/>
        <w:rPr>
          <w:rFonts w:eastAsia="Times New Roman" w:cs="Times New Roman"/>
          <w:szCs w:val="28"/>
          <w:lang w:val="x-none" w:eastAsia="x-none"/>
        </w:rPr>
      </w:pPr>
      <w:r w:rsidRPr="00596AEA">
        <w:rPr>
          <w:rFonts w:eastAsia="Times New Roman" w:cs="Times New Roman"/>
          <w:szCs w:val="28"/>
          <w:lang w:val="x-none" w:eastAsia="x-none"/>
        </w:rPr>
        <w:t>- федеральный бюджет – 8</w:t>
      </w:r>
      <w:r w:rsidRPr="00596AEA">
        <w:rPr>
          <w:rFonts w:eastAsia="Times New Roman" w:cs="Times New Roman"/>
          <w:szCs w:val="28"/>
          <w:lang w:eastAsia="x-none"/>
        </w:rPr>
        <w:t>8,4</w:t>
      </w:r>
      <w:r w:rsidRPr="00596AEA">
        <w:rPr>
          <w:rFonts w:eastAsia="Times New Roman" w:cs="Times New Roman"/>
          <w:szCs w:val="28"/>
          <w:lang w:val="x-none" w:eastAsia="x-none"/>
        </w:rPr>
        <w:t>% (2016 год – 78%);</w:t>
      </w:r>
    </w:p>
    <w:p w:rsidR="004F794B" w:rsidRPr="00596AEA" w:rsidRDefault="004F794B" w:rsidP="004F794B">
      <w:pPr>
        <w:ind w:firstLine="567"/>
        <w:rPr>
          <w:rFonts w:eastAsia="Times New Roman" w:cs="Times New Roman"/>
          <w:szCs w:val="28"/>
          <w:lang w:val="x-none" w:eastAsia="x-none"/>
        </w:rPr>
      </w:pPr>
      <w:r w:rsidRPr="00596AEA">
        <w:rPr>
          <w:rFonts w:eastAsia="Times New Roman" w:cs="Times New Roman"/>
          <w:szCs w:val="28"/>
          <w:lang w:val="x-none" w:eastAsia="x-none"/>
        </w:rPr>
        <w:t xml:space="preserve">- бюджеты субъектов </w:t>
      </w:r>
      <w:r w:rsidRPr="00596AEA">
        <w:rPr>
          <w:rFonts w:eastAsia="Times New Roman" w:cs="Times New Roman"/>
          <w:szCs w:val="28"/>
          <w:lang w:eastAsia="x-none"/>
        </w:rPr>
        <w:t>Российской Федерации</w:t>
      </w:r>
      <w:r w:rsidRPr="00596AEA">
        <w:rPr>
          <w:rFonts w:eastAsia="Times New Roman" w:cs="Times New Roman"/>
          <w:szCs w:val="28"/>
          <w:lang w:val="x-none" w:eastAsia="x-none"/>
        </w:rPr>
        <w:t xml:space="preserve"> – </w:t>
      </w:r>
      <w:r w:rsidRPr="00596AEA">
        <w:rPr>
          <w:rFonts w:eastAsia="Times New Roman" w:cs="Times New Roman"/>
          <w:szCs w:val="28"/>
          <w:lang w:eastAsia="x-none"/>
        </w:rPr>
        <w:t xml:space="preserve">9,7 </w:t>
      </w:r>
      <w:r w:rsidRPr="00596AEA">
        <w:rPr>
          <w:rFonts w:eastAsia="Times New Roman" w:cs="Times New Roman"/>
          <w:szCs w:val="28"/>
          <w:lang w:val="x-none" w:eastAsia="x-none"/>
        </w:rPr>
        <w:t>% (20%);</w:t>
      </w:r>
    </w:p>
    <w:p w:rsidR="004F794B" w:rsidRPr="00596AEA" w:rsidRDefault="004F794B" w:rsidP="004F794B">
      <w:pPr>
        <w:ind w:firstLine="567"/>
        <w:rPr>
          <w:rFonts w:eastAsia="Times New Roman" w:cs="Times New Roman"/>
          <w:szCs w:val="28"/>
          <w:lang w:val="x-none" w:eastAsia="x-none"/>
        </w:rPr>
      </w:pPr>
      <w:r w:rsidRPr="00596AEA">
        <w:rPr>
          <w:rFonts w:eastAsia="Times New Roman" w:cs="Times New Roman"/>
          <w:szCs w:val="28"/>
          <w:lang w:val="x-none" w:eastAsia="x-none"/>
        </w:rPr>
        <w:t xml:space="preserve">- бюджет города – </w:t>
      </w:r>
      <w:r w:rsidRPr="00596AEA">
        <w:rPr>
          <w:rFonts w:eastAsia="Times New Roman" w:cs="Times New Roman"/>
          <w:szCs w:val="28"/>
          <w:lang w:eastAsia="x-none"/>
        </w:rPr>
        <w:t>1,9</w:t>
      </w:r>
      <w:r w:rsidRPr="00596AEA">
        <w:rPr>
          <w:rFonts w:eastAsia="Times New Roman" w:cs="Times New Roman"/>
          <w:szCs w:val="28"/>
          <w:lang w:val="x-none" w:eastAsia="x-none"/>
        </w:rPr>
        <w:t>% (2%).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Удельный вес в структуре налоговых поступлений платежей за пользование природными ресурсами увеличился на 9,8% и достиг по итогам года 78%.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Общий объем доходов, поступивших в бюджет города за отчетный год,</w:t>
      </w:r>
      <w:r w:rsidR="00260157">
        <w:rPr>
          <w:rFonts w:eastAsia="Times New Roman" w:cs="Times New Roman"/>
          <w:szCs w:val="28"/>
          <w:lang w:eastAsia="ru-RU"/>
        </w:rPr>
        <w:t xml:space="preserve">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 составил 20,9 млрд. рублей или 96,5% к уровню предыдущего года.</w:t>
      </w:r>
    </w:p>
    <w:p w:rsidR="004F794B" w:rsidRPr="00596AEA" w:rsidRDefault="004F794B" w:rsidP="004F794B">
      <w:pPr>
        <w:tabs>
          <w:tab w:val="left" w:pos="-360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96AEA">
        <w:rPr>
          <w:rFonts w:eastAsia="Times New Roman" w:cs="Times New Roman"/>
          <w:bCs/>
          <w:szCs w:val="28"/>
          <w:lang w:eastAsia="ru-RU"/>
        </w:rPr>
        <w:t xml:space="preserve">По сравнению с уровнем предыдущего года объем безвозмездных поступлений от других бюджетов бюджетной системы Российской Федерации </w:t>
      </w:r>
      <w:r w:rsidRPr="00596AEA">
        <w:rPr>
          <w:rFonts w:eastAsia="Times New Roman" w:cs="Times New Roman"/>
          <w:szCs w:val="28"/>
          <w:lang w:eastAsia="ru-RU"/>
        </w:rPr>
        <w:t xml:space="preserve">в форме </w:t>
      </w:r>
      <w:r w:rsidRPr="00596AEA">
        <w:rPr>
          <w:rFonts w:eastAsia="Times New Roman" w:cs="Times New Roman"/>
          <w:spacing w:val="-6"/>
          <w:szCs w:val="28"/>
          <w:lang w:eastAsia="ru-RU"/>
        </w:rPr>
        <w:t>дотаций, субвенций на реализацию муниципалитетом переданных государственных</w:t>
      </w:r>
      <w:r w:rsidRPr="00596AEA">
        <w:rPr>
          <w:rFonts w:eastAsia="Times New Roman" w:cs="Times New Roman"/>
          <w:szCs w:val="28"/>
          <w:lang w:eastAsia="ru-RU"/>
        </w:rPr>
        <w:t xml:space="preserve"> полномочий, субсидий на софинансирование инвестиционных программ и иных межбюджетных трансфертов снизился на 6 % и составил 11,2 млрд. рублей.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отчетном периоде: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96AEA">
        <w:rPr>
          <w:rFonts w:eastAsia="Times New Roman" w:cs="Times New Roman"/>
          <w:spacing w:val="-6"/>
          <w:szCs w:val="28"/>
          <w:lang w:eastAsia="ru-RU"/>
        </w:rPr>
        <w:t xml:space="preserve">- налоговые доходы бюджета города составили 8,55 </w:t>
      </w:r>
      <w:r w:rsidRPr="00596AEA">
        <w:rPr>
          <w:rFonts w:eastAsia="Times New Roman" w:cs="Times New Roman"/>
          <w:bCs/>
          <w:spacing w:val="-6"/>
          <w:szCs w:val="28"/>
          <w:lang w:eastAsia="ru-RU"/>
        </w:rPr>
        <w:t>млрд. рублей, что на 3,4%</w:t>
      </w:r>
      <w:r w:rsidRPr="00596AEA">
        <w:rPr>
          <w:rFonts w:eastAsia="Times New Roman" w:cs="Times New Roman"/>
          <w:bCs/>
          <w:szCs w:val="28"/>
          <w:lang w:eastAsia="ru-RU"/>
        </w:rPr>
        <w:t xml:space="preserve"> выше </w:t>
      </w:r>
      <w:r w:rsidRPr="00596AEA">
        <w:rPr>
          <w:rFonts w:eastAsia="Times New Roman" w:cs="Times New Roman"/>
          <w:szCs w:val="28"/>
          <w:lang w:eastAsia="ru-RU"/>
        </w:rPr>
        <w:t>уровня</w:t>
      </w:r>
      <w:r w:rsidRPr="00596AEA">
        <w:rPr>
          <w:rFonts w:eastAsia="Times New Roman" w:cs="Times New Roman"/>
          <w:bCs/>
          <w:szCs w:val="28"/>
          <w:lang w:eastAsia="ru-RU"/>
        </w:rPr>
        <w:t xml:space="preserve"> предыдущего года (103,4%),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bCs/>
          <w:szCs w:val="28"/>
          <w:lang w:eastAsia="ru-RU"/>
        </w:rPr>
        <w:t xml:space="preserve">- неналоговые </w:t>
      </w:r>
      <w:r w:rsidR="00260157">
        <w:rPr>
          <w:rFonts w:eastAsia="Times New Roman" w:cs="Times New Roman"/>
          <w:bCs/>
          <w:szCs w:val="28"/>
          <w:lang w:eastAsia="ru-RU"/>
        </w:rPr>
        <w:t>доходы – 1,2 млрд. рублей (82,6</w:t>
      </w:r>
      <w:r w:rsidRPr="00596AEA">
        <w:rPr>
          <w:rFonts w:eastAsia="Times New Roman" w:cs="Times New Roman"/>
          <w:bCs/>
          <w:szCs w:val="28"/>
          <w:lang w:eastAsia="ru-RU"/>
        </w:rPr>
        <w:t>%).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Рост налоговых доходов </w:t>
      </w:r>
      <w:r w:rsidRPr="00596AEA">
        <w:rPr>
          <w:rFonts w:eastAsia="Times New Roman" w:cs="Times New Roman"/>
          <w:szCs w:val="28"/>
          <w:lang w:eastAsia="ru-RU"/>
        </w:rPr>
        <w:t xml:space="preserve">к уровню 2016 года </w:t>
      </w: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обусловлен, в основном, </w:t>
      </w:r>
      <w:r w:rsidR="00260157"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596AEA">
        <w:rPr>
          <w:rFonts w:eastAsia="Times New Roman" w:cs="Times New Roman"/>
          <w:color w:val="000000"/>
          <w:szCs w:val="28"/>
          <w:lang w:eastAsia="ru-RU"/>
        </w:rPr>
        <w:t>увеличением поступлений налога, взимаемого в связи с применением упроще</w:t>
      </w:r>
      <w:r w:rsidR="00260157">
        <w:rPr>
          <w:rFonts w:eastAsia="Times New Roman" w:cs="Times New Roman"/>
          <w:color w:val="000000"/>
          <w:szCs w:val="28"/>
          <w:lang w:eastAsia="ru-RU"/>
        </w:rPr>
        <w:t>-</w:t>
      </w:r>
      <w:r w:rsidRPr="00596AEA">
        <w:rPr>
          <w:rFonts w:eastAsia="Times New Roman" w:cs="Times New Roman"/>
          <w:color w:val="000000"/>
          <w:szCs w:val="28"/>
          <w:lang w:eastAsia="ru-RU"/>
        </w:rPr>
        <w:t>нной</w:t>
      </w:r>
      <w:r w:rsidR="00260157">
        <w:rPr>
          <w:rFonts w:eastAsia="Times New Roman" w:cs="Times New Roman"/>
          <w:color w:val="000000"/>
          <w:szCs w:val="28"/>
          <w:lang w:eastAsia="ru-RU"/>
        </w:rPr>
        <w:t xml:space="preserve"> системы налогообложения (120,5</w:t>
      </w: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%), </w:t>
      </w:r>
      <w:r w:rsidRPr="00596AEA">
        <w:rPr>
          <w:rFonts w:eastAsia="Times New Roman" w:cs="Times New Roman"/>
          <w:szCs w:val="28"/>
          <w:lang w:eastAsia="ru-RU"/>
        </w:rPr>
        <w:t xml:space="preserve">чему способствовал </w:t>
      </w:r>
      <w:r w:rsidRPr="00596AEA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рост количества налогоплательщиков в связи с </w:t>
      </w:r>
      <w:r w:rsidRPr="00596AEA">
        <w:rPr>
          <w:rFonts w:eastAsia="Times New Roman" w:cs="Times New Roman"/>
          <w:szCs w:val="28"/>
          <w:lang w:eastAsia="ru-RU"/>
        </w:rPr>
        <w:t>у</w:t>
      </w:r>
      <w:r w:rsidRPr="00596AEA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величением с 2017 года лимитов доходов, </w:t>
      </w:r>
      <w:r w:rsidR="0026015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   </w:t>
      </w:r>
      <w:r w:rsidRPr="00596AEA">
        <w:rPr>
          <w:rFonts w:eastAsia="Times New Roman" w:cs="Times New Roman"/>
          <w:szCs w:val="28"/>
          <w:shd w:val="clear" w:color="auto" w:fill="FFFFFF"/>
          <w:lang w:eastAsia="ru-RU"/>
        </w:rPr>
        <w:t>при которых можно перейти на данную систему налогообложения.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Снижение поступлений по неналоговым доходам обусловлено снижением </w:t>
      </w:r>
      <w:r w:rsidRPr="00596AEA">
        <w:rPr>
          <w:rFonts w:eastAsia="Times New Roman" w:cs="Times New Roman"/>
          <w:szCs w:val="28"/>
          <w:lang w:eastAsia="ru-RU"/>
        </w:rPr>
        <w:t xml:space="preserve">по доходам от использования муниципального имущества – неуплатой арендаторами арендной платы за земельные участки в установленные сроки, в связи </w:t>
      </w:r>
      <w:r w:rsidR="00260157">
        <w:rPr>
          <w:rFonts w:eastAsia="Times New Roman" w:cs="Times New Roman"/>
          <w:szCs w:val="28"/>
          <w:lang w:eastAsia="ru-RU"/>
        </w:rPr>
        <w:t xml:space="preserve">              </w:t>
      </w:r>
      <w:r w:rsidRPr="00596AEA">
        <w:rPr>
          <w:rFonts w:eastAsia="Times New Roman" w:cs="Times New Roman"/>
          <w:szCs w:val="28"/>
          <w:lang w:eastAsia="ru-RU"/>
        </w:rPr>
        <w:t xml:space="preserve">с оспариванием кадастровой стоимости, а также в связи со снижением количества продажи права аренды земельных участков по причине длительного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</w:t>
      </w:r>
      <w:r w:rsidRPr="00260157">
        <w:rPr>
          <w:rFonts w:eastAsia="Times New Roman" w:cs="Times New Roman"/>
          <w:spacing w:val="-4"/>
          <w:szCs w:val="28"/>
          <w:lang w:eastAsia="ru-RU"/>
        </w:rPr>
        <w:t>процесса согласования пакета документов при формировании земельных участков</w:t>
      </w:r>
      <w:r w:rsidRPr="00596AEA">
        <w:rPr>
          <w:rFonts w:eastAsia="Times New Roman" w:cs="Times New Roman"/>
          <w:szCs w:val="28"/>
          <w:lang w:eastAsia="ru-RU"/>
        </w:rPr>
        <w:t xml:space="preserve"> на торги. 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Одной из приоритетных задач бюджетной деятельности, позволяющей </w:t>
      </w:r>
      <w:r w:rsidRPr="00596AEA">
        <w:rPr>
          <w:rFonts w:eastAsia="Times New Roman" w:cs="Times New Roman"/>
          <w:spacing w:val="-4"/>
          <w:szCs w:val="28"/>
          <w:lang w:eastAsia="ru-RU"/>
        </w:rPr>
        <w:t>обеспечить финансовую устойчивость бюджета, выполнение принятых расходных</w:t>
      </w:r>
      <w:r w:rsidRPr="00596AEA">
        <w:rPr>
          <w:rFonts w:eastAsia="Times New Roman" w:cs="Times New Roman"/>
          <w:szCs w:val="28"/>
          <w:lang w:eastAsia="ru-RU"/>
        </w:rPr>
        <w:t xml:space="preserve">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</w:t>
      </w:r>
      <w:r w:rsidRPr="00596AEA">
        <w:rPr>
          <w:rFonts w:eastAsia="Times New Roman" w:cs="Times New Roman"/>
          <w:szCs w:val="28"/>
          <w:lang w:eastAsia="ru-RU"/>
        </w:rPr>
        <w:t>обязательств, стабильное функционирование бюджетного сектора экономики, является реализация мер по мобилизации запланированных доходов, привле</w:t>
      </w:r>
      <w:r w:rsidR="00260157">
        <w:rPr>
          <w:rFonts w:eastAsia="Times New Roman" w:cs="Times New Roman"/>
          <w:szCs w:val="28"/>
          <w:lang w:eastAsia="ru-RU"/>
        </w:rPr>
        <w:t xml:space="preserve">-              </w:t>
      </w:r>
      <w:r w:rsidRPr="00596AEA">
        <w:rPr>
          <w:rFonts w:eastAsia="Times New Roman" w:cs="Times New Roman"/>
          <w:szCs w:val="28"/>
          <w:lang w:eastAsia="ru-RU"/>
        </w:rPr>
        <w:t xml:space="preserve">чению дополнительных средств в бюджет города и оптимизации расходов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zCs w:val="28"/>
          <w:lang w:eastAsia="ru-RU"/>
        </w:rPr>
        <w:t>бюджета.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596AEA">
        <w:rPr>
          <w:rFonts w:eastAsia="Times New Roman" w:cs="Times New Roman"/>
          <w:szCs w:val="28"/>
          <w:lang w:eastAsia="ru-RU"/>
        </w:rPr>
        <w:t>В целях реализации данной задачи р</w:t>
      </w:r>
      <w:r w:rsidRPr="00596AEA">
        <w:rPr>
          <w:rFonts w:eastAsia="Times New Roman" w:cs="Times New Roman"/>
          <w:snapToGrid w:val="0"/>
          <w:szCs w:val="28"/>
          <w:lang w:eastAsia="ru-RU"/>
        </w:rPr>
        <w:t xml:space="preserve">аспоряжением </w:t>
      </w:r>
      <w:r w:rsidRPr="00596AEA">
        <w:rPr>
          <w:rFonts w:eastAsia="Times New Roman" w:cs="Times New Roman"/>
          <w:szCs w:val="28"/>
          <w:lang w:eastAsia="ru-RU"/>
        </w:rPr>
        <w:t>Администрации города от 07.02.2017 № 161 «О мерах по реализации решения Думы города от 23.12.2016 № 46-VI ДГ «О бюджете городского округа город Сургут на 2017 год и плановый период 2018 – 2019 годов» и постановления Администрации города от 12.10.2016 № 7606 «Об основных направлениях бюджетной и налоговой политики городского округа город Сургут на 2017 год и плановый период 2018 – 2019 годов» утвержден план мероприятий по мобилизации</w:t>
      </w:r>
      <w:r w:rsidRPr="00596AEA">
        <w:rPr>
          <w:rFonts w:eastAsia="Times New Roman" w:cs="Times New Roman"/>
          <w:snapToGrid w:val="0"/>
          <w:color w:val="000000"/>
          <w:szCs w:val="28"/>
        </w:rPr>
        <w:t xml:space="preserve"> доходов, оптимизации расходов </w:t>
      </w:r>
      <w:r w:rsidR="00260157">
        <w:rPr>
          <w:rFonts w:eastAsia="Times New Roman" w:cs="Times New Roman"/>
          <w:snapToGrid w:val="0"/>
          <w:color w:val="000000"/>
          <w:szCs w:val="28"/>
        </w:rPr>
        <w:t xml:space="preserve">       </w:t>
      </w:r>
      <w:r w:rsidRPr="00596AEA">
        <w:rPr>
          <w:rFonts w:eastAsia="Times New Roman" w:cs="Times New Roman"/>
          <w:snapToGrid w:val="0"/>
          <w:color w:val="000000"/>
          <w:szCs w:val="28"/>
        </w:rPr>
        <w:t>и муниципального долга бюджета городского округа город Сургут на 2017 – 2019 годы.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596AEA">
        <w:rPr>
          <w:rFonts w:eastAsia="Times New Roman" w:cs="Times New Roman"/>
          <w:snapToGrid w:val="0"/>
          <w:color w:val="000000"/>
          <w:szCs w:val="28"/>
        </w:rPr>
        <w:t>За 2017 год полученный эффект от реализации мероприятий составил: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napToGrid w:val="0"/>
          <w:color w:val="000000"/>
          <w:szCs w:val="28"/>
          <w:lang w:eastAsia="ru-RU"/>
        </w:rPr>
        <w:t>- по мобилизации доходов</w:t>
      </w:r>
      <w:r w:rsidRPr="00596AEA">
        <w:rPr>
          <w:rFonts w:eastAsia="Times New Roman" w:cs="Times New Roman"/>
          <w:snapToGrid w:val="0"/>
          <w:color w:val="000000"/>
          <w:szCs w:val="28"/>
        </w:rPr>
        <w:t xml:space="preserve"> 399,8 млн. рублей (102,2% к плановым назначениям), главным образом, за счет мобилизации неналоговых доходов, учтенных </w:t>
      </w:r>
      <w:r w:rsidR="00260157">
        <w:rPr>
          <w:rFonts w:eastAsia="Times New Roman" w:cs="Times New Roman"/>
          <w:snapToGrid w:val="0"/>
          <w:color w:val="000000"/>
          <w:szCs w:val="28"/>
        </w:rPr>
        <w:t xml:space="preserve">                   </w:t>
      </w:r>
      <w:r w:rsidRPr="00596AEA">
        <w:rPr>
          <w:rFonts w:eastAsia="Times New Roman" w:cs="Times New Roman"/>
          <w:snapToGrid w:val="0"/>
          <w:color w:val="000000"/>
          <w:szCs w:val="28"/>
        </w:rPr>
        <w:t>в бюджете города</w:t>
      </w:r>
      <w:r w:rsidRPr="00596AEA">
        <w:rPr>
          <w:rFonts w:eastAsia="Times New Roman" w:cs="Times New Roman"/>
          <w:snapToGrid w:val="0"/>
          <w:szCs w:val="28"/>
        </w:rPr>
        <w:t>;</w:t>
      </w:r>
    </w:p>
    <w:p w:rsidR="004F794B" w:rsidRPr="00596AEA" w:rsidRDefault="004F794B" w:rsidP="004F794B">
      <w:pPr>
        <w:ind w:firstLine="567"/>
        <w:contextualSpacing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596AEA">
        <w:rPr>
          <w:rFonts w:eastAsia="Times New Roman" w:cs="Times New Roman"/>
          <w:snapToGrid w:val="0"/>
          <w:color w:val="000000"/>
          <w:szCs w:val="28"/>
        </w:rPr>
        <w:t>- по оптимизации расходов 205,5 млн. рублей.</w:t>
      </w:r>
    </w:p>
    <w:p w:rsidR="004F794B" w:rsidRDefault="004F794B" w:rsidP="004F794B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596AEA">
        <w:rPr>
          <w:rFonts w:cs="Times New Roman"/>
          <w:szCs w:val="28"/>
        </w:rPr>
        <w:t xml:space="preserve">С целью осуществления </w:t>
      </w:r>
      <w:r w:rsidRPr="00596AEA">
        <w:rPr>
          <w:rFonts w:cs="Times New Roman"/>
          <w:color w:val="000000"/>
          <w:szCs w:val="28"/>
        </w:rPr>
        <w:t xml:space="preserve">мероприятий по повышению энергетической </w:t>
      </w:r>
      <w:r w:rsidR="00260157">
        <w:rPr>
          <w:rFonts w:cs="Times New Roman"/>
          <w:color w:val="000000"/>
          <w:szCs w:val="28"/>
        </w:rPr>
        <w:t xml:space="preserve">                   </w:t>
      </w:r>
      <w:r w:rsidRPr="00596AEA">
        <w:rPr>
          <w:rFonts w:cs="Times New Roman"/>
          <w:color w:val="000000"/>
          <w:szCs w:val="28"/>
        </w:rPr>
        <w:t xml:space="preserve">эффективности в муниципальном секторе муниципальным учреждением города заключены энергосервисные договоры. </w:t>
      </w:r>
    </w:p>
    <w:p w:rsidR="004F794B" w:rsidRPr="00596AEA" w:rsidRDefault="004F794B" w:rsidP="004F794B">
      <w:pPr>
        <w:ind w:firstLine="567"/>
        <w:jc w:val="both"/>
        <w:rPr>
          <w:rFonts w:cs="Times New Roman"/>
          <w:szCs w:val="28"/>
        </w:rPr>
      </w:pPr>
      <w:r w:rsidRPr="00596AEA">
        <w:rPr>
          <w:rFonts w:cs="Times New Roman"/>
          <w:szCs w:val="28"/>
        </w:rPr>
        <w:t xml:space="preserve">Муниципальными правовыми актами, определяющими порядки предоставления субсидий из бюджета города, в целях сокращения расходов бюджета </w:t>
      </w:r>
      <w:r w:rsidR="00260157">
        <w:rPr>
          <w:rFonts w:cs="Times New Roman"/>
          <w:szCs w:val="28"/>
        </w:rPr>
        <w:t xml:space="preserve">                   </w:t>
      </w:r>
      <w:r w:rsidRPr="00596AEA">
        <w:rPr>
          <w:rFonts w:cs="Times New Roman"/>
          <w:szCs w:val="28"/>
        </w:rPr>
        <w:t xml:space="preserve">города установлены ограничения по возмещению фактически произведенных прочих расходов, не включенных в состав прямых и накладных расходов по выполненным работам (оказанным услугам, произведенной продукции). </w:t>
      </w:r>
    </w:p>
    <w:p w:rsidR="004F794B" w:rsidRPr="00596AEA" w:rsidRDefault="004F794B" w:rsidP="004F794B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В отчетном периоде проводилась работа </w:t>
      </w:r>
      <w:r w:rsidRPr="00596AEA">
        <w:rPr>
          <w:rFonts w:eastAsia="Times New Roman" w:cs="Times New Roman"/>
          <w:szCs w:val="28"/>
          <w:lang w:eastAsia="ru-RU"/>
        </w:rPr>
        <w:t xml:space="preserve">по привлечению немуниципальных организаций к предоставлению услуг в социальной сфере. </w:t>
      </w:r>
    </w:p>
    <w:p w:rsidR="004F794B" w:rsidRPr="00596AEA" w:rsidRDefault="004F794B" w:rsidP="004F794B">
      <w:pPr>
        <w:widowControl w:val="0"/>
        <w:tabs>
          <w:tab w:val="center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F794B" w:rsidRPr="00596AEA" w:rsidRDefault="004F794B" w:rsidP="004F794B">
      <w:pPr>
        <w:ind w:firstLine="567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Демографическая ситуация и занятость населения</w:t>
      </w:r>
      <w:r w:rsidR="0060645C">
        <w:rPr>
          <w:rFonts w:eastAsia="Times New Roman" w:cs="Times New Roman"/>
          <w:lang w:eastAsia="ru-RU"/>
        </w:rPr>
        <w:t>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bCs/>
          <w:szCs w:val="28"/>
          <w:lang w:eastAsia="ru-RU"/>
        </w:rPr>
        <w:t>Демографическая ситуация в муниципальном образовании</w:t>
      </w:r>
      <w:r w:rsidRPr="00596AEA">
        <w:rPr>
          <w:rFonts w:eastAsia="Times New Roman" w:cs="Times New Roman"/>
          <w:szCs w:val="28"/>
          <w:lang w:eastAsia="ru-RU"/>
        </w:rPr>
        <w:t xml:space="preserve"> </w:t>
      </w:r>
      <w:r w:rsidRPr="00596AEA">
        <w:rPr>
          <w:rFonts w:eastAsia="Times New Roman" w:cs="Times New Roman"/>
          <w:bCs/>
          <w:szCs w:val="28"/>
          <w:lang w:eastAsia="ru-RU"/>
        </w:rPr>
        <w:t>характеризуется стабильным приростом постоянного населения, обеспеченным п</w:t>
      </w:r>
      <w:r w:rsidRPr="00596AEA">
        <w:rPr>
          <w:rFonts w:eastAsia="Times New Roman" w:cs="Times New Roman"/>
          <w:szCs w:val="28"/>
          <w:lang w:eastAsia="ru-RU"/>
        </w:rPr>
        <w:t>оложительными естественным и механическим приростом населения.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596AEA">
        <w:rPr>
          <w:rFonts w:eastAsia="Times New Roman" w:cs="Times New Roman"/>
          <w:snapToGrid w:val="0"/>
          <w:color w:val="000000"/>
          <w:szCs w:val="28"/>
        </w:rPr>
        <w:t>По итогам 2017 года: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596AEA">
        <w:rPr>
          <w:rFonts w:eastAsia="Times New Roman" w:cs="Times New Roman"/>
          <w:snapToGrid w:val="0"/>
          <w:color w:val="000000"/>
          <w:szCs w:val="28"/>
        </w:rPr>
        <w:t xml:space="preserve">- общий прирост постоянного населения к уровню 2016 года составил </w:t>
      </w:r>
      <w:r w:rsidR="00260157">
        <w:rPr>
          <w:rFonts w:eastAsia="Times New Roman" w:cs="Times New Roman"/>
          <w:snapToGrid w:val="0"/>
          <w:color w:val="000000"/>
          <w:szCs w:val="28"/>
        </w:rPr>
        <w:t xml:space="preserve">                        5,6 тыс. человек или 1,6</w:t>
      </w:r>
      <w:r w:rsidRPr="00596AEA">
        <w:rPr>
          <w:rFonts w:eastAsia="Times New Roman" w:cs="Times New Roman"/>
          <w:snapToGrid w:val="0"/>
          <w:color w:val="000000"/>
          <w:szCs w:val="28"/>
        </w:rPr>
        <w:t>%,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596AEA">
        <w:rPr>
          <w:rFonts w:eastAsia="Times New Roman" w:cs="Times New Roman"/>
          <w:snapToGrid w:val="0"/>
          <w:color w:val="000000"/>
          <w:szCs w:val="28"/>
        </w:rPr>
        <w:t>- естественный прирост населения – 4,2 тыс. человек, что на 14,3% ниже уровня 2016 года, численность родившихся – 6,4 тыс. человек,</w:t>
      </w:r>
    </w:p>
    <w:p w:rsidR="004F794B" w:rsidRPr="00596AEA" w:rsidRDefault="004F794B" w:rsidP="004F794B">
      <w:pPr>
        <w:tabs>
          <w:tab w:val="left" w:pos="2220"/>
        </w:tabs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596AEA">
        <w:rPr>
          <w:rFonts w:eastAsia="Times New Roman" w:cs="Times New Roman"/>
          <w:snapToGrid w:val="0"/>
          <w:color w:val="000000"/>
          <w:szCs w:val="28"/>
        </w:rPr>
        <w:t>- миграционный прирост – 1,4 тыс. человек,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napToGrid w:val="0"/>
          <w:color w:val="000000"/>
          <w:spacing w:val="-6"/>
          <w:szCs w:val="28"/>
        </w:rPr>
      </w:pPr>
      <w:r w:rsidRPr="00596AEA">
        <w:rPr>
          <w:rFonts w:eastAsia="Times New Roman" w:cs="Times New Roman"/>
          <w:snapToGrid w:val="0"/>
          <w:color w:val="000000"/>
          <w:spacing w:val="-6"/>
          <w:szCs w:val="28"/>
        </w:rPr>
        <w:t>- численность постоянного населения города на 31.12.2017 – 366,2 тыс. человек.</w:t>
      </w:r>
    </w:p>
    <w:p w:rsidR="004F794B" w:rsidRPr="00596AEA" w:rsidRDefault="004F794B" w:rsidP="004F794B">
      <w:pPr>
        <w:tabs>
          <w:tab w:val="left" w:pos="2220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96AEA">
        <w:rPr>
          <w:rFonts w:eastAsia="Times New Roman" w:cs="Times New Roman"/>
          <w:bCs/>
          <w:szCs w:val="28"/>
          <w:lang w:eastAsia="ru-RU"/>
        </w:rPr>
        <w:t xml:space="preserve">Снижение естественного прироста населения по сравнению с уровнем </w:t>
      </w:r>
      <w:r w:rsidRPr="00596AEA">
        <w:rPr>
          <w:rFonts w:eastAsia="Times New Roman" w:cs="Times New Roman"/>
          <w:bCs/>
          <w:spacing w:val="-4"/>
          <w:szCs w:val="28"/>
          <w:lang w:eastAsia="ru-RU"/>
        </w:rPr>
        <w:t>предыдущего года обусловлено как снижением уровня рождаемости, так и ростом</w:t>
      </w:r>
      <w:r w:rsidRPr="00596AEA">
        <w:rPr>
          <w:rFonts w:eastAsia="Times New Roman" w:cs="Times New Roman"/>
          <w:bCs/>
          <w:szCs w:val="28"/>
          <w:lang w:eastAsia="ru-RU"/>
        </w:rPr>
        <w:t xml:space="preserve"> уровня смертности.</w:t>
      </w:r>
    </w:p>
    <w:p w:rsidR="004F794B" w:rsidRPr="00596AEA" w:rsidRDefault="004F794B" w:rsidP="004F794B">
      <w:pPr>
        <w:tabs>
          <w:tab w:val="left" w:pos="222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bCs/>
          <w:szCs w:val="28"/>
          <w:lang w:eastAsia="ru-RU"/>
        </w:rPr>
        <w:t>В свою очередь, это определяется п</w:t>
      </w:r>
      <w:r w:rsidRPr="00596AEA">
        <w:rPr>
          <w:rFonts w:eastAsia="Times New Roman" w:cs="Times New Roman"/>
          <w:szCs w:val="28"/>
          <w:lang w:eastAsia="ru-RU"/>
        </w:rPr>
        <w:t xml:space="preserve">роцессом изменения возрастной структуры населения, характеризующимся снижением доли населения в трудоспособном возрасте, увеличением доли детей и пожилых людей в общей численности населения и, соответственно, сокращением численности женщин активного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</w:t>
      </w:r>
      <w:r w:rsidRPr="00596AEA">
        <w:rPr>
          <w:rFonts w:eastAsia="Times New Roman" w:cs="Times New Roman"/>
          <w:szCs w:val="28"/>
          <w:lang w:eastAsia="ru-RU"/>
        </w:rPr>
        <w:t>репродуктивного возраста.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Коэффициент общей демографической нагрузки на 1000 человек трудоспособного возраста детьми и пожилыми увеличился за год с 582 до 588, при этом коэффициент нагрузки детьми в 1,7 раза превышает коэффициент нагрузки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zCs w:val="28"/>
          <w:lang w:eastAsia="ru-RU"/>
        </w:rPr>
        <w:t>пожилыми.</w:t>
      </w:r>
    </w:p>
    <w:p w:rsidR="004F794B" w:rsidRPr="00596AEA" w:rsidRDefault="004F794B" w:rsidP="004F794B">
      <w:pPr>
        <w:tabs>
          <w:tab w:val="left" w:pos="2220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96AEA">
        <w:rPr>
          <w:rFonts w:eastAsia="Times New Roman" w:cs="Times New Roman"/>
          <w:bCs/>
          <w:szCs w:val="28"/>
          <w:lang w:eastAsia="ru-RU"/>
        </w:rPr>
        <w:t xml:space="preserve">Миграционные процессы характеризуются относительной стабилизацией.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2017 году коэффициент естественного прироста населения составил 11,5 на тысячу жителей, коэффициент рождаемости – 17,6, коэффициент смерт</w:t>
      </w:r>
      <w:r w:rsidR="00260157">
        <w:rPr>
          <w:rFonts w:eastAsia="Times New Roman" w:cs="Times New Roman"/>
          <w:szCs w:val="28"/>
          <w:lang w:eastAsia="ru-RU"/>
        </w:rPr>
        <w:t xml:space="preserve">-                     </w:t>
      </w:r>
      <w:r w:rsidRPr="00596AEA">
        <w:rPr>
          <w:rFonts w:eastAsia="Times New Roman" w:cs="Times New Roman"/>
          <w:szCs w:val="28"/>
          <w:lang w:eastAsia="ru-RU"/>
        </w:rPr>
        <w:t>ности – 6,1, коэффициент миграционного прироста – 3,9.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Средний возраст населения города на конец 2017 года – 33,2 года,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 в том числе мужчин – 31,7, женщин – 34,6.</w:t>
      </w:r>
    </w:p>
    <w:p w:rsidR="004F794B" w:rsidRPr="00596AEA" w:rsidRDefault="004F794B" w:rsidP="004F794B">
      <w:pPr>
        <w:tabs>
          <w:tab w:val="left" w:pos="2220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96AEA">
        <w:rPr>
          <w:rFonts w:eastAsia="Times New Roman" w:cs="Times New Roman"/>
          <w:bCs/>
          <w:szCs w:val="28"/>
          <w:lang w:eastAsia="ru-RU"/>
        </w:rPr>
        <w:t>Несмотря на неблагоприятные демографические процессы, город сохраняет лидирующие позиции в округе по уровню прироста населения,</w:t>
      </w:r>
      <w:r w:rsidRPr="00596AEA">
        <w:rPr>
          <w:rFonts w:eastAsia="Times New Roman" w:cs="Times New Roman"/>
          <w:szCs w:val="28"/>
          <w:lang w:eastAsia="ru-RU"/>
        </w:rPr>
        <w:t xml:space="preserve"> коэффициентам естественного и миграционного прироста</w:t>
      </w:r>
      <w:r w:rsidRPr="00596AEA">
        <w:rPr>
          <w:rFonts w:eastAsia="Times New Roman" w:cs="Times New Roman"/>
          <w:bCs/>
          <w:szCs w:val="28"/>
          <w:lang w:eastAsia="ru-RU"/>
        </w:rPr>
        <w:t xml:space="preserve">, уровень рождаемости в три раза </w:t>
      </w:r>
      <w:r w:rsidR="00260157"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596AEA">
        <w:rPr>
          <w:rFonts w:eastAsia="Times New Roman" w:cs="Times New Roman"/>
          <w:bCs/>
          <w:szCs w:val="28"/>
          <w:lang w:eastAsia="ru-RU"/>
        </w:rPr>
        <w:t>превышает уровень смертности.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По коэффициентам естественного и миграционного прироста город опережает не только муниципалитеты округа, но и многие города России. Рождаемость в городе превышает уровень городов европейской части России и Урала на 60 – 70 %, смертность ниже в 2 – 2,5 раза.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Развитая инженерная, транспортная и социальная инфраструктуры, один </w:t>
      </w:r>
      <w:r w:rsidR="00260157">
        <w:rPr>
          <w:rFonts w:eastAsia="Times New Roman" w:cs="Times New Roman"/>
          <w:szCs w:val="28"/>
          <w:lang w:eastAsia="ru-RU"/>
        </w:rPr>
        <w:t xml:space="preserve">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из самых высоких уровней жизни в округе, способствуют тому, что город является самым привлекательным для жизни муниципальным образованием автономного округа.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Снижение удельного веса населения в трудоспособном возрасте обуславливает и снижение удельного веса трудовых ресурсов города. Сжатие рынка труда в кризисный и посткризисный период наиболее </w:t>
      </w:r>
      <w:r w:rsidRPr="00596AEA">
        <w:rPr>
          <w:rFonts w:eastAsia="Times New Roman" w:cs="Times New Roman"/>
          <w:bCs/>
          <w:color w:val="000000"/>
          <w:szCs w:val="28"/>
          <w:lang w:eastAsia="ru-RU"/>
        </w:rPr>
        <w:t xml:space="preserve">значительно коснулось таких </w:t>
      </w:r>
      <w:r w:rsidR="00260157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</w:t>
      </w:r>
      <w:r w:rsidRPr="00596AEA">
        <w:rPr>
          <w:rFonts w:eastAsia="Times New Roman" w:cs="Times New Roman"/>
          <w:bCs/>
          <w:color w:val="000000"/>
          <w:szCs w:val="28"/>
          <w:lang w:eastAsia="ru-RU"/>
        </w:rPr>
        <w:t>видов экономической деятельности, как производство строительных матери</w:t>
      </w:r>
      <w:r w:rsidR="00260157"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596AEA">
        <w:rPr>
          <w:rFonts w:eastAsia="Times New Roman" w:cs="Times New Roman"/>
          <w:bCs/>
          <w:color w:val="000000"/>
          <w:szCs w:val="28"/>
          <w:lang w:eastAsia="ru-RU"/>
        </w:rPr>
        <w:t xml:space="preserve">алов, строительство зданий и сооружений, деятельность воздушного транспорта, торговля, финансовая деятельность.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Отчетный год характеризовался стабилизацией на рынке труда.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Более низкие темпы прироста численности работников крупных и средних организаций компенсировались более высокими темпами прироста численности занятых в секторе малого предпринимательства. Этому способствует благоприятный деловой климат на территории города, реализация мероприятий муниципальной программы «Развитие малого и среднего предпринимательства в городе Сургуте на 2016 – 2030 годы», деятельность организаций инфраструктуры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поддержки малого и среднего предпринимательства, интенсивное развитие </w:t>
      </w:r>
      <w:r w:rsidR="00260157">
        <w:rPr>
          <w:rFonts w:eastAsia="Times New Roman" w:cs="Times New Roman"/>
          <w:szCs w:val="28"/>
          <w:lang w:eastAsia="ru-RU"/>
        </w:rPr>
        <w:t xml:space="preserve">               </w:t>
      </w:r>
      <w:r w:rsidRPr="00596AEA">
        <w:rPr>
          <w:rFonts w:eastAsia="Times New Roman" w:cs="Times New Roman"/>
          <w:szCs w:val="28"/>
          <w:lang w:eastAsia="ru-RU"/>
        </w:rPr>
        <w:t>инфраструктуры города.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структуре занятости населения по видам экономической деятельности наибольший удельный вес приходится на промышленное производство,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96AEA">
        <w:rPr>
          <w:rFonts w:eastAsia="Times New Roman" w:cs="Times New Roman"/>
          <w:szCs w:val="28"/>
          <w:lang w:eastAsia="ru-RU"/>
        </w:rPr>
        <w:t>торговлю, транспортирование и хранение, строительство, образование и здравоохранение.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Численность экономически активного населения в отчетном году составила 166,9 тыс. человек, численность занятых в эконо</w:t>
      </w:r>
      <w:r w:rsidRPr="00596AEA">
        <w:rPr>
          <w:rFonts w:eastAsia="Times New Roman" w:cs="Times New Roman"/>
          <w:spacing w:val="-4"/>
          <w:szCs w:val="28"/>
          <w:lang w:eastAsia="ru-RU"/>
        </w:rPr>
        <w:t>мике на территории муниципального образования – 158 тыс. человек, доля занятых</w:t>
      </w:r>
      <w:r w:rsidRPr="00596AEA">
        <w:rPr>
          <w:rFonts w:eastAsia="Times New Roman" w:cs="Times New Roman"/>
          <w:szCs w:val="28"/>
          <w:lang w:eastAsia="ru-RU"/>
        </w:rPr>
        <w:t xml:space="preserve"> в экономике от общей численности экономич</w:t>
      </w:r>
      <w:r w:rsidR="00DB780F">
        <w:rPr>
          <w:rFonts w:eastAsia="Times New Roman" w:cs="Times New Roman"/>
          <w:szCs w:val="28"/>
          <w:lang w:eastAsia="ru-RU"/>
        </w:rPr>
        <w:t>ески активного населения – 94,7</w:t>
      </w:r>
      <w:r w:rsidRPr="00596AEA">
        <w:rPr>
          <w:rFonts w:eastAsia="Times New Roman" w:cs="Times New Roman"/>
          <w:szCs w:val="28"/>
          <w:lang w:eastAsia="ru-RU"/>
        </w:rPr>
        <w:t>%. Среднесписочная численность работников крупных и средних организаций стабилизировалась на уровне предыдущего года – 115,6 тыс. человек.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-4"/>
          <w:szCs w:val="28"/>
          <w:lang w:eastAsia="ru-RU"/>
        </w:rPr>
        <w:t>К уровню на конец предыдущего года (на 31.12.2016) численность безрабо</w:t>
      </w:r>
      <w:r w:rsidR="00260157">
        <w:rPr>
          <w:rFonts w:eastAsia="Times New Roman" w:cs="Times New Roman"/>
          <w:spacing w:val="-4"/>
          <w:szCs w:val="28"/>
          <w:lang w:eastAsia="ru-RU"/>
        </w:rPr>
        <w:t>-</w:t>
      </w:r>
      <w:r w:rsidRPr="00596AEA">
        <w:rPr>
          <w:rFonts w:eastAsia="Times New Roman" w:cs="Times New Roman"/>
          <w:spacing w:val="-4"/>
          <w:szCs w:val="28"/>
          <w:lang w:eastAsia="ru-RU"/>
        </w:rPr>
        <w:t>тных,</w:t>
      </w:r>
      <w:r w:rsidRPr="00596AEA">
        <w:rPr>
          <w:rFonts w:eastAsia="Times New Roman" w:cs="Times New Roman"/>
          <w:szCs w:val="28"/>
          <w:lang w:eastAsia="ru-RU"/>
        </w:rPr>
        <w:t xml:space="preserve"> зарегистрированных в государственных учреждениях службы занят</w:t>
      </w:r>
      <w:r w:rsidR="00260157">
        <w:rPr>
          <w:rFonts w:eastAsia="Times New Roman" w:cs="Times New Roman"/>
          <w:szCs w:val="28"/>
          <w:lang w:eastAsia="ru-RU"/>
        </w:rPr>
        <w:t>ости населения, снизилась на 28</w:t>
      </w:r>
      <w:r w:rsidRPr="00596AEA">
        <w:rPr>
          <w:rFonts w:eastAsia="Times New Roman" w:cs="Times New Roman"/>
          <w:szCs w:val="28"/>
          <w:lang w:eastAsia="ru-RU"/>
        </w:rPr>
        <w:t xml:space="preserve">% до 305 человек, уровень зарегистрированной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</w:t>
      </w:r>
      <w:r w:rsidRPr="00596AEA">
        <w:rPr>
          <w:rFonts w:eastAsia="Times New Roman" w:cs="Times New Roman"/>
          <w:szCs w:val="28"/>
          <w:lang w:eastAsia="ru-RU"/>
        </w:rPr>
        <w:t>безработицы снизился на 0,07 про</w:t>
      </w:r>
      <w:r w:rsidR="00260157">
        <w:rPr>
          <w:rFonts w:eastAsia="Times New Roman" w:cs="Times New Roman"/>
          <w:szCs w:val="28"/>
          <w:lang w:eastAsia="ru-RU"/>
        </w:rPr>
        <w:t>центного пункта и составил 0,18</w:t>
      </w:r>
      <w:r w:rsidRPr="00596AEA">
        <w:rPr>
          <w:rFonts w:eastAsia="Times New Roman" w:cs="Times New Roman"/>
          <w:szCs w:val="28"/>
          <w:lang w:eastAsia="ru-RU"/>
        </w:rPr>
        <w:t xml:space="preserve">%.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96AEA">
        <w:rPr>
          <w:rFonts w:eastAsia="Times New Roman" w:cs="Times New Roman"/>
          <w:color w:val="000000"/>
          <w:spacing w:val="-4"/>
          <w:szCs w:val="28"/>
          <w:lang w:eastAsia="ru-RU"/>
        </w:rPr>
        <w:t>Уровень зарегистрированной безработицы по городу остается одним из самых</w:t>
      </w: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 низких среди муниципалитетов округа, он в три раза ниже среднеокружного уровня.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596AEA">
        <w:rPr>
          <w:rFonts w:eastAsia="Times New Roman" w:cs="Times New Roman"/>
          <w:spacing w:val="-6"/>
          <w:szCs w:val="28"/>
          <w:lang w:eastAsia="ru-RU"/>
        </w:rPr>
        <w:t>Стабилизация на рынке труда способствовала снижению численности</w:t>
      </w:r>
      <w:r w:rsidRPr="00596AEA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граждан,</w:t>
      </w: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 обратившихся в центр занятости за предоставлением государственных услуг </w:t>
      </w:r>
      <w:r w:rsidR="00260157"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color w:val="000000"/>
          <w:spacing w:val="-6"/>
          <w:szCs w:val="28"/>
          <w:lang w:eastAsia="ru-RU"/>
        </w:rPr>
        <w:t>в области содействия в поиске подходящей работы, поставленных на учет в центре</w:t>
      </w: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 занятости, признанных безработными.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596AEA">
        <w:rPr>
          <w:rFonts w:eastAsia="Times New Roman" w:cs="Times New Roman"/>
          <w:iCs/>
          <w:szCs w:val="28"/>
          <w:lang w:eastAsia="ru-RU"/>
        </w:rPr>
        <w:t xml:space="preserve">За отчетный период в центр занятости за предоставлением государственных </w:t>
      </w:r>
      <w:r w:rsidRPr="00596AEA">
        <w:rPr>
          <w:rFonts w:eastAsia="Times New Roman" w:cs="Times New Roman"/>
          <w:iCs/>
          <w:spacing w:val="-4"/>
          <w:szCs w:val="28"/>
          <w:lang w:eastAsia="ru-RU"/>
        </w:rPr>
        <w:t xml:space="preserve">услуг в области содействия </w:t>
      </w:r>
      <w:r w:rsidRPr="00596AEA">
        <w:rPr>
          <w:rFonts w:eastAsia="Times New Roman" w:cs="Times New Roman"/>
          <w:color w:val="000000"/>
          <w:spacing w:val="-4"/>
          <w:szCs w:val="28"/>
          <w:lang w:eastAsia="ru-RU"/>
        </w:rPr>
        <w:t>в поиске подходящей работы</w:t>
      </w:r>
      <w:r w:rsidRPr="00596AEA">
        <w:rPr>
          <w:rFonts w:eastAsia="Times New Roman" w:cs="Times New Roman"/>
          <w:iCs/>
          <w:spacing w:val="-4"/>
          <w:szCs w:val="28"/>
          <w:lang w:eastAsia="ru-RU"/>
        </w:rPr>
        <w:t xml:space="preserve"> обратилось 5 057 человек,</w:t>
      </w:r>
      <w:r w:rsidRPr="00596AEA">
        <w:rPr>
          <w:rFonts w:eastAsia="Times New Roman" w:cs="Times New Roman"/>
          <w:iCs/>
          <w:szCs w:val="28"/>
          <w:lang w:eastAsia="ru-RU"/>
        </w:rPr>
        <w:t xml:space="preserve"> что на 19</w:t>
      </w:r>
      <w:r w:rsidRPr="00596AEA">
        <w:rPr>
          <w:rFonts w:eastAsia="Times New Roman" w:cs="Times New Roman"/>
          <w:iCs/>
          <w:color w:val="000000"/>
          <w:szCs w:val="28"/>
          <w:lang w:eastAsia="ru-RU"/>
        </w:rPr>
        <w:t>% меньше уровня предыдущего года</w:t>
      </w:r>
      <w:r w:rsidRPr="00596AEA">
        <w:rPr>
          <w:rFonts w:eastAsia="Times New Roman" w:cs="Times New Roman"/>
          <w:iCs/>
          <w:szCs w:val="28"/>
          <w:lang w:eastAsia="ru-RU"/>
        </w:rPr>
        <w:t>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596AEA">
        <w:rPr>
          <w:rFonts w:eastAsia="Times New Roman" w:cs="Times New Roman"/>
          <w:iCs/>
          <w:szCs w:val="28"/>
          <w:lang w:eastAsia="ru-RU"/>
        </w:rPr>
        <w:t xml:space="preserve">По сравнению с уровнем предыдущего года в численности граждан, </w:t>
      </w:r>
      <w:r w:rsidR="00260157">
        <w:rPr>
          <w:rFonts w:eastAsia="Times New Roman" w:cs="Times New Roman"/>
          <w:iCs/>
          <w:szCs w:val="28"/>
          <w:lang w:eastAsia="ru-RU"/>
        </w:rPr>
        <w:t xml:space="preserve">                   </w:t>
      </w:r>
      <w:r w:rsidRPr="00596AEA">
        <w:rPr>
          <w:rFonts w:eastAsia="Times New Roman" w:cs="Times New Roman"/>
          <w:iCs/>
          <w:szCs w:val="28"/>
          <w:lang w:eastAsia="ru-RU"/>
        </w:rPr>
        <w:t>признанных безработными, д</w:t>
      </w:r>
      <w:r w:rsidR="00260157">
        <w:rPr>
          <w:rFonts w:eastAsia="Times New Roman" w:cs="Times New Roman"/>
          <w:szCs w:val="28"/>
          <w:lang w:eastAsia="ru-RU"/>
        </w:rPr>
        <w:t>оля женщин увеличилась на 2,6% до 59,6</w:t>
      </w:r>
      <w:r w:rsidRPr="00596AEA">
        <w:rPr>
          <w:rFonts w:eastAsia="Times New Roman" w:cs="Times New Roman"/>
          <w:szCs w:val="28"/>
          <w:lang w:eastAsia="ru-RU"/>
        </w:rPr>
        <w:t>%, молодежи в возрасте о</w:t>
      </w:r>
      <w:r w:rsidR="00260157">
        <w:rPr>
          <w:rFonts w:eastAsia="Times New Roman" w:cs="Times New Roman"/>
          <w:szCs w:val="28"/>
          <w:lang w:eastAsia="ru-RU"/>
        </w:rPr>
        <w:t>т 16 до 29 лет снизилась на 6,2</w:t>
      </w:r>
      <w:r w:rsidRPr="00596AEA">
        <w:rPr>
          <w:rFonts w:eastAsia="Times New Roman" w:cs="Times New Roman"/>
          <w:szCs w:val="28"/>
          <w:lang w:eastAsia="ru-RU"/>
        </w:rPr>
        <w:t>% до 30,6</w:t>
      </w:r>
      <w:r w:rsidR="00260157">
        <w:rPr>
          <w:rFonts w:eastAsia="Times New Roman" w:cs="Times New Roman"/>
          <w:szCs w:val="28"/>
          <w:lang w:eastAsia="ru-RU"/>
        </w:rPr>
        <w:t>%, инвалидов увеличилась на 1,7% до 13,1</w:t>
      </w:r>
      <w:r w:rsidRPr="00596AEA">
        <w:rPr>
          <w:rFonts w:eastAsia="Times New Roman" w:cs="Times New Roman"/>
          <w:szCs w:val="28"/>
          <w:lang w:eastAsia="ru-RU"/>
        </w:rPr>
        <w:t>%</w:t>
      </w:r>
      <w:r w:rsidRPr="00596AEA">
        <w:rPr>
          <w:rFonts w:eastAsia="Times New Roman" w:cs="Times New Roman"/>
          <w:iCs/>
          <w:szCs w:val="28"/>
          <w:lang w:eastAsia="ru-RU"/>
        </w:rPr>
        <w:t>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За отчетный период центром занятости населения признано безр</w:t>
      </w:r>
      <w:r w:rsidR="00260157">
        <w:rPr>
          <w:rFonts w:eastAsia="Times New Roman" w:cs="Times New Roman"/>
          <w:szCs w:val="28"/>
          <w:lang w:eastAsia="ru-RU"/>
        </w:rPr>
        <w:t>аботными 888 человек, что на 31</w:t>
      </w:r>
      <w:r w:rsidRPr="00596AEA">
        <w:rPr>
          <w:rFonts w:eastAsia="Times New Roman" w:cs="Times New Roman"/>
          <w:szCs w:val="28"/>
          <w:lang w:eastAsia="ru-RU"/>
        </w:rPr>
        <w:t>% меньше уровня</w:t>
      </w:r>
      <w:r w:rsidRPr="00596AEA">
        <w:rPr>
          <w:rFonts w:eastAsia="Times New Roman" w:cs="Times New Roman"/>
          <w:iCs/>
          <w:szCs w:val="28"/>
          <w:lang w:eastAsia="ru-RU"/>
        </w:rPr>
        <w:t xml:space="preserve"> предыдущего года</w:t>
      </w:r>
      <w:r w:rsidRPr="00596AEA">
        <w:rPr>
          <w:rFonts w:eastAsia="Times New Roman" w:cs="Times New Roman"/>
          <w:szCs w:val="28"/>
          <w:lang w:eastAsia="ru-RU"/>
        </w:rPr>
        <w:t xml:space="preserve">. </w:t>
      </w:r>
      <w:r w:rsidRPr="00596AEA">
        <w:rPr>
          <w:rFonts w:eastAsia="Times New Roman" w:cs="Times New Roman"/>
          <w:iCs/>
          <w:szCs w:val="28"/>
          <w:lang w:eastAsia="ru-RU"/>
        </w:rPr>
        <w:t>С</w:t>
      </w:r>
      <w:r w:rsidRPr="00596AEA">
        <w:rPr>
          <w:rFonts w:eastAsia="Times New Roman" w:cs="Times New Roman"/>
          <w:szCs w:val="28"/>
          <w:lang w:eastAsia="ru-RU"/>
        </w:rPr>
        <w:t>редняя продолжительность безработицы составила 3,5 месяца.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596AEA">
        <w:rPr>
          <w:rFonts w:eastAsia="Times New Roman" w:cs="Times New Roman"/>
          <w:iCs/>
          <w:spacing w:val="-4"/>
          <w:szCs w:val="28"/>
          <w:lang w:eastAsia="ru-RU"/>
        </w:rPr>
        <w:t>По сведениям, поступившим в государственное учреждение службы занятости</w:t>
      </w:r>
      <w:r w:rsidRPr="00596AEA">
        <w:rPr>
          <w:rFonts w:eastAsia="Times New Roman" w:cs="Times New Roman"/>
          <w:iCs/>
          <w:szCs w:val="28"/>
          <w:lang w:eastAsia="ru-RU"/>
        </w:rPr>
        <w:t xml:space="preserve"> населения от организаций города, численность работников, находившихся </w:t>
      </w:r>
      <w:r w:rsidR="00260157">
        <w:rPr>
          <w:rFonts w:eastAsia="Times New Roman" w:cs="Times New Roman"/>
          <w:iCs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iCs/>
          <w:szCs w:val="28"/>
          <w:lang w:eastAsia="ru-RU"/>
        </w:rPr>
        <w:t xml:space="preserve">под риском увольнения, на 31.12.2017 составила 348 человек, в том числе </w:t>
      </w:r>
      <w:r w:rsidR="00260157">
        <w:rPr>
          <w:rFonts w:eastAsia="Times New Roman" w:cs="Times New Roman"/>
          <w:iCs/>
          <w:szCs w:val="28"/>
          <w:lang w:eastAsia="ru-RU"/>
        </w:rPr>
        <w:t xml:space="preserve">                        </w:t>
      </w:r>
      <w:r w:rsidRPr="00596AEA">
        <w:rPr>
          <w:rFonts w:eastAsia="Times New Roman" w:cs="Times New Roman"/>
          <w:iCs/>
          <w:szCs w:val="28"/>
          <w:lang w:eastAsia="ru-RU"/>
        </w:rPr>
        <w:t>110 человек в организациях с массовым сокращением численности персонала.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iCs/>
          <w:szCs w:val="28"/>
          <w:lang w:eastAsia="ru-RU"/>
        </w:rPr>
        <w:t xml:space="preserve">По состоянию на 31.12.2017 </w:t>
      </w:r>
      <w:r w:rsidRPr="00596AEA">
        <w:rPr>
          <w:rFonts w:eastAsia="Times New Roman" w:cs="Times New Roman"/>
          <w:szCs w:val="28"/>
          <w:lang w:eastAsia="ru-RU"/>
        </w:rPr>
        <w:t>предприятиями и учреждениями города была заявлена в службу занятости населения потребность в работниках – 1</w:t>
      </w:r>
      <w:r w:rsidR="00DB780F">
        <w:rPr>
          <w:rFonts w:eastAsia="Times New Roman" w:cs="Times New Roman"/>
          <w:szCs w:val="28"/>
          <w:lang w:eastAsia="ru-RU"/>
        </w:rPr>
        <w:t> </w:t>
      </w:r>
      <w:r w:rsidRPr="00596AEA">
        <w:rPr>
          <w:rFonts w:eastAsia="Times New Roman" w:cs="Times New Roman"/>
          <w:szCs w:val="28"/>
          <w:lang w:eastAsia="ru-RU"/>
        </w:rPr>
        <w:t>843</w:t>
      </w:r>
      <w:r w:rsidR="00DB780F">
        <w:rPr>
          <w:rFonts w:eastAsia="Times New Roman" w:cs="Times New Roman"/>
          <w:szCs w:val="28"/>
          <w:lang w:eastAsia="ru-RU"/>
        </w:rPr>
        <w:t>,</w:t>
      </w:r>
      <w:r w:rsidRPr="00596AEA">
        <w:rPr>
          <w:rFonts w:eastAsia="Times New Roman" w:cs="Times New Roman"/>
          <w:szCs w:val="28"/>
          <w:lang w:eastAsia="ru-RU"/>
        </w:rPr>
        <w:t xml:space="preserve">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что на 4% выше уровня на соответствующую дату предыдущего года. </w:t>
      </w:r>
      <w:r w:rsidRPr="00596AEA">
        <w:rPr>
          <w:rFonts w:eastAsia="Times New Roman" w:cs="Times New Roman"/>
          <w:bCs/>
          <w:szCs w:val="28"/>
          <w:lang w:eastAsia="ru-RU"/>
        </w:rPr>
        <w:t xml:space="preserve">Коэффициент напряженности на рынке труда по безработным </w:t>
      </w:r>
      <w:r w:rsidRPr="00596AEA">
        <w:rPr>
          <w:rFonts w:eastAsia="Times New Roman" w:cs="Times New Roman"/>
          <w:szCs w:val="28"/>
          <w:lang w:eastAsia="ru-RU"/>
        </w:rPr>
        <w:t xml:space="preserve">– 0,2 человека на одну </w:t>
      </w:r>
      <w:r w:rsidR="00260157">
        <w:rPr>
          <w:rFonts w:eastAsia="Times New Roman" w:cs="Times New Roman"/>
          <w:szCs w:val="28"/>
          <w:lang w:eastAsia="ru-RU"/>
        </w:rPr>
        <w:t xml:space="preserve">        </w:t>
      </w:r>
      <w:r w:rsidRPr="00596AEA">
        <w:rPr>
          <w:rFonts w:eastAsia="Times New Roman" w:cs="Times New Roman"/>
          <w:szCs w:val="28"/>
          <w:lang w:eastAsia="ru-RU"/>
        </w:rPr>
        <w:t>вакансию.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-4"/>
          <w:szCs w:val="28"/>
          <w:lang w:eastAsia="ru-RU"/>
        </w:rPr>
        <w:t>Реализация мероприятий государственной программы «Содействие занятости</w:t>
      </w:r>
      <w:r w:rsidRPr="00596AEA">
        <w:rPr>
          <w:rFonts w:eastAsia="Times New Roman" w:cs="Times New Roman"/>
          <w:szCs w:val="28"/>
          <w:lang w:eastAsia="ru-RU"/>
        </w:rPr>
        <w:t xml:space="preserve"> населения в Ханты-Мансийском автономном округе – Югре на 2016 – 2020 годы» на территории города позволяет не допустить значительного роста безработицы, способствует сохранению кадрового потенциала работников органи</w:t>
      </w:r>
      <w:r w:rsidR="00260157">
        <w:rPr>
          <w:rFonts w:eastAsia="Times New Roman" w:cs="Times New Roman"/>
          <w:szCs w:val="28"/>
          <w:lang w:eastAsia="ru-RU"/>
        </w:rPr>
        <w:t xml:space="preserve">-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заций, созданию постоянных и временных рабочих мест для безработных граждан и незанятого населения, повышению конкурентоспособности граждан,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</w:t>
      </w:r>
      <w:r w:rsidRPr="00596AEA">
        <w:rPr>
          <w:rFonts w:eastAsia="Times New Roman" w:cs="Times New Roman"/>
          <w:szCs w:val="28"/>
          <w:lang w:eastAsia="ru-RU"/>
        </w:rPr>
        <w:t>их адаптации на рынке труда.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На реализацию мероприятий по содействию занятости населения и социа</w:t>
      </w:r>
      <w:r w:rsidR="00260157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 xml:space="preserve">льную поддержку безработных граждан за отчётный период направлено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96AEA">
        <w:rPr>
          <w:rFonts w:eastAsia="Times New Roman" w:cs="Times New Roman"/>
          <w:szCs w:val="28"/>
          <w:lang w:eastAsia="ru-RU"/>
        </w:rPr>
        <w:t>46,1 млн. рублей. Из общего объема средств на мероприятия активной политики занятости направлено 65% или 30 млн. рублей.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iCs/>
          <w:szCs w:val="28"/>
          <w:lang w:eastAsia="ru-RU"/>
        </w:rPr>
        <w:t xml:space="preserve">За 2017 год </w:t>
      </w:r>
      <w:r w:rsidRPr="00596AEA">
        <w:rPr>
          <w:rFonts w:eastAsia="Times New Roman" w:cs="Times New Roman"/>
          <w:szCs w:val="28"/>
          <w:lang w:eastAsia="ru-RU"/>
        </w:rPr>
        <w:t xml:space="preserve">государственным учреждением службы занятости населения </w:t>
      </w:r>
      <w:r w:rsidRPr="00596AEA">
        <w:rPr>
          <w:rFonts w:eastAsia="Times New Roman" w:cs="Times New Roman"/>
          <w:iCs/>
          <w:szCs w:val="28"/>
          <w:lang w:eastAsia="ru-RU"/>
        </w:rPr>
        <w:t>трудоустроены 2353 человека (2016 год – 2422 человека), в том числе на постоянную работу – 394 человека, на временную – 1959 человек.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реализации мероприятий по</w:t>
      </w:r>
      <w:r w:rsidR="00DB780F">
        <w:rPr>
          <w:rFonts w:eastAsia="Times New Roman" w:cs="Times New Roman"/>
          <w:szCs w:val="28"/>
          <w:lang w:eastAsia="ru-RU"/>
        </w:rPr>
        <w:t xml:space="preserve"> содействию занятости населения</w:t>
      </w:r>
      <w:r w:rsidRPr="00596AEA">
        <w:rPr>
          <w:rFonts w:eastAsia="Times New Roman" w:cs="Times New Roman"/>
          <w:szCs w:val="28"/>
          <w:lang w:eastAsia="ru-RU"/>
        </w:rPr>
        <w:t xml:space="preserve"> активной политики занятости в отчетном году приняли участие более 16 тысяч человек.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794B" w:rsidRPr="00596AEA" w:rsidRDefault="004F794B" w:rsidP="004F794B">
      <w:pPr>
        <w:ind w:firstLine="567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Уровень жизни населения</w:t>
      </w:r>
      <w:r w:rsidR="0060645C">
        <w:rPr>
          <w:rFonts w:eastAsia="Times New Roman" w:cs="Times New Roman"/>
          <w:lang w:eastAsia="ru-RU"/>
        </w:rPr>
        <w:t>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Общая экономическая ситуация повлияла и на структуру доходов насе</w:t>
      </w:r>
      <w:r w:rsidR="00260157">
        <w:rPr>
          <w:rFonts w:eastAsia="Times New Roman" w:cs="Times New Roman"/>
          <w:szCs w:val="28"/>
          <w:lang w:eastAsia="ru-RU"/>
        </w:rPr>
        <w:t xml:space="preserve">-               </w:t>
      </w:r>
      <w:r w:rsidRPr="00596AEA">
        <w:rPr>
          <w:rFonts w:eastAsia="Times New Roman" w:cs="Times New Roman"/>
          <w:szCs w:val="28"/>
          <w:lang w:eastAsia="ru-RU"/>
        </w:rPr>
        <w:t>ления. По итогам 2017 года отмечается увеличение доли социальных трансфе</w:t>
      </w:r>
      <w:r w:rsidR="00260157">
        <w:rPr>
          <w:rFonts w:eastAsia="Times New Roman" w:cs="Times New Roman"/>
          <w:szCs w:val="28"/>
          <w:lang w:eastAsia="ru-RU"/>
        </w:rPr>
        <w:t>-</w:t>
      </w:r>
      <w:r w:rsidRPr="00260157">
        <w:rPr>
          <w:rFonts w:eastAsia="Times New Roman" w:cs="Times New Roman"/>
          <w:spacing w:val="-4"/>
          <w:szCs w:val="28"/>
          <w:lang w:eastAsia="ru-RU"/>
        </w:rPr>
        <w:t>ртов, обусловленное более высокими темпами прироста размера пенсий и пособий</w:t>
      </w:r>
      <w:r w:rsidRPr="00596AEA">
        <w:rPr>
          <w:rFonts w:eastAsia="Times New Roman" w:cs="Times New Roman"/>
          <w:szCs w:val="28"/>
          <w:lang w:eastAsia="ru-RU"/>
        </w:rPr>
        <w:t xml:space="preserve"> в 2014 – 2015 годах, а также ростом численности населения старше трудоспособного возраста.</w:t>
      </w:r>
      <w:r w:rsidRPr="00596AEA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596AEA">
        <w:rPr>
          <w:rFonts w:eastAsia="Times New Roman" w:cs="Times New Roman"/>
          <w:szCs w:val="28"/>
          <w:lang w:eastAsia="ru-RU"/>
        </w:rPr>
        <w:t xml:space="preserve">Численность пенсионеров всех категорий за год увеличилась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на 3,6</w:t>
      </w:r>
      <w:r w:rsidRPr="00596AEA">
        <w:rPr>
          <w:rFonts w:eastAsia="Times New Roman" w:cs="Times New Roman"/>
          <w:szCs w:val="28"/>
          <w:lang w:eastAsia="ru-RU"/>
        </w:rPr>
        <w:t xml:space="preserve">% и на конец года составила 92,5 тыс. человек, в том числе пенсионеров </w:t>
      </w:r>
      <w:r w:rsidR="00260157">
        <w:rPr>
          <w:rFonts w:eastAsia="Times New Roman" w:cs="Times New Roman"/>
          <w:szCs w:val="28"/>
          <w:lang w:eastAsia="ru-RU"/>
        </w:rPr>
        <w:t xml:space="preserve">        </w:t>
      </w:r>
      <w:r w:rsidRPr="00596AEA">
        <w:rPr>
          <w:rFonts w:eastAsia="Times New Roman" w:cs="Times New Roman"/>
          <w:szCs w:val="28"/>
          <w:lang w:eastAsia="ru-RU"/>
        </w:rPr>
        <w:t>по старости – 82,2 тыс. человек.</w:t>
      </w:r>
    </w:p>
    <w:p w:rsidR="004F794B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-4"/>
          <w:szCs w:val="28"/>
          <w:lang w:eastAsia="ru-RU"/>
        </w:rPr>
        <w:t>Также в структуре денежных доходов населения увеличивается доля доходов</w:t>
      </w:r>
      <w:r w:rsidRPr="00596AEA">
        <w:rPr>
          <w:rFonts w:eastAsia="Times New Roman" w:cs="Times New Roman"/>
          <w:szCs w:val="28"/>
          <w:lang w:eastAsia="ru-RU"/>
        </w:rPr>
        <w:t xml:space="preserve"> </w:t>
      </w:r>
      <w:r w:rsidRPr="00596AEA">
        <w:rPr>
          <w:rFonts w:eastAsia="Times New Roman" w:cs="Times New Roman"/>
          <w:spacing w:val="-4"/>
          <w:szCs w:val="28"/>
          <w:lang w:eastAsia="ru-RU"/>
        </w:rPr>
        <w:t>от предпринимательской деятельности, чему способствует интенсивное развитие</w:t>
      </w:r>
      <w:r w:rsidRPr="00596AEA">
        <w:rPr>
          <w:rFonts w:eastAsia="Times New Roman" w:cs="Times New Roman"/>
          <w:szCs w:val="28"/>
          <w:lang w:eastAsia="ru-RU"/>
        </w:rPr>
        <w:t xml:space="preserve"> сектора малого и среднего предпринимательства.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структуре денежных доходов населения:</w:t>
      </w:r>
    </w:p>
    <w:p w:rsidR="004F794B" w:rsidRPr="00596AEA" w:rsidRDefault="00260157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- 72</w:t>
      </w:r>
      <w:r w:rsidR="004F794B" w:rsidRPr="00596AEA">
        <w:rPr>
          <w:rFonts w:eastAsia="Times New Roman" w:cs="Times New Roman"/>
          <w:szCs w:val="28"/>
          <w:lang w:eastAsia="ru-RU"/>
        </w:rPr>
        <w:t xml:space="preserve">% составила оплата труда, </w:t>
      </w:r>
    </w:p>
    <w:p w:rsidR="004F794B" w:rsidRPr="00596AEA" w:rsidRDefault="00260157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- 7,1</w:t>
      </w:r>
      <w:r w:rsidR="004F794B" w:rsidRPr="00596AEA">
        <w:rPr>
          <w:rFonts w:eastAsia="Times New Roman" w:cs="Times New Roman"/>
          <w:szCs w:val="28"/>
          <w:lang w:eastAsia="ru-RU"/>
        </w:rPr>
        <w:t xml:space="preserve">% – доходы от предпринимательской деятельности, </w:t>
      </w:r>
    </w:p>
    <w:p w:rsidR="004F794B" w:rsidRPr="00596AEA" w:rsidRDefault="00260157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- 14,6</w:t>
      </w:r>
      <w:r w:rsidR="004F794B" w:rsidRPr="00596AEA">
        <w:rPr>
          <w:rFonts w:eastAsia="Times New Roman" w:cs="Times New Roman"/>
          <w:szCs w:val="28"/>
          <w:lang w:eastAsia="ru-RU"/>
        </w:rPr>
        <w:t xml:space="preserve">% – социальные трансферты, 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- 3,4% – доходы населения от собственности, </w:t>
      </w:r>
    </w:p>
    <w:p w:rsidR="004F794B" w:rsidRPr="00596AEA" w:rsidRDefault="00260157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- 2,9</w:t>
      </w:r>
      <w:r w:rsidR="004F794B" w:rsidRPr="00596AEA">
        <w:rPr>
          <w:rFonts w:eastAsia="Times New Roman" w:cs="Times New Roman"/>
          <w:szCs w:val="28"/>
          <w:lang w:eastAsia="ru-RU"/>
        </w:rPr>
        <w:t>% – прочие доходы.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По итогам 2017 года среднедушевой денежный доход в месяц составил 51,6 тыс. рублей, в том числе располагаемый (за вычетом налогов и обязательных платежей) – 45,1 тыс. рублей, среднемесячная номинальная начисленная заработная плата одного работника (по крупным и средним организациям) –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82,6 тыс. рублей, средний размер назначенной пенсии по старости в месяц –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96AEA">
        <w:rPr>
          <w:rFonts w:eastAsia="Times New Roman" w:cs="Times New Roman"/>
          <w:szCs w:val="28"/>
          <w:lang w:eastAsia="ru-RU"/>
        </w:rPr>
        <w:t>20,9 тыс. рублей.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По уровню средней заработной платы город занимает одно из первых мест среди муниципалитетов округа.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2017 году сохранилась тенденция снижения покупательной способности доходов населения, обусловленная опережением темпов роста потребительских цен по сравнению с темпами роста доходов населения.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bCs/>
          <w:spacing w:val="1"/>
          <w:szCs w:val="28"/>
          <w:lang w:eastAsia="ru-RU"/>
        </w:rPr>
      </w:pPr>
      <w:r w:rsidRPr="00596AEA">
        <w:rPr>
          <w:rFonts w:eastAsia="Times New Roman" w:cs="Times New Roman"/>
          <w:bCs/>
          <w:spacing w:val="1"/>
          <w:szCs w:val="28"/>
          <w:lang w:eastAsia="ru-RU"/>
        </w:rPr>
        <w:t xml:space="preserve">В связи с более низкими темпами инфляции падение покупательной </w:t>
      </w:r>
      <w:r w:rsidR="00260157">
        <w:rPr>
          <w:rFonts w:eastAsia="Times New Roman" w:cs="Times New Roman"/>
          <w:bCs/>
          <w:spacing w:val="1"/>
          <w:szCs w:val="28"/>
          <w:lang w:eastAsia="ru-RU"/>
        </w:rPr>
        <w:t xml:space="preserve">                    </w:t>
      </w:r>
      <w:r w:rsidRPr="00596AEA">
        <w:rPr>
          <w:rFonts w:eastAsia="Times New Roman" w:cs="Times New Roman"/>
          <w:bCs/>
          <w:spacing w:val="1"/>
          <w:szCs w:val="28"/>
          <w:lang w:eastAsia="ru-RU"/>
        </w:rPr>
        <w:t xml:space="preserve">способности доходов менее глубокое по сравнению с уровнем 2015 – 2016 годов.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С учетом корректировки на индекс потребительских цен покупательная </w:t>
      </w:r>
      <w:r w:rsidR="00260157">
        <w:rPr>
          <w:rFonts w:eastAsia="Times New Roman" w:cs="Times New Roman"/>
          <w:szCs w:val="28"/>
          <w:lang w:eastAsia="ru-RU"/>
        </w:rPr>
        <w:t xml:space="preserve">     </w:t>
      </w:r>
      <w:r w:rsidRPr="00596AEA">
        <w:rPr>
          <w:rFonts w:eastAsia="Times New Roman" w:cs="Times New Roman"/>
          <w:szCs w:val="28"/>
          <w:lang w:eastAsia="ru-RU"/>
        </w:rPr>
        <w:t xml:space="preserve">способность к уровню 2016 года доходов населения в целом снизилась на 3% </w:t>
      </w:r>
      <w:r w:rsidRPr="00596AEA">
        <w:rPr>
          <w:rFonts w:eastAsia="Times New Roman" w:cs="Times New Roman"/>
          <w:spacing w:val="-4"/>
          <w:szCs w:val="28"/>
          <w:lang w:eastAsia="ru-RU"/>
        </w:rPr>
        <w:t>(реальные денежные доходы населения составили 97%), в том числе заработной</w:t>
      </w:r>
      <w:r w:rsidRPr="00596AEA">
        <w:rPr>
          <w:rFonts w:eastAsia="Times New Roman" w:cs="Times New Roman"/>
          <w:szCs w:val="28"/>
          <w:lang w:eastAsia="ru-RU"/>
        </w:rPr>
        <w:t xml:space="preserve"> платы – на 1,4% (реальная заработная плата – 98,6%), пенсии по старости –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96AEA">
        <w:rPr>
          <w:rFonts w:eastAsia="Times New Roman" w:cs="Times New Roman"/>
          <w:szCs w:val="28"/>
          <w:lang w:eastAsia="ru-RU"/>
        </w:rPr>
        <w:t>на 2% (реальный размер пенсии по старости – 98%).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По итогам года не произошло опережающего роста прожиточного минимума над темпами роста инфляции, что обусловлено значительным замедлением темпов роста цен на основные продукты питания.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-4"/>
          <w:szCs w:val="28"/>
          <w:lang w:eastAsia="ru-RU"/>
        </w:rPr>
        <w:t>Соотношение доходов и величины прожиточного минимума: среднедушевой</w:t>
      </w:r>
      <w:r w:rsidRPr="00596AEA">
        <w:rPr>
          <w:rFonts w:eastAsia="Times New Roman" w:cs="Times New Roman"/>
          <w:szCs w:val="28"/>
          <w:lang w:eastAsia="ru-RU"/>
        </w:rPr>
        <w:t xml:space="preserve"> доход обеспечил 3,6 прожиточного минимума, заработная плата – 5,4 прожиточного минимума трудоспособного человека, пенсия по старости – 1,8 прожиточного минимума пенсионера.</w:t>
      </w:r>
    </w:p>
    <w:p w:rsidR="004F794B" w:rsidRPr="00596AEA" w:rsidRDefault="004F794B" w:rsidP="004F794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2017 году обеспечена положительная динамика роста заработной платы всех целевых категорий работников муниципальных учреждений, в отношении которых предусмотрены мероприятия по повышению заработной платы в соответствии с указами Президента Российской Федерации. </w:t>
      </w:r>
    </w:p>
    <w:p w:rsidR="004F794B" w:rsidRPr="00596AEA" w:rsidRDefault="004F794B" w:rsidP="004F794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Снижение реальных доходов населения или их покупательной способности продолжает оставаться сдерживающим фактором роста потребительских цен. Так, если в 2016 году среднегодовой индекс потребительских цен составил 108,6%, то в 2017 году – 105,3%.</w:t>
      </w:r>
    </w:p>
    <w:p w:rsidR="004F794B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Наиболее чувствительно для потребителя изменение цен на основные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продукты питания. Несмотря на снижение цен на многие продукты питания,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по ряду продуктов питания цены к уровню 2016 года значительно возросли.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2017 году наблюдалось значительное снижение цен на капусту, свеклу, виноград, груши, бананы, морковь, апельсины, лук репчатый, растительное масло, крупы, сахар, яйца, колбасу вареную, сосиски, макаронные изделия.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</w:t>
      </w:r>
      <w:r w:rsidRPr="00260157">
        <w:rPr>
          <w:rFonts w:eastAsia="Times New Roman" w:cs="Times New Roman"/>
          <w:spacing w:val="-4"/>
          <w:szCs w:val="28"/>
          <w:lang w:eastAsia="ru-RU"/>
        </w:rPr>
        <w:t>При этом отмечен значительный рост цен на свежие огурцы</w:t>
      </w:r>
      <w:r w:rsidR="00DB780F">
        <w:rPr>
          <w:rFonts w:eastAsia="Times New Roman" w:cs="Times New Roman"/>
          <w:spacing w:val="-4"/>
          <w:szCs w:val="28"/>
          <w:lang w:eastAsia="ru-RU"/>
        </w:rPr>
        <w:t>,</w:t>
      </w:r>
      <w:r w:rsidRPr="00260157">
        <w:rPr>
          <w:rFonts w:eastAsia="Times New Roman" w:cs="Times New Roman"/>
          <w:spacing w:val="-4"/>
          <w:szCs w:val="28"/>
          <w:lang w:eastAsia="ru-RU"/>
        </w:rPr>
        <w:t xml:space="preserve"> помидоры, варенье</w:t>
      </w:r>
      <w:r w:rsidRPr="00596AEA">
        <w:rPr>
          <w:rFonts w:eastAsia="Times New Roman" w:cs="Times New Roman"/>
          <w:szCs w:val="28"/>
          <w:lang w:eastAsia="ru-RU"/>
        </w:rPr>
        <w:t>, джем, повидло, кексы, рулеты, мед пчелиный, консервы рыбные, кетчуп, йогурт, чай черный, кофе натуральный, рыбу, майонез, масло сливочное, овощи консервированные, яблоки, соль, сметану, печенье.</w:t>
      </w:r>
    </w:p>
    <w:p w:rsidR="004F794B" w:rsidRPr="00596AEA" w:rsidRDefault="004F794B" w:rsidP="004F794B">
      <w:pPr>
        <w:ind w:firstLine="567"/>
        <w:jc w:val="both"/>
        <w:outlineLvl w:val="0"/>
        <w:rPr>
          <w:szCs w:val="28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На рынке лекарственных препаратов также сохранялась ситуация разнонаправленного изменения цен к уровню 2016 года, </w:t>
      </w:r>
      <w:r w:rsidRPr="00596AEA">
        <w:rPr>
          <w:szCs w:val="28"/>
        </w:rPr>
        <w:t xml:space="preserve">отмечено как значительное </w:t>
      </w:r>
      <w:r w:rsidR="00260157">
        <w:rPr>
          <w:szCs w:val="28"/>
        </w:rPr>
        <w:t xml:space="preserve">                   </w:t>
      </w:r>
      <w:r w:rsidRPr="00596AEA">
        <w:rPr>
          <w:szCs w:val="28"/>
        </w:rPr>
        <w:t>снижение цен за год (до 68%) на ряд препаратов, так и значительный рост (более чем в 2 раза).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Продолжался и рост розничных цен на бензин, при этом наблюдалось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zCs w:val="28"/>
          <w:lang w:eastAsia="ru-RU"/>
        </w:rPr>
        <w:t>снижение цен на сжиженный газ.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2017 году наиболее значительный рост цен к уровню 2016 года отмечен на следующие непродовольственные товары: легковые автомобили, строите</w:t>
      </w:r>
      <w:r w:rsidR="00DB780F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>льные материалы, ткани и изделия из них, изделия из меха.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К уровню предыдущего года наиболее значительно подорожали услуги </w:t>
      </w:r>
      <w:r w:rsidR="00260157">
        <w:rPr>
          <w:rFonts w:eastAsia="Times New Roman" w:cs="Times New Roman"/>
          <w:szCs w:val="28"/>
          <w:lang w:eastAsia="ru-RU"/>
        </w:rPr>
        <w:t xml:space="preserve">             </w:t>
      </w:r>
      <w:r w:rsidRPr="00596AEA">
        <w:rPr>
          <w:rFonts w:eastAsia="Times New Roman" w:cs="Times New Roman"/>
          <w:szCs w:val="28"/>
          <w:lang w:eastAsia="ru-RU"/>
        </w:rPr>
        <w:t xml:space="preserve">правового характера, банковские услуги, медицинские услуги, услуги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596AEA">
        <w:rPr>
          <w:rFonts w:eastAsia="Times New Roman" w:cs="Times New Roman"/>
          <w:szCs w:val="28"/>
          <w:lang w:eastAsia="ru-RU"/>
        </w:rPr>
        <w:t>по ремонту бытовой техники и автотранспортных средств, услуги по ремонту жилых помещений, услуги страхования, услуги почтовой связи, ритуальные услуги, услуги учреждений культуры, услуги железнодорожного пассажирского транспорта.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Жилищно-коммунальные услуги с учетом индексации тарифов с 01</w:t>
      </w:r>
      <w:r w:rsidR="00260157">
        <w:rPr>
          <w:rFonts w:eastAsia="Times New Roman" w:cs="Times New Roman"/>
          <w:szCs w:val="28"/>
          <w:lang w:eastAsia="ru-RU"/>
        </w:rPr>
        <w:t>.07.2017 за год подорожали на 5</w:t>
      </w:r>
      <w:r w:rsidRPr="00596AEA">
        <w:rPr>
          <w:rFonts w:eastAsia="Times New Roman" w:cs="Times New Roman"/>
          <w:szCs w:val="28"/>
          <w:lang w:eastAsia="ru-RU"/>
        </w:rPr>
        <w:t xml:space="preserve">%.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-4"/>
          <w:szCs w:val="28"/>
          <w:lang w:eastAsia="ru-RU"/>
        </w:rPr>
        <w:t>Покупательная способность доходов населения остается основным фактором</w:t>
      </w:r>
      <w:r w:rsidRPr="00596AEA">
        <w:rPr>
          <w:rFonts w:eastAsia="Times New Roman" w:cs="Times New Roman"/>
          <w:szCs w:val="28"/>
          <w:lang w:eastAsia="ru-RU"/>
        </w:rPr>
        <w:t xml:space="preserve">, определяющим темпы роста потребительского спроса домашних хозяйств.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2017 потребление товаров и услуг на душу населения составило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596AEA">
        <w:rPr>
          <w:rFonts w:eastAsia="Times New Roman" w:cs="Times New Roman"/>
          <w:szCs w:val="28"/>
          <w:lang w:eastAsia="ru-RU"/>
        </w:rPr>
        <w:t>427,4</w:t>
      </w:r>
      <w:r w:rsidR="00260157">
        <w:rPr>
          <w:rFonts w:eastAsia="Times New Roman" w:cs="Times New Roman"/>
          <w:szCs w:val="28"/>
          <w:lang w:eastAsia="ru-RU"/>
        </w:rPr>
        <w:t xml:space="preserve"> </w:t>
      </w:r>
      <w:r w:rsidRPr="00596AEA">
        <w:rPr>
          <w:rFonts w:eastAsia="Times New Roman" w:cs="Times New Roman"/>
          <w:szCs w:val="28"/>
          <w:lang w:eastAsia="ru-RU"/>
        </w:rPr>
        <w:t xml:space="preserve">тыс. рублей, из них 76% – расходы на товары, 4 % </w:t>
      </w:r>
      <w:r w:rsidR="00260157">
        <w:rPr>
          <w:rFonts w:eastAsia="Times New Roman" w:cs="Times New Roman"/>
          <w:szCs w:val="28"/>
          <w:lang w:eastAsia="ru-RU"/>
        </w:rPr>
        <w:t>–</w:t>
      </w:r>
      <w:r w:rsidRPr="00596AEA">
        <w:rPr>
          <w:rFonts w:eastAsia="Times New Roman" w:cs="Times New Roman"/>
          <w:szCs w:val="28"/>
          <w:lang w:eastAsia="ru-RU"/>
        </w:rPr>
        <w:t xml:space="preserve"> на продукцию общепита, 20% – на платные услуги.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Незначительный рост общего объема потребления определяется ростом численности населения, при этом среднедушевое потребление в 2017 году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</w:t>
      </w:r>
      <w:r w:rsidRPr="00596AEA">
        <w:rPr>
          <w:rFonts w:eastAsia="Times New Roman" w:cs="Times New Roman"/>
          <w:szCs w:val="28"/>
          <w:lang w:eastAsia="ru-RU"/>
        </w:rPr>
        <w:t>не превысило уровень 2016 года, что связано с сохранением тенденции сокращением покупательной способности доходов населения, являющейся основным сдерживающим фактором роста потребительского спроса домашних хозяйств.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По показателю среднедушевого потребления товаров и услуг город остается на одном из первых мест среди муниципальных образований округа, чему </w:t>
      </w:r>
      <w:r w:rsidR="00260157">
        <w:rPr>
          <w:rFonts w:eastAsia="Times New Roman" w:cs="Times New Roman"/>
          <w:szCs w:val="28"/>
          <w:lang w:eastAsia="ru-RU"/>
        </w:rPr>
        <w:t xml:space="preserve">             </w:t>
      </w:r>
      <w:r w:rsidRPr="00596AEA">
        <w:rPr>
          <w:rFonts w:eastAsia="Times New Roman" w:cs="Times New Roman"/>
          <w:szCs w:val="28"/>
          <w:lang w:eastAsia="ru-RU"/>
        </w:rPr>
        <w:t>способствует и интенсивное развитие инфраструктуры города.</w:t>
      </w:r>
    </w:p>
    <w:p w:rsidR="004F794B" w:rsidRPr="00596AEA" w:rsidRDefault="004F794B" w:rsidP="004F794B">
      <w:pPr>
        <w:widowControl w:val="0"/>
        <w:tabs>
          <w:tab w:val="center" w:pos="709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4F794B" w:rsidRPr="00596AEA" w:rsidRDefault="004F794B" w:rsidP="004F794B">
      <w:pPr>
        <w:ind w:firstLine="567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Развитие отраслей социальной сферы</w:t>
      </w:r>
      <w:r w:rsidR="0060645C">
        <w:rPr>
          <w:rFonts w:eastAsia="Times New Roman" w:cs="Times New Roman"/>
          <w:lang w:eastAsia="ru-RU"/>
        </w:rPr>
        <w:t>.</w:t>
      </w:r>
    </w:p>
    <w:p w:rsidR="004F794B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По состоянию на 31.12.2017 на территории города действовало 144 муниципальных учреждения, в том числе – 131 учреждение социальной сферы. Общее количество муниципальных учреждений по сравнению с 2016 годом уменьшилось на две единицы.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В 2017 году в социальной сфере произошли следующие изменения:</w:t>
      </w:r>
    </w:p>
    <w:p w:rsidR="004F794B" w:rsidRPr="00596AEA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распоряжением Администрации города от 30.12.2016 № 2619 реорганизовано муниципальное бюджетное дошкольное образовательное учреждение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</w:t>
      </w:r>
      <w:r w:rsidRPr="00596AEA">
        <w:rPr>
          <w:rFonts w:eastAsia="Times New Roman" w:cs="Times New Roman"/>
          <w:szCs w:val="28"/>
          <w:lang w:eastAsia="ru-RU"/>
        </w:rPr>
        <w:t xml:space="preserve">(далее – МБДОУ) № 28 «Калинка» в форме присоединения к нему МБДОУ № 90 «Незабудка»;  </w:t>
      </w:r>
    </w:p>
    <w:p w:rsidR="004F794B" w:rsidRPr="00596AEA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распоряжением Администрации города от 19.12.2016 № 2493 реорганизо</w:t>
      </w:r>
      <w:r w:rsidRPr="00596AEA">
        <w:rPr>
          <w:rFonts w:eastAsia="Times New Roman" w:cs="Times New Roman"/>
          <w:spacing w:val="-4"/>
          <w:szCs w:val="28"/>
          <w:lang w:eastAsia="ru-RU"/>
        </w:rPr>
        <w:t>вано МБДОУ № 37 «Колокольчик» в форме присоединения к нему МБДОУ № 57</w:t>
      </w:r>
      <w:r w:rsidRPr="00596AEA">
        <w:rPr>
          <w:rFonts w:eastAsia="Times New Roman" w:cs="Times New Roman"/>
          <w:szCs w:val="28"/>
          <w:lang w:eastAsia="ru-RU"/>
        </w:rPr>
        <w:t xml:space="preserve"> «Дюймовочка»;</w:t>
      </w:r>
    </w:p>
    <w:p w:rsidR="004F794B" w:rsidRPr="00596AEA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распоряжением Администрации города от 04.04.2017 № 544 муниципа</w:t>
      </w:r>
      <w:r w:rsidR="00260157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>льное бюджетное образовательное учреждение дополнительного образования «Станция юных техников» переименовано в муниципальное автономное образовательное учреждение дополнительного образования «Технополис»;</w:t>
      </w:r>
    </w:p>
    <w:p w:rsidR="004F794B" w:rsidRPr="00596AEA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распоряжением Администрации города от 20.06.2017 № 1022 муниципа</w:t>
      </w:r>
      <w:r w:rsidR="00260157">
        <w:rPr>
          <w:rFonts w:eastAsia="Times New Roman" w:cs="Times New Roman"/>
          <w:szCs w:val="28"/>
          <w:lang w:eastAsia="ru-RU"/>
        </w:rPr>
        <w:t>-</w:t>
      </w:r>
      <w:r w:rsidRPr="00596AEA">
        <w:rPr>
          <w:rFonts w:eastAsia="Times New Roman" w:cs="Times New Roman"/>
          <w:szCs w:val="28"/>
          <w:lang w:eastAsia="ru-RU"/>
        </w:rPr>
        <w:t>льное бюджетное образовательное учреждение дополнительного образования станция юных натуралистов переименовано в муниципальное автономное образовательное учреждение дополнительного образования «Эколого-биологический центр»;</w:t>
      </w:r>
    </w:p>
    <w:p w:rsidR="004F794B" w:rsidRPr="00596AEA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распоряжением Администрации города от 14.06.2017 № 993 изменен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zCs w:val="28"/>
          <w:lang w:eastAsia="ru-RU"/>
        </w:rPr>
        <w:t>тип муниципального бюджетного образовательного учреждения дополнительного образования «Центр детского творчества» на муниципальное автономное образовательное учреждение дополнительного образования «Центр детского творчества»;</w:t>
      </w:r>
    </w:p>
    <w:p w:rsidR="004F794B" w:rsidRPr="00596AEA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распоряжением Администрации города от 15.06.2017 № 997 изменен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zCs w:val="28"/>
          <w:lang w:eastAsia="ru-RU"/>
        </w:rPr>
        <w:t>тип муниципального казенного учреждения «Информационно-методический центр» на муниципальное автономное учреждение «Информационно-методический центр»;</w:t>
      </w:r>
    </w:p>
    <w:p w:rsidR="004F794B" w:rsidRPr="00596AEA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семь муниципальных детско-юношеских спортивных школ и специализированных детско-юношеских спортивных школ олимпийского резерва преобразованы в организации спортивной подготовки. </w:t>
      </w:r>
    </w:p>
    <w:p w:rsidR="004F794B" w:rsidRPr="00596AEA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По состоянию на 31.12.2017 года сеть образовательных учреждений города включала: </w:t>
      </w:r>
    </w:p>
    <w:p w:rsidR="004F794B" w:rsidRPr="00596AEA" w:rsidRDefault="004F794B" w:rsidP="004F794B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- 58 дошкольных образовательных учреждений (муниципальных детских</w:t>
      </w:r>
      <w:r w:rsidRPr="00596AEA">
        <w:rPr>
          <w:rFonts w:eastAsia="Times New Roman" w:cs="Times New Roman"/>
          <w:szCs w:val="28"/>
          <w:lang w:eastAsia="ru-RU"/>
        </w:rPr>
        <w:br/>
        <w:t>дошкольных учреждений и частных детских дошкольных учреждений, реализующих основную образовательную программу дошкольного образования);</w:t>
      </w:r>
    </w:p>
    <w:p w:rsidR="004F794B" w:rsidRPr="00596AEA" w:rsidRDefault="004F794B" w:rsidP="004F794B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- 44 общеобразовательных учреждения, включая окружные учреждения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96AEA">
        <w:rPr>
          <w:rFonts w:eastAsia="Times New Roman" w:cs="Times New Roman"/>
          <w:szCs w:val="28"/>
          <w:lang w:eastAsia="ru-RU"/>
        </w:rPr>
        <w:t>и частное образовательное учреждение;</w:t>
      </w:r>
    </w:p>
    <w:p w:rsidR="004F794B" w:rsidRPr="00596AEA" w:rsidRDefault="004F794B" w:rsidP="004F794B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- 6 учреждений дополнительного образования детей (подведомственных</w:t>
      </w:r>
      <w:r w:rsidRPr="00596AEA">
        <w:rPr>
          <w:rFonts w:eastAsia="Times New Roman" w:cs="Times New Roman"/>
          <w:szCs w:val="28"/>
          <w:lang w:eastAsia="ru-RU"/>
        </w:rPr>
        <w:br/>
        <w:t>департаменту образования);</w:t>
      </w:r>
    </w:p>
    <w:p w:rsidR="004F794B" w:rsidRPr="00596AEA" w:rsidRDefault="004F794B" w:rsidP="004F794B">
      <w:pPr>
        <w:widowControl w:val="0"/>
        <w:tabs>
          <w:tab w:val="left" w:pos="720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- 9 учреждений среднего профессионального образования;</w:t>
      </w:r>
    </w:p>
    <w:p w:rsidR="004F794B" w:rsidRPr="00596AEA" w:rsidRDefault="004F794B" w:rsidP="004F794B">
      <w:pPr>
        <w:widowControl w:val="0"/>
        <w:tabs>
          <w:tab w:val="left" w:pos="720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- 4 учреждения высшего профессионального образования.   </w:t>
      </w:r>
    </w:p>
    <w:p w:rsidR="004F794B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Кроме того, на территории города образовательную деятельность осуществляют две специальные учебно-воспитательные школы.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-4"/>
          <w:szCs w:val="28"/>
          <w:lang w:eastAsia="ru-RU"/>
        </w:rPr>
        <w:t>Сеть учреждений здравоохранения по итогам года состояла из 10 больничных</w:t>
      </w:r>
      <w:r w:rsidRPr="00596AEA">
        <w:rPr>
          <w:rFonts w:eastAsia="Times New Roman" w:cs="Times New Roman"/>
          <w:szCs w:val="28"/>
          <w:lang w:eastAsia="ru-RU"/>
        </w:rPr>
        <w:t xml:space="preserve"> учреждений на 3 302 койки и 22 амбулаторно-поликлинических учреждения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н</w:t>
      </w:r>
      <w:r w:rsidRPr="00596AEA">
        <w:rPr>
          <w:rFonts w:eastAsia="Times New Roman" w:cs="Times New Roman"/>
          <w:szCs w:val="28"/>
          <w:lang w:eastAsia="ru-RU"/>
        </w:rPr>
        <w:t xml:space="preserve">а 8 322 посещения в смену.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Сеть учреждений культуры и искусства города представлена шестью учреждениями дополнительного образования, 19 учреждениями культуры и искусства, централизованной библиотечной системой, двумя музеями; шестью учреждениями культурно-досугового типа, парком культуры и отдыха, городской концертной организацией, двумя театрами и шестью кинотеатрами.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На территории города действовало три учреждения по работе с молодежью: муниципальное автономное учреждение по работе с молод</w:t>
      </w:r>
      <w:r w:rsidR="00DB780F">
        <w:rPr>
          <w:rFonts w:eastAsia="Times New Roman" w:cs="Times New Roman"/>
          <w:lang w:eastAsia="ru-RU"/>
        </w:rPr>
        <w:t>е</w:t>
      </w:r>
      <w:r w:rsidRPr="00596AEA">
        <w:rPr>
          <w:rFonts w:eastAsia="Times New Roman" w:cs="Times New Roman"/>
          <w:lang w:eastAsia="ru-RU"/>
        </w:rPr>
        <w:t>жью «Наше время», муниципальное учреждение по работе с подростками и молод</w:t>
      </w:r>
      <w:r w:rsidR="00DB780F">
        <w:rPr>
          <w:rFonts w:eastAsia="Times New Roman" w:cs="Times New Roman"/>
          <w:lang w:eastAsia="ru-RU"/>
        </w:rPr>
        <w:t>е</w:t>
      </w:r>
      <w:r w:rsidRPr="00596AEA">
        <w:rPr>
          <w:rFonts w:eastAsia="Times New Roman" w:cs="Times New Roman"/>
          <w:lang w:eastAsia="ru-RU"/>
        </w:rPr>
        <w:t xml:space="preserve">жью по месту </w:t>
      </w:r>
      <w:r w:rsidR="00260157">
        <w:rPr>
          <w:rFonts w:eastAsia="Times New Roman" w:cs="Times New Roman"/>
          <w:lang w:eastAsia="ru-RU"/>
        </w:rPr>
        <w:t xml:space="preserve">             </w:t>
      </w:r>
      <w:r w:rsidRPr="00596AEA">
        <w:rPr>
          <w:rFonts w:eastAsia="Times New Roman" w:cs="Times New Roman"/>
          <w:lang w:eastAsia="ru-RU"/>
        </w:rPr>
        <w:t>жительства «Вариант», муниципальное бюджетное учреждение «Центр специальной подготовки «Сибирский легион».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>На конец отчетного года в городе функционировало 659 спортивных сооружений.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spacing w:val="-4"/>
          <w:lang w:eastAsia="ru-RU"/>
        </w:rPr>
        <w:t>Социальное обслуживание населения осуществлялось семью учреждениями</w:t>
      </w:r>
      <w:r w:rsidRPr="00596AEA">
        <w:rPr>
          <w:rFonts w:eastAsia="Times New Roman" w:cs="Times New Roman"/>
          <w:lang w:eastAsia="ru-RU"/>
        </w:rPr>
        <w:t>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В отчетном периоде открылось для посетителей новое здание бюджетного учреждения Ханты-Мансийского автономного округа – Югры </w:t>
      </w:r>
      <w:r w:rsidRPr="00596AEA">
        <w:rPr>
          <w:rFonts w:eastAsia="Times New Roman" w:cs="Times New Roman"/>
          <w:color w:val="000000"/>
          <w:szCs w:val="28"/>
          <w:lang w:eastAsia="ru-RU"/>
        </w:rPr>
        <w:t>«Сургутская</w:t>
      </w:r>
      <w:r w:rsidRPr="00596AEA">
        <w:rPr>
          <w:rFonts w:eastAsia="Times New Roman" w:cs="Times New Roman"/>
          <w:color w:val="000000"/>
          <w:szCs w:val="28"/>
          <w:lang w:eastAsia="ru-RU"/>
        </w:rPr>
        <w:br/>
        <w:t>городская клиническая поликлиника № 4»</w:t>
      </w:r>
      <w:r w:rsidRPr="00596AEA">
        <w:rPr>
          <w:rFonts w:eastAsia="Times New Roman" w:cs="Times New Roman"/>
          <w:szCs w:val="28"/>
          <w:lang w:eastAsia="ru-RU"/>
        </w:rPr>
        <w:t xml:space="preserve">, введены в эксплуатацию </w:t>
      </w: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операционно-реанимационный корпус </w:t>
      </w:r>
      <w:r w:rsidRPr="00596AEA">
        <w:rPr>
          <w:rFonts w:eastAsia="Times New Roman" w:cs="Times New Roman"/>
          <w:szCs w:val="28"/>
          <w:lang w:eastAsia="ru-RU"/>
        </w:rPr>
        <w:t xml:space="preserve">бюджетного учреждения Ханты-Мансийского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szCs w:val="28"/>
          <w:lang w:eastAsia="ru-RU"/>
        </w:rPr>
        <w:t>автономного округа – Югры</w:t>
      </w: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 «Окружной кардиологический диспансер «Центр диагностики и сердечно-сосудистой хирургии», </w:t>
      </w:r>
      <w:r w:rsidRPr="00596AEA">
        <w:rPr>
          <w:rFonts w:eastAsia="Times New Roman" w:cs="Times New Roman"/>
          <w:szCs w:val="28"/>
          <w:lang w:eastAsia="ru-RU"/>
        </w:rPr>
        <w:t xml:space="preserve">ледовая арена «Титан», региональный центр адаптивного спорта, Спортивный комплекс с 50-метровым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596AEA">
        <w:rPr>
          <w:rFonts w:eastAsia="Times New Roman" w:cs="Times New Roman"/>
          <w:szCs w:val="28"/>
          <w:lang w:eastAsia="ru-RU"/>
        </w:rPr>
        <w:t>бассейном.</w:t>
      </w:r>
    </w:p>
    <w:p w:rsidR="004F794B" w:rsidRPr="00596AEA" w:rsidRDefault="004F794B" w:rsidP="004F794B">
      <w:pPr>
        <w:widowControl w:val="0"/>
        <w:spacing w:before="2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С учетом произошедших изменений в материально-технической базе, </w:t>
      </w:r>
      <w:r w:rsidRPr="00596AEA">
        <w:rPr>
          <w:rFonts w:eastAsia="Times New Roman" w:cs="Times New Roman"/>
          <w:szCs w:val="28"/>
          <w:lang w:eastAsia="ru-RU"/>
        </w:rPr>
        <w:br/>
        <w:t xml:space="preserve">а также внесением изменений в нормативы обеспеченности населения организациями культуры обеспеченность населения города социальными объектами </w:t>
      </w:r>
      <w:r w:rsidR="00260157">
        <w:rPr>
          <w:rFonts w:eastAsia="Times New Roman" w:cs="Times New Roman"/>
          <w:szCs w:val="28"/>
          <w:lang w:eastAsia="ru-RU"/>
        </w:rPr>
        <w:t xml:space="preserve">                 </w:t>
      </w:r>
      <w:r w:rsidRPr="00596AEA">
        <w:rPr>
          <w:rFonts w:eastAsia="Times New Roman" w:cs="Times New Roman"/>
          <w:szCs w:val="28"/>
          <w:lang w:eastAsia="ru-RU"/>
        </w:rPr>
        <w:t>составила на конец отчетного года: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596AEA">
        <w:rPr>
          <w:rFonts w:eastAsia="Times New Roman" w:cs="Times New Roman"/>
          <w:spacing w:val="-6"/>
          <w:szCs w:val="28"/>
          <w:lang w:eastAsia="ru-RU"/>
        </w:rPr>
        <w:t xml:space="preserve">- учреждениями, реализующими программы дошкольного образования – 85%; 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общеобразовательными учреждениями – 69,5%;  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</w:t>
      </w:r>
      <w:r w:rsidR="00260157">
        <w:rPr>
          <w:rFonts w:eastAsia="Times New Roman" w:cs="Times New Roman"/>
          <w:szCs w:val="28"/>
          <w:lang w:eastAsia="ru-RU"/>
        </w:rPr>
        <w:t>больничными стационарами – 66,9</w:t>
      </w:r>
      <w:r w:rsidRPr="00596AEA">
        <w:rPr>
          <w:rFonts w:eastAsia="Times New Roman" w:cs="Times New Roman"/>
          <w:szCs w:val="28"/>
          <w:lang w:eastAsia="ru-RU"/>
        </w:rPr>
        <w:t xml:space="preserve">%; 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- амбулаторно-поликлиническими учреждениями – 125,2%;  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массовыми библиотеками (книгообеспеченность) – 32,6%;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учреждениями ку</w:t>
      </w:r>
      <w:r w:rsidR="00260157">
        <w:rPr>
          <w:rFonts w:eastAsia="Times New Roman" w:cs="Times New Roman"/>
          <w:szCs w:val="28"/>
          <w:lang w:eastAsia="ru-RU"/>
        </w:rPr>
        <w:t>льтурно-досугового типа – 163,8</w:t>
      </w:r>
      <w:r w:rsidRPr="00596AEA">
        <w:rPr>
          <w:rFonts w:eastAsia="Times New Roman" w:cs="Times New Roman"/>
          <w:szCs w:val="28"/>
          <w:lang w:eastAsia="ru-RU"/>
        </w:rPr>
        <w:t xml:space="preserve">%;  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музеями – 100%;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парками культуры и отдыха – 8,2%;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про</w:t>
      </w:r>
      <w:r w:rsidR="00260157">
        <w:rPr>
          <w:rFonts w:eastAsia="Times New Roman" w:cs="Times New Roman"/>
          <w:szCs w:val="28"/>
          <w:lang w:eastAsia="ru-RU"/>
        </w:rPr>
        <w:t>фессиональными театрами – 109,2</w:t>
      </w:r>
      <w:r w:rsidRPr="00596AEA">
        <w:rPr>
          <w:rFonts w:eastAsia="Times New Roman" w:cs="Times New Roman"/>
          <w:szCs w:val="28"/>
          <w:lang w:eastAsia="ru-RU"/>
        </w:rPr>
        <w:t>%;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филармониями – 100%;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кинотеатрами – 147,5%;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спортзалами – 57,7%;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>- бассейнами – 21,7%.</w:t>
      </w:r>
    </w:p>
    <w:p w:rsidR="004F794B" w:rsidRPr="00596AEA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6AEA">
        <w:rPr>
          <w:rFonts w:eastAsia="Times New Roman" w:cs="Times New Roman"/>
          <w:spacing w:val="-6"/>
          <w:szCs w:val="28"/>
          <w:lang w:eastAsia="ru-RU"/>
        </w:rPr>
        <w:t xml:space="preserve">Снижение обеспеченности населения по некоторым видам объектов соцкультбыта </w:t>
      </w:r>
      <w:r w:rsidRPr="00596AEA">
        <w:rPr>
          <w:rFonts w:eastAsia="Times New Roman" w:cs="Times New Roman"/>
          <w:bCs/>
          <w:spacing w:val="-6"/>
          <w:szCs w:val="28"/>
          <w:lang w:eastAsia="ru-RU"/>
        </w:rPr>
        <w:t>обусловлено,</w:t>
      </w:r>
      <w:r w:rsidRPr="00596AEA">
        <w:rPr>
          <w:rFonts w:eastAsia="Times New Roman" w:cs="Times New Roman"/>
          <w:bCs/>
          <w:szCs w:val="28"/>
          <w:lang w:eastAsia="ru-RU"/>
        </w:rPr>
        <w:t xml:space="preserve"> в значительной степени, опережающими темпами роста </w:t>
      </w:r>
      <w:r w:rsidR="00260157"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596AEA">
        <w:rPr>
          <w:rFonts w:eastAsia="Times New Roman" w:cs="Times New Roman"/>
          <w:bCs/>
          <w:szCs w:val="28"/>
          <w:lang w:eastAsia="ru-RU"/>
        </w:rPr>
        <w:t>численности населения по сравнению с темпами роста инфраструктуры</w:t>
      </w:r>
      <w:r w:rsidRPr="00596AEA">
        <w:rPr>
          <w:rFonts w:eastAsia="Times New Roman" w:cs="Times New Roman"/>
          <w:szCs w:val="28"/>
          <w:lang w:eastAsia="ru-RU"/>
        </w:rPr>
        <w:t>.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</w:rPr>
      </w:pPr>
      <w:r w:rsidRPr="00596AEA">
        <w:rPr>
          <w:rFonts w:eastAsia="Calibri" w:cs="Times New Roman"/>
          <w:szCs w:val="28"/>
        </w:rPr>
        <w:t>На территории города в целях повышения качества и доступности услуг</w:t>
      </w:r>
      <w:r w:rsidRPr="00596AEA">
        <w:rPr>
          <w:rFonts w:eastAsia="Calibri" w:cs="Times New Roman"/>
          <w:szCs w:val="28"/>
        </w:rPr>
        <w:br/>
        <w:t>в социальной сфере через расширение участия негосударственных организаций в предоставлении социальных услуг гражданам продолжилась реализация плана мероприятий по поддержке доступа немуниципальных организаций (коммерческих, некоммерческих) к предоставлению услуг в социальной сфере на 2016 – 2020 годы, утвержденного распоряжением Администрации города от 18.10.2016 № 2000.</w:t>
      </w:r>
    </w:p>
    <w:p w:rsidR="004F794B" w:rsidRPr="00596AEA" w:rsidRDefault="004F794B" w:rsidP="004F794B">
      <w:pPr>
        <w:ind w:firstLine="567"/>
        <w:jc w:val="both"/>
        <w:rPr>
          <w:rFonts w:eastAsia="Calibri" w:cs="Times New Roman"/>
          <w:szCs w:val="28"/>
          <w:shd w:val="clear" w:color="auto" w:fill="FEFEFE"/>
        </w:rPr>
      </w:pPr>
      <w:r w:rsidRPr="00596AEA">
        <w:rPr>
          <w:rFonts w:eastAsia="Calibri" w:cs="Times New Roman"/>
          <w:szCs w:val="28"/>
          <w:shd w:val="clear" w:color="auto" w:fill="FEFEFE"/>
        </w:rPr>
        <w:t>По итогам 2017 года с использованием различных финансовых механизмов предпринимателям передано услуг в объеме более 200 млн. рублей, а также</w:t>
      </w:r>
      <w:r w:rsidRPr="00596AEA">
        <w:rPr>
          <w:rFonts w:eastAsia="Calibri" w:cs="Times New Roman"/>
          <w:szCs w:val="28"/>
          <w:shd w:val="clear" w:color="auto" w:fill="FEFEFE"/>
        </w:rPr>
        <w:br/>
        <w:t>оказана имущественная поддержка – заключено 37 договоров о передаче</w:t>
      </w:r>
      <w:r w:rsidRPr="00596AEA">
        <w:rPr>
          <w:rFonts w:eastAsia="Calibri" w:cs="Times New Roman"/>
          <w:szCs w:val="28"/>
          <w:shd w:val="clear" w:color="auto" w:fill="FEFEFE"/>
        </w:rPr>
        <w:br/>
        <w:t>в безвозмездное пользование муниципального имущества и 12-и договоров</w:t>
      </w:r>
      <w:r w:rsidRPr="00596AEA">
        <w:rPr>
          <w:rFonts w:eastAsia="Calibri" w:cs="Times New Roman"/>
          <w:szCs w:val="28"/>
          <w:shd w:val="clear" w:color="auto" w:fill="FEFEFE"/>
        </w:rPr>
        <w:br/>
        <w:t>в аренду.</w:t>
      </w:r>
    </w:p>
    <w:p w:rsidR="004F794B" w:rsidRPr="00596AEA" w:rsidRDefault="004F794B" w:rsidP="004F794B">
      <w:pPr>
        <w:widowControl w:val="0"/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96AEA">
        <w:rPr>
          <w:rFonts w:eastAsia="Times New Roman" w:cs="Times New Roman"/>
          <w:bCs/>
          <w:szCs w:val="28"/>
          <w:lang w:eastAsia="ru-RU"/>
        </w:rPr>
        <w:t>В отчетном году программы дошкольного, общего образования реализовывали шесть частных организаций, имеющих лицензию на право ведения образовательной деятельности: одно частное образовательное учре</w:t>
      </w:r>
      <w:r w:rsidR="00DB780F">
        <w:rPr>
          <w:rFonts w:eastAsia="Times New Roman" w:cs="Times New Roman"/>
          <w:bCs/>
          <w:szCs w:val="28"/>
          <w:lang w:eastAsia="ru-RU"/>
        </w:rPr>
        <w:t>-</w:t>
      </w:r>
      <w:r w:rsidRPr="00596AEA">
        <w:rPr>
          <w:rFonts w:eastAsia="Times New Roman" w:cs="Times New Roman"/>
          <w:bCs/>
          <w:szCs w:val="28"/>
          <w:lang w:eastAsia="ru-RU"/>
        </w:rPr>
        <w:t>ждение (частное общеобразовательное учреждение гимназия во имя Святителя Николая Чудотворца), пять частных организаций, осуществляющих образо</w:t>
      </w:r>
      <w:r w:rsidR="00DB780F">
        <w:rPr>
          <w:rFonts w:eastAsia="Times New Roman" w:cs="Times New Roman"/>
          <w:bCs/>
          <w:szCs w:val="28"/>
          <w:lang w:eastAsia="ru-RU"/>
        </w:rPr>
        <w:t>-</w:t>
      </w:r>
      <w:r w:rsidRPr="00596AEA">
        <w:rPr>
          <w:rFonts w:eastAsia="Times New Roman" w:cs="Times New Roman"/>
          <w:bCs/>
          <w:szCs w:val="28"/>
          <w:lang w:eastAsia="ru-RU"/>
        </w:rPr>
        <w:t>вательную деятельность по реализации образовательных программ дошкольного образования (общество с ограниченной ответственностью «Негосударственное дошкольное учреждение – центр развития ребенка «ГУЛЛИВЕР», неком</w:t>
      </w:r>
      <w:r w:rsidR="00DB780F">
        <w:rPr>
          <w:rFonts w:eastAsia="Times New Roman" w:cs="Times New Roman"/>
          <w:bCs/>
          <w:szCs w:val="28"/>
          <w:lang w:eastAsia="ru-RU"/>
        </w:rPr>
        <w:t>-</w:t>
      </w:r>
      <w:r w:rsidRPr="00596AEA">
        <w:rPr>
          <w:rFonts w:eastAsia="Times New Roman" w:cs="Times New Roman"/>
          <w:bCs/>
          <w:szCs w:val="28"/>
          <w:lang w:eastAsia="ru-RU"/>
        </w:rPr>
        <w:t xml:space="preserve">мерческое партнерство «Центр временного пребывания детей», общество </w:t>
      </w:r>
      <w:r w:rsidR="00DB780F">
        <w:rPr>
          <w:rFonts w:eastAsia="Times New Roman" w:cs="Times New Roman"/>
          <w:bCs/>
          <w:szCs w:val="28"/>
          <w:lang w:eastAsia="ru-RU"/>
        </w:rPr>
        <w:t xml:space="preserve">                           </w:t>
      </w:r>
      <w:r w:rsidRPr="00596AEA">
        <w:rPr>
          <w:rFonts w:eastAsia="Times New Roman" w:cs="Times New Roman"/>
          <w:bCs/>
          <w:szCs w:val="28"/>
          <w:lang w:eastAsia="ru-RU"/>
        </w:rPr>
        <w:t xml:space="preserve">с ограниченной ответственностью «Малое инновационное предприятие «Центр развития талантов ребенка», общество с ограниченной ответственностью «Счастливое детство», общество с ограниченной ответственностью </w:t>
      </w:r>
      <w:r w:rsidR="00DB780F">
        <w:rPr>
          <w:rFonts w:eastAsia="Times New Roman" w:cs="Times New Roman"/>
          <w:bCs/>
          <w:szCs w:val="28"/>
          <w:lang w:eastAsia="ru-RU"/>
        </w:rPr>
        <w:t xml:space="preserve">                            </w:t>
      </w:r>
      <w:r w:rsidRPr="00596AEA">
        <w:rPr>
          <w:rFonts w:eastAsia="Times New Roman" w:cs="Times New Roman"/>
          <w:bCs/>
          <w:szCs w:val="28"/>
          <w:lang w:eastAsia="ru-RU"/>
        </w:rPr>
        <w:t>«Наш малыш»). Указанным учреждениям предоставляются субсидии за счет средств субвенций, субсидий, предоставляемых из бюджета автономного округа, за счет средств местного бюджета.</w:t>
      </w:r>
    </w:p>
    <w:p w:rsidR="004F794B" w:rsidRPr="00596AEA" w:rsidRDefault="004F794B" w:rsidP="004F794B">
      <w:pPr>
        <w:widowControl w:val="0"/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96AEA">
        <w:rPr>
          <w:rFonts w:eastAsia="Times New Roman" w:cs="Times New Roman"/>
          <w:bCs/>
          <w:szCs w:val="28"/>
          <w:lang w:eastAsia="ru-RU"/>
        </w:rPr>
        <w:t>В 2017 году в городе продолжилась апробация и внедрение персонифицированного финансирования дополнительного образования детей</w:t>
      </w:r>
      <w:r w:rsidRPr="00596AEA">
        <w:rPr>
          <w:rFonts w:eastAsia="Times New Roman" w:cs="Times New Roman"/>
          <w:bCs/>
          <w:szCs w:val="28"/>
          <w:lang w:eastAsia="ru-RU"/>
        </w:rPr>
        <w:br/>
        <w:t xml:space="preserve">в соответствии с постановлением Администрации города от 08.11.2016 № 8249 «Об утверждении программы персонифицированного финансирования дополнительного образования детей в городе Сургуте на 2016 – 2020 годы». </w:t>
      </w:r>
    </w:p>
    <w:p w:rsidR="004F794B" w:rsidRPr="00596AEA" w:rsidRDefault="004F794B" w:rsidP="004F794B">
      <w:pPr>
        <w:widowControl w:val="0"/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96AEA">
        <w:rPr>
          <w:rFonts w:eastAsia="Times New Roman" w:cs="Times New Roman"/>
          <w:bCs/>
          <w:szCs w:val="28"/>
          <w:lang w:eastAsia="ru-RU"/>
        </w:rPr>
        <w:t xml:space="preserve">По сертификатам за счет средств местного бюджета по дополнительным общеобразовательным программам в 2017 году обучалось 6 439 детей в возрасте от 5 до 18 лет, из них 240 детей с ограниченными возможностями здоровья. </w:t>
      </w:r>
      <w:r w:rsidR="00260157"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596AEA">
        <w:rPr>
          <w:rFonts w:eastAsia="Times New Roman" w:cs="Times New Roman"/>
          <w:bCs/>
          <w:szCs w:val="28"/>
          <w:lang w:eastAsia="ru-RU"/>
        </w:rPr>
        <w:t>В негосударственных учреждениях, реализующих дополнительные обще</w:t>
      </w:r>
      <w:r w:rsidR="00260157">
        <w:rPr>
          <w:rFonts w:eastAsia="Times New Roman" w:cs="Times New Roman"/>
          <w:bCs/>
          <w:szCs w:val="28"/>
          <w:lang w:eastAsia="ru-RU"/>
        </w:rPr>
        <w:t>-</w:t>
      </w:r>
      <w:r w:rsidRPr="00596AEA">
        <w:rPr>
          <w:rFonts w:eastAsia="Times New Roman" w:cs="Times New Roman"/>
          <w:bCs/>
          <w:szCs w:val="28"/>
          <w:lang w:eastAsia="ru-RU"/>
        </w:rPr>
        <w:t xml:space="preserve">развивающие программы и имеющих лицензию на осуществление образовательной </w:t>
      </w:r>
      <w:r w:rsidRPr="00596AEA">
        <w:rPr>
          <w:rFonts w:eastAsia="Times New Roman" w:cs="Times New Roman"/>
          <w:bCs/>
          <w:spacing w:val="-4"/>
          <w:szCs w:val="28"/>
          <w:lang w:eastAsia="ru-RU"/>
        </w:rPr>
        <w:t>деятельности по программам дополнительного образования</w:t>
      </w:r>
      <w:r w:rsidR="00DB780F">
        <w:rPr>
          <w:rFonts w:eastAsia="Times New Roman" w:cs="Times New Roman"/>
          <w:bCs/>
          <w:spacing w:val="-4"/>
          <w:szCs w:val="28"/>
          <w:lang w:eastAsia="ru-RU"/>
        </w:rPr>
        <w:t>,</w:t>
      </w:r>
      <w:r w:rsidRPr="00596AEA">
        <w:rPr>
          <w:rFonts w:eastAsia="Times New Roman" w:cs="Times New Roman"/>
          <w:bCs/>
          <w:spacing w:val="-4"/>
          <w:szCs w:val="28"/>
          <w:lang w:eastAsia="ru-RU"/>
        </w:rPr>
        <w:t xml:space="preserve"> обучалось 960 детей</w:t>
      </w:r>
      <w:r w:rsidRPr="00596AEA">
        <w:rPr>
          <w:rFonts w:eastAsia="Times New Roman" w:cs="Times New Roman"/>
          <w:bCs/>
          <w:szCs w:val="28"/>
          <w:lang w:eastAsia="ru-RU"/>
        </w:rPr>
        <w:t>.</w:t>
      </w:r>
    </w:p>
    <w:p w:rsidR="004F794B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lang w:eastAsia="ru-RU"/>
        </w:rPr>
        <w:t xml:space="preserve">В прошедшем году передано частной организации предоставление услуги по организации деятельности клубных формирований и формированию самодеятельного народного творчества. </w:t>
      </w:r>
    </w:p>
    <w:p w:rsidR="004F794B" w:rsidRPr="00596AEA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596AEA">
        <w:rPr>
          <w:rFonts w:eastAsia="Times New Roman" w:cs="Times New Roman"/>
          <w:spacing w:val="-4"/>
          <w:lang w:eastAsia="ru-RU"/>
        </w:rPr>
        <w:t>Положительный опыт Сургута по формированию информационной кампании</w:t>
      </w:r>
      <w:r w:rsidRPr="00596AEA">
        <w:rPr>
          <w:rFonts w:eastAsia="Times New Roman" w:cs="Times New Roman"/>
          <w:lang w:eastAsia="ru-RU"/>
        </w:rPr>
        <w:t xml:space="preserve"> и нормативной базы признан эффективным и транслировался на культурном                 форуме Уральского федерального округа (город Тюмень), в Общественной                   палате Российской Федерации на III культурном форуме регионов России (город Москва) и на международном культурном Форуме (город Санкт-Петербург).</w:t>
      </w:r>
    </w:p>
    <w:p w:rsidR="004F794B" w:rsidRPr="00C20C5A" w:rsidRDefault="004F794B" w:rsidP="004F794B">
      <w:pPr>
        <w:widowControl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96AEA">
        <w:rPr>
          <w:rFonts w:eastAsia="Times New Roman" w:cs="Times New Roman"/>
          <w:szCs w:val="28"/>
          <w:lang w:eastAsia="ru-RU"/>
        </w:rPr>
        <w:t xml:space="preserve">С целью популяризации и внедрения Всероссийского физкультурно-спортивного комплекса «Готов к труду и обороне» (далее – ВФСК ГТО) </w:t>
      </w: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проведено </w:t>
      </w:r>
      <w:r w:rsidRPr="00596AEA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95 мероприятий по оценке выполнения нормативов комплекса. В выполнении нормативов испытаний (тестов) комплекса ГТО приняли участие 8 594 человека, 5 171 человек выполнили нормативы испытаний на знак отличия. </w:t>
      </w:r>
      <w:r w:rsidR="00260157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                               </w:t>
      </w:r>
      <w:r w:rsidRPr="00596AEA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С 2017 года в тестировании получили право принимать участие граждане </w:t>
      </w:r>
      <w:r w:rsidR="00260157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                  </w:t>
      </w:r>
      <w:r w:rsidRPr="00596AEA">
        <w:rPr>
          <w:rFonts w:eastAsia="Times New Roman" w:cs="Times New Roman"/>
          <w:color w:val="000000"/>
          <w:spacing w:val="4"/>
          <w:szCs w:val="28"/>
          <w:lang w:eastAsia="ru-RU"/>
        </w:rPr>
        <w:t>18 лет и старше. П</w:t>
      </w: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лан мероприятий по поэтапному внедрению комплекса </w:t>
      </w:r>
      <w:r w:rsidR="00260157"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596AEA">
        <w:rPr>
          <w:rFonts w:eastAsia="Times New Roman" w:cs="Times New Roman"/>
          <w:color w:val="000000"/>
          <w:szCs w:val="28"/>
          <w:lang w:eastAsia="ru-RU"/>
        </w:rPr>
        <w:t xml:space="preserve">на территории города выполнен на 100%. Центр тестирования ВФСК ГТО </w:t>
      </w:r>
      <w:r w:rsidR="00260157"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596AEA">
        <w:rPr>
          <w:rFonts w:eastAsia="Times New Roman" w:cs="Times New Roman"/>
          <w:color w:val="000000"/>
          <w:szCs w:val="28"/>
          <w:lang w:eastAsia="ru-RU"/>
        </w:rPr>
        <w:t>города Сургута в 2017 году признан лучшим в Ханты-Мансийском автономном округе – Югре.</w:t>
      </w:r>
    </w:p>
    <w:p w:rsidR="004F794B" w:rsidRPr="00C20C5A" w:rsidRDefault="004F794B" w:rsidP="004F794B">
      <w:pPr>
        <w:rPr>
          <w:rFonts w:eastAsia="Times New Roman" w:cs="Times New Roman"/>
          <w:szCs w:val="28"/>
          <w:lang w:eastAsia="ru-RU"/>
        </w:rPr>
      </w:pPr>
    </w:p>
    <w:p w:rsidR="004F794B" w:rsidRPr="00C20C5A" w:rsidRDefault="004F794B" w:rsidP="004F794B"/>
    <w:p w:rsidR="004F794B" w:rsidRDefault="004F794B" w:rsidP="004F794B"/>
    <w:p w:rsidR="004F794B" w:rsidRPr="00C20C5A" w:rsidRDefault="004F794B" w:rsidP="004F794B"/>
    <w:p w:rsidR="004F794B" w:rsidRDefault="004F794B" w:rsidP="004F794B"/>
    <w:p w:rsidR="004F794B" w:rsidRPr="004F794B" w:rsidRDefault="004F794B" w:rsidP="004F794B"/>
    <w:sectPr w:rsidR="004F794B" w:rsidRPr="004F794B" w:rsidSect="004F794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CF" w:rsidRDefault="00AB0FCF" w:rsidP="004F794B">
      <w:r>
        <w:separator/>
      </w:r>
    </w:p>
  </w:endnote>
  <w:endnote w:type="continuationSeparator" w:id="0">
    <w:p w:rsidR="00AB0FCF" w:rsidRDefault="00AB0FCF" w:rsidP="004F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CF" w:rsidRDefault="00AB0FCF" w:rsidP="004F794B">
      <w:r>
        <w:separator/>
      </w:r>
    </w:p>
  </w:footnote>
  <w:footnote w:type="continuationSeparator" w:id="0">
    <w:p w:rsidR="00AB0FCF" w:rsidRDefault="00AB0FCF" w:rsidP="004F794B">
      <w:r>
        <w:continuationSeparator/>
      </w:r>
    </w:p>
  </w:footnote>
  <w:footnote w:id="1">
    <w:p w:rsidR="004F794B" w:rsidRPr="002B3A17" w:rsidRDefault="004F794B" w:rsidP="004F794B">
      <w:pPr>
        <w:pStyle w:val="af4"/>
        <w:jc w:val="both"/>
      </w:pPr>
      <w:r>
        <w:rPr>
          <w:rStyle w:val="af6"/>
        </w:rPr>
        <w:footnoteRef/>
      </w:r>
      <w:r>
        <w:t xml:space="preserve"> В</w:t>
      </w:r>
      <w:r w:rsidRPr="002B3A17">
        <w:t xml:space="preserve"> структуре промышленного производства</w:t>
      </w:r>
      <w:r>
        <w:t xml:space="preserve"> в</w:t>
      </w:r>
      <w:r w:rsidRPr="002B3A17">
        <w:t>ыделен</w:t>
      </w:r>
      <w:r>
        <w:t>ы</w:t>
      </w:r>
      <w:r w:rsidRPr="002B3A17">
        <w:t xml:space="preserve"> </w:t>
      </w:r>
      <w:r>
        <w:t xml:space="preserve">новые </w:t>
      </w:r>
      <w:r w:rsidRPr="002B3A17">
        <w:t>вид</w:t>
      </w:r>
      <w:r>
        <w:t>ы</w:t>
      </w:r>
      <w:r w:rsidRPr="002B3A17">
        <w:t xml:space="preserve"> экономической деятельности</w:t>
      </w:r>
      <w:r>
        <w:t xml:space="preserve"> в</w:t>
      </w:r>
      <w:r w:rsidRPr="002B3A17">
        <w:t xml:space="preserve"> связи </w:t>
      </w:r>
      <w:r>
        <w:rPr>
          <w:lang w:val="ru-RU"/>
        </w:rPr>
        <w:t xml:space="preserve">                               </w:t>
      </w:r>
      <w:r w:rsidRPr="002B3A17">
        <w:t xml:space="preserve">с введением Росстатом с 01.01.2017 нового Общероссийского классификатора видов экономической деятельности </w:t>
      </w:r>
    </w:p>
    <w:p w:rsidR="004F794B" w:rsidRDefault="004F794B" w:rsidP="004F794B">
      <w:pPr>
        <w:pStyle w:val="a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66FC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F0AD1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F0AD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F0AD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F0AD1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F0AD1">
          <w:rPr>
            <w:sz w:val="20"/>
          </w:rPr>
          <w:fldChar w:fldCharType="separate"/>
        </w:r>
        <w:r w:rsidR="008F0AD1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8F0A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57BCF"/>
    <w:multiLevelType w:val="hybridMultilevel"/>
    <w:tmpl w:val="DF7C1BB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4B"/>
    <w:rsid w:val="00043945"/>
    <w:rsid w:val="000F4897"/>
    <w:rsid w:val="00226A5C"/>
    <w:rsid w:val="00260157"/>
    <w:rsid w:val="002A776F"/>
    <w:rsid w:val="003A7B64"/>
    <w:rsid w:val="004F794B"/>
    <w:rsid w:val="0060645C"/>
    <w:rsid w:val="00683CEA"/>
    <w:rsid w:val="006D6AED"/>
    <w:rsid w:val="00702A14"/>
    <w:rsid w:val="0076022B"/>
    <w:rsid w:val="008F0AD1"/>
    <w:rsid w:val="00A66FCF"/>
    <w:rsid w:val="00AB0FCF"/>
    <w:rsid w:val="00BB6B72"/>
    <w:rsid w:val="00DB780F"/>
    <w:rsid w:val="00F458EC"/>
    <w:rsid w:val="00F62BFF"/>
    <w:rsid w:val="00F908E5"/>
    <w:rsid w:val="00FA5D7B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9BFA6A-EA84-4BA8-A491-9A44875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4F794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9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794B"/>
    <w:rPr>
      <w:rFonts w:ascii="Times New Roman" w:hAnsi="Times New Roman"/>
      <w:sz w:val="28"/>
    </w:rPr>
  </w:style>
  <w:style w:type="character" w:styleId="a6">
    <w:name w:val="page number"/>
    <w:basedOn w:val="a0"/>
    <w:rsid w:val="004F794B"/>
  </w:style>
  <w:style w:type="character" w:customStyle="1" w:styleId="30">
    <w:name w:val="Заголовок 3 Знак"/>
    <w:basedOn w:val="a0"/>
    <w:link w:val="3"/>
    <w:rsid w:val="004F794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F794B"/>
  </w:style>
  <w:style w:type="paragraph" w:customStyle="1" w:styleId="ConsPlusNormal">
    <w:name w:val="ConsPlusNormal"/>
    <w:rsid w:val="004F7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94B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F794B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9">
    <w:name w:val="annotation reference"/>
    <w:uiPriority w:val="99"/>
    <w:semiHidden/>
    <w:unhideWhenUsed/>
    <w:rsid w:val="004F794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794B"/>
    <w:pPr>
      <w:spacing w:after="200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F794B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79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794B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e">
    <w:name w:val="List Paragraph"/>
    <w:basedOn w:val="a"/>
    <w:uiPriority w:val="34"/>
    <w:qFormat/>
    <w:rsid w:val="004F794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footer"/>
    <w:basedOn w:val="a"/>
    <w:link w:val="af0"/>
    <w:uiPriority w:val="99"/>
    <w:unhideWhenUsed/>
    <w:rsid w:val="004F794B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F794B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1">
    <w:name w:val="Hyperlink"/>
    <w:uiPriority w:val="99"/>
    <w:semiHidden/>
    <w:unhideWhenUsed/>
    <w:rsid w:val="004F794B"/>
    <w:rPr>
      <w:color w:val="0000FF"/>
      <w:u w:val="single"/>
    </w:rPr>
  </w:style>
  <w:style w:type="paragraph" w:styleId="af2">
    <w:name w:val="Body Text"/>
    <w:aliases w:val="bt,Òàáë òåêñò"/>
    <w:basedOn w:val="a"/>
    <w:link w:val="10"/>
    <w:rsid w:val="004F794B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uiPriority w:val="99"/>
    <w:semiHidden/>
    <w:rsid w:val="004F794B"/>
    <w:rPr>
      <w:rFonts w:ascii="Times New Roman" w:hAnsi="Times New Roman"/>
      <w:sz w:val="28"/>
    </w:rPr>
  </w:style>
  <w:style w:type="character" w:customStyle="1" w:styleId="10">
    <w:name w:val="Основной текст Знак1"/>
    <w:aliases w:val="bt Знак,Òàáë òåêñò Знак"/>
    <w:link w:val="af2"/>
    <w:rsid w:val="004F7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note text"/>
    <w:basedOn w:val="a"/>
    <w:link w:val="af5"/>
    <w:semiHidden/>
    <w:unhideWhenUsed/>
    <w:rsid w:val="004F794B"/>
    <w:pPr>
      <w:widowControl w:val="0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semiHidden/>
    <w:rsid w:val="004F79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semiHidden/>
    <w:unhideWhenUsed/>
    <w:rsid w:val="004F7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11583</Words>
  <Characters>66024</Characters>
  <Application>Microsoft Office Word</Application>
  <DocSecurity>0</DocSecurity>
  <Lines>550</Lines>
  <Paragraphs>154</Paragraphs>
  <ScaleCrop>false</ScaleCrop>
  <Company/>
  <LinksUpToDate>false</LinksUpToDate>
  <CharactersWithSpaces>77453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2018-05-08T10:04:00Z</cp:lastPrinted>
  <dcterms:created xsi:type="dcterms:W3CDTF">2018-05-14T05:35:00Z</dcterms:created>
  <dcterms:modified xsi:type="dcterms:W3CDTF">2018-05-14T05:35:00Z</dcterms:modified>
</cp:coreProperties>
</file>