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3D" w:rsidRDefault="0049293D" w:rsidP="00656C1A">
      <w:pPr>
        <w:spacing w:line="120" w:lineRule="atLeast"/>
        <w:jc w:val="center"/>
        <w:rPr>
          <w:sz w:val="24"/>
          <w:szCs w:val="24"/>
        </w:rPr>
      </w:pPr>
    </w:p>
    <w:p w:rsidR="0049293D" w:rsidRDefault="0049293D" w:rsidP="00656C1A">
      <w:pPr>
        <w:spacing w:line="120" w:lineRule="atLeast"/>
        <w:jc w:val="center"/>
        <w:rPr>
          <w:sz w:val="24"/>
          <w:szCs w:val="24"/>
        </w:rPr>
      </w:pPr>
    </w:p>
    <w:p w:rsidR="0049293D" w:rsidRPr="00852378" w:rsidRDefault="0049293D" w:rsidP="00656C1A">
      <w:pPr>
        <w:spacing w:line="120" w:lineRule="atLeast"/>
        <w:jc w:val="center"/>
        <w:rPr>
          <w:sz w:val="10"/>
          <w:szCs w:val="10"/>
        </w:rPr>
      </w:pPr>
    </w:p>
    <w:p w:rsidR="0049293D" w:rsidRDefault="0049293D" w:rsidP="00656C1A">
      <w:pPr>
        <w:spacing w:line="120" w:lineRule="atLeast"/>
        <w:jc w:val="center"/>
        <w:rPr>
          <w:sz w:val="10"/>
          <w:szCs w:val="24"/>
        </w:rPr>
      </w:pPr>
    </w:p>
    <w:p w:rsidR="0049293D" w:rsidRPr="005541F0" w:rsidRDefault="004929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293D" w:rsidRPr="005541F0" w:rsidRDefault="004929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293D" w:rsidRPr="005649E4" w:rsidRDefault="0049293D" w:rsidP="00656C1A">
      <w:pPr>
        <w:spacing w:line="120" w:lineRule="atLeast"/>
        <w:jc w:val="center"/>
        <w:rPr>
          <w:sz w:val="18"/>
          <w:szCs w:val="24"/>
        </w:rPr>
      </w:pPr>
    </w:p>
    <w:p w:rsidR="0049293D" w:rsidRPr="00656C1A" w:rsidRDefault="004929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293D" w:rsidRPr="005541F0" w:rsidRDefault="0049293D" w:rsidP="00656C1A">
      <w:pPr>
        <w:spacing w:line="120" w:lineRule="atLeast"/>
        <w:jc w:val="center"/>
        <w:rPr>
          <w:sz w:val="18"/>
          <w:szCs w:val="24"/>
        </w:rPr>
      </w:pPr>
    </w:p>
    <w:p w:rsidR="0049293D" w:rsidRPr="005541F0" w:rsidRDefault="0049293D" w:rsidP="00656C1A">
      <w:pPr>
        <w:spacing w:line="120" w:lineRule="atLeast"/>
        <w:jc w:val="center"/>
        <w:rPr>
          <w:sz w:val="20"/>
          <w:szCs w:val="24"/>
        </w:rPr>
      </w:pPr>
    </w:p>
    <w:p w:rsidR="0049293D" w:rsidRPr="00656C1A" w:rsidRDefault="004929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293D" w:rsidRDefault="0049293D" w:rsidP="00656C1A">
      <w:pPr>
        <w:spacing w:line="120" w:lineRule="atLeast"/>
        <w:jc w:val="center"/>
        <w:rPr>
          <w:sz w:val="30"/>
          <w:szCs w:val="24"/>
        </w:rPr>
      </w:pPr>
    </w:p>
    <w:p w:rsidR="0049293D" w:rsidRPr="00656C1A" w:rsidRDefault="004929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29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293D" w:rsidRPr="00F8214F" w:rsidRDefault="004929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293D" w:rsidRPr="00F8214F" w:rsidRDefault="00B01C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293D" w:rsidRPr="00F8214F" w:rsidRDefault="004929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293D" w:rsidRPr="00F8214F" w:rsidRDefault="00B01C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9293D" w:rsidRPr="00A63FB0" w:rsidRDefault="004929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293D" w:rsidRPr="00A3761A" w:rsidRDefault="00B01C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9293D" w:rsidRPr="00F8214F" w:rsidRDefault="004929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9293D" w:rsidRPr="00F8214F" w:rsidRDefault="004929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293D" w:rsidRPr="00AB4194" w:rsidRDefault="004929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293D" w:rsidRPr="00F8214F" w:rsidRDefault="00B01C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2407</w:t>
            </w:r>
          </w:p>
        </w:tc>
      </w:tr>
    </w:tbl>
    <w:p w:rsidR="0049293D" w:rsidRPr="000C4AB5" w:rsidRDefault="0049293D" w:rsidP="00C725A6">
      <w:pPr>
        <w:rPr>
          <w:rFonts w:cs="Times New Roman"/>
          <w:szCs w:val="28"/>
          <w:lang w:val="en-US"/>
        </w:rPr>
      </w:pP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О внесении изменений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в распоряжение Администрации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>города от 07.09.2017 № 1536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«О сроках подачи заявок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на осуществление закупок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товаров, работ, услуг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для муниципальных нужд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и признании утратившими силу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некоторых муниципальных 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>правовых актов»</w:t>
      </w:r>
    </w:p>
    <w:p w:rsidR="0049293D" w:rsidRPr="0049293D" w:rsidRDefault="0049293D" w:rsidP="0049293D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 w:val="27"/>
          <w:szCs w:val="27"/>
          <w:lang w:eastAsia="ar-SA"/>
        </w:rPr>
      </w:pPr>
    </w:p>
    <w:p w:rsidR="0049293D" w:rsidRPr="0049293D" w:rsidRDefault="0049293D" w:rsidP="0049293D">
      <w:pPr>
        <w:suppressAutoHyphens/>
        <w:autoSpaceDN w:val="0"/>
        <w:textAlignment w:val="baseline"/>
        <w:rPr>
          <w:rFonts w:ascii="Calibri" w:eastAsia="Times New Roman" w:hAnsi="Calibri" w:cs="Times New Roman"/>
          <w:kern w:val="3"/>
          <w:sz w:val="27"/>
          <w:szCs w:val="27"/>
          <w:lang w:eastAsia="ar-SA"/>
        </w:rPr>
      </w:pPr>
    </w:p>
    <w:p w:rsidR="0049293D" w:rsidRDefault="0049293D" w:rsidP="0049293D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В соответствии с Федеральным законом от 05.04.2013 № 44-ФЗ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от 19.02.2014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распоряжением Администрации города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от 30.12.2005 № 3686 «Об утверждении Регламента Администрации города»:</w:t>
      </w:r>
    </w:p>
    <w:p w:rsidR="0049293D" w:rsidRDefault="0049293D" w:rsidP="0049293D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>
        <w:rPr>
          <w:rFonts w:eastAsia="Calibri" w:cs="Times New Roman"/>
          <w:kern w:val="3"/>
          <w:sz w:val="27"/>
          <w:szCs w:val="27"/>
          <w:lang w:eastAsia="ar-SA"/>
        </w:rPr>
        <w:t xml:space="preserve">1. </w:t>
      </w:r>
      <w:bookmarkStart w:id="5" w:name="sub_10"/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Внести в распоряжение Администрации города от 07.09.2017 № 1536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«О сроках подачи заявок на осуществление закупок товаров, работ, услуг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для муниципальных нужд и признании утратившими силу некоторых муниципальных правовых актов» (с изменени</w:t>
      </w:r>
      <w:r>
        <w:rPr>
          <w:rFonts w:eastAsia="Calibri" w:cs="Times New Roman"/>
          <w:kern w:val="3"/>
          <w:sz w:val="27"/>
          <w:szCs w:val="27"/>
          <w:lang w:eastAsia="ar-SA"/>
        </w:rPr>
        <w:t>я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м</w:t>
      </w:r>
      <w:r>
        <w:rPr>
          <w:rFonts w:eastAsia="Calibri" w:cs="Times New Roman"/>
          <w:kern w:val="3"/>
          <w:sz w:val="27"/>
          <w:szCs w:val="27"/>
          <w:lang w:eastAsia="ar-SA"/>
        </w:rPr>
        <w:t>и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 от 11.01.2018 № 15) следующие изменения:</w:t>
      </w:r>
    </w:p>
    <w:p w:rsidR="0049293D" w:rsidRDefault="0049293D" w:rsidP="0049293D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>
        <w:rPr>
          <w:rFonts w:eastAsia="Calibri" w:cs="Times New Roman"/>
          <w:kern w:val="3"/>
          <w:sz w:val="27"/>
          <w:szCs w:val="27"/>
          <w:lang w:eastAsia="ar-SA"/>
        </w:rPr>
        <w:t xml:space="preserve">1.1.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Пункт 1 распоряжения изложить в следующей редакции:</w:t>
      </w:r>
    </w:p>
    <w:p w:rsidR="0049293D" w:rsidRDefault="0049293D" w:rsidP="0049293D">
      <w:pPr>
        <w:tabs>
          <w:tab w:val="left" w:pos="567"/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«1. Установить, что:</w:t>
      </w:r>
    </w:p>
    <w:p w:rsidR="0049293D" w:rsidRPr="0049293D" w:rsidRDefault="0049293D" w:rsidP="0049293D">
      <w:pPr>
        <w:tabs>
          <w:tab w:val="left" w:pos="567"/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>
        <w:rPr>
          <w:rFonts w:eastAsia="Calibri" w:cs="Times New Roman"/>
          <w:kern w:val="3"/>
          <w:sz w:val="27"/>
          <w:szCs w:val="27"/>
          <w:lang w:eastAsia="ar-SA"/>
        </w:rPr>
        <w:t xml:space="preserve">1.1.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Заявки на осуществление первоочередных закупок, по результатам которых поставка товаров, выполнение работ, оказание услуг должны осуществляться с 01 января следующего года (далее – первоочередные закупки), направляются заказчиками в уполномоченный орган в электронном виде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к рассмотрению:</w:t>
      </w:r>
    </w:p>
    <w:p w:rsidR="0049293D" w:rsidRPr="0049293D" w:rsidRDefault="0049293D" w:rsidP="0049293D">
      <w:pPr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- до 10 октября текущего года – на определение поставщиков (подрядчиков, исполнителей) путем проведения конкурсов (открытого конкурса, конкурса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lastRenderedPageBreak/>
        <w:t>с ограниченным участием, двухэтапного конкурса), в том числе в электронной форме;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- до 15 октября текущего года – на определение поставщиков (подрядчиков, исполнителей) путем проведения электронного аукциона с начальной (максимальной) ценой контракта более трех миллионов рублей;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- до 01 ноября текущего года – на определение поставщиков (подрядчиков, исполнителей) путем проведения электронного аукциона с начальной (максимальной) ценой контракта менее трех миллионов рублей, запроса котировок в электронной форме.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1.2. Заявки на осуществление первоочередных закупок при проведении совместных конкурсов (аукционов) для нужд заказчиков, не подведомственных кураторам, направляются заказчиками в уполномоченный орган в электронном виде к рассмотрению: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- до 05 октября текущего года – на определение поставщиков (подрядчиков, исполнителей) путем проведения конкурсов (открытого конкурса, конкурса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с ограниченным участием, двухэтапного конкурса), в том числе в электронной форме;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- до 10 октября текущего года – на определение поставщиков (подрядчиков, исполнителей) путем проведения электронного аукциона с начальной (максимальной) ценой контракта более трех миллионов рублей;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- до 20 октября текущего года – на определение поставщиков (подрядчиков, исполнителей) путем проведения электронного аукциона с начальной (максимальной) ценой контракта менее трех миллионов рублей.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1.3. Заявки на проведение предварительного отбора участников закупки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в целях организации гуманитарной помощи либо ликвидации последствий чрезвычайных ситуаций природного или техногенного характера управление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по делам гражданской обороны и чрезвычайным ситуациям, департамент архитектуры и градостроительства в соответствии с направлением деятельности, отдел потребительского рынка и защиты прав потребителей в части поставки продовольственного резерва направляют в уполномоченный орган в срок 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                                  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до 20 октября текущего года».</w:t>
      </w:r>
    </w:p>
    <w:bookmarkEnd w:id="5"/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1.2.</w:t>
      </w:r>
      <w:r w:rsidR="006C5C48">
        <w:rPr>
          <w:rFonts w:eastAsia="Calibri" w:cs="Times New Roman"/>
          <w:kern w:val="3"/>
          <w:sz w:val="27"/>
          <w:szCs w:val="27"/>
          <w:lang w:eastAsia="ar-SA"/>
        </w:rPr>
        <w:t xml:space="preserve"> После пункта 3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распоряжени</w:t>
      </w:r>
      <w:r w:rsidR="006C5C48">
        <w:rPr>
          <w:rFonts w:eastAsia="Calibri" w:cs="Times New Roman"/>
          <w:kern w:val="3"/>
          <w:sz w:val="27"/>
          <w:szCs w:val="27"/>
          <w:lang w:eastAsia="ar-SA"/>
        </w:rPr>
        <w:t>я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 </w:t>
      </w:r>
      <w:r w:rsidR="006C5C48">
        <w:rPr>
          <w:rFonts w:eastAsia="Calibri" w:cs="Times New Roman"/>
          <w:kern w:val="3"/>
          <w:sz w:val="27"/>
          <w:szCs w:val="27"/>
          <w:lang w:eastAsia="ar-SA"/>
        </w:rPr>
        <w:t>д</w:t>
      </w:r>
      <w:r w:rsidR="006C5C48"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ополнить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пунктом 3</w:t>
      </w:r>
      <w:r w:rsidRPr="0049293D">
        <w:rPr>
          <w:rFonts w:eastAsia="Calibri" w:cs="Times New Roman"/>
          <w:kern w:val="3"/>
          <w:sz w:val="27"/>
          <w:szCs w:val="27"/>
          <w:vertAlign w:val="superscript"/>
          <w:lang w:eastAsia="ar-SA"/>
        </w:rPr>
        <w:t>1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 xml:space="preserve"> следующего содержания: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«3</w:t>
      </w:r>
      <w:r w:rsidRPr="0049293D">
        <w:rPr>
          <w:rFonts w:eastAsia="Calibri" w:cs="Times New Roman"/>
          <w:kern w:val="3"/>
          <w:sz w:val="27"/>
          <w:szCs w:val="27"/>
          <w:vertAlign w:val="superscript"/>
          <w:lang w:eastAsia="ar-SA"/>
        </w:rPr>
        <w:t>1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. Заказчикам обеспечить в срок не позднее III квартала текущего года определение подрядчиков (исполнителей) на выполнение работ по новогоднему оформлению города</w:t>
      </w:r>
      <w:r>
        <w:rPr>
          <w:rFonts w:eastAsia="Calibri" w:cs="Times New Roman"/>
          <w:kern w:val="3"/>
          <w:sz w:val="27"/>
          <w:szCs w:val="27"/>
          <w:lang w:eastAsia="ar-SA"/>
        </w:rPr>
        <w:t xml:space="preserve">». </w:t>
      </w:r>
    </w:p>
    <w:p w:rsidR="0049293D" w:rsidRPr="0049293D" w:rsidRDefault="0049293D" w:rsidP="0049293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Calibri" w:cs="Times New Roman"/>
          <w:kern w:val="3"/>
          <w:sz w:val="27"/>
          <w:szCs w:val="27"/>
          <w:lang w:eastAsia="ar-SA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9293D" w:rsidRPr="0049293D" w:rsidRDefault="0049293D" w:rsidP="0049293D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 xml:space="preserve">3. Контроль за выполнением распоряжения </w:t>
      </w:r>
      <w:r w:rsidRPr="0049293D">
        <w:rPr>
          <w:rFonts w:eastAsia="Calibri" w:cs="Times New Roman"/>
          <w:kern w:val="3"/>
          <w:sz w:val="27"/>
          <w:szCs w:val="27"/>
          <w:lang w:eastAsia="ar-SA"/>
        </w:rPr>
        <w:t>возложить на заместителя Главы города Шерстневу А.Ю.</w:t>
      </w:r>
    </w:p>
    <w:p w:rsidR="0049293D" w:rsidRPr="0049293D" w:rsidRDefault="0049293D" w:rsidP="0049293D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</w:p>
    <w:p w:rsidR="0049293D" w:rsidRPr="0049293D" w:rsidRDefault="0049293D" w:rsidP="0049293D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</w:p>
    <w:p w:rsidR="0049293D" w:rsidRPr="0049293D" w:rsidRDefault="0049293D" w:rsidP="0049293D">
      <w:pPr>
        <w:widowControl w:val="0"/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</w:p>
    <w:p w:rsidR="0049293D" w:rsidRPr="0049293D" w:rsidRDefault="0049293D" w:rsidP="0049293D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Times New Roman" w:cs="Times New Roman"/>
          <w:kern w:val="3"/>
          <w:sz w:val="27"/>
          <w:szCs w:val="27"/>
          <w:lang w:eastAsia="ar-SA"/>
        </w:rPr>
      </w:pP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>Глава города</w:t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  <w:t xml:space="preserve">   </w:t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ab/>
        <w:t xml:space="preserve">            </w:t>
      </w:r>
      <w:r>
        <w:rPr>
          <w:rFonts w:eastAsia="Times New Roman" w:cs="Times New Roman"/>
          <w:kern w:val="3"/>
          <w:sz w:val="27"/>
          <w:szCs w:val="27"/>
          <w:lang w:eastAsia="ar-SA"/>
        </w:rPr>
        <w:t xml:space="preserve">  </w:t>
      </w:r>
      <w:r w:rsidRPr="0049293D">
        <w:rPr>
          <w:rFonts w:eastAsia="Times New Roman" w:cs="Times New Roman"/>
          <w:kern w:val="3"/>
          <w:sz w:val="27"/>
          <w:szCs w:val="27"/>
          <w:lang w:eastAsia="ar-SA"/>
        </w:rPr>
        <w:t>В.Н. Шувалов</w:t>
      </w:r>
    </w:p>
    <w:p w:rsidR="0049293D" w:rsidRPr="0049293D" w:rsidRDefault="0049293D" w:rsidP="0049293D">
      <w:pPr>
        <w:widowControl w:val="0"/>
        <w:autoSpaceDN w:val="0"/>
        <w:textAlignment w:val="baseline"/>
        <w:rPr>
          <w:rFonts w:eastAsia="Times New Roman" w:cs="Times New Roman"/>
          <w:kern w:val="3"/>
          <w:sz w:val="27"/>
          <w:szCs w:val="27"/>
          <w:lang w:eastAsia="ru-RU"/>
        </w:rPr>
      </w:pPr>
    </w:p>
    <w:sectPr w:rsidR="0049293D" w:rsidRPr="0049293D" w:rsidSect="0049293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B0" w:rsidRDefault="00672CB0">
      <w:r>
        <w:separator/>
      </w:r>
    </w:p>
  </w:endnote>
  <w:endnote w:type="continuationSeparator" w:id="0">
    <w:p w:rsidR="00672CB0" w:rsidRDefault="0067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B0" w:rsidRDefault="00672CB0">
      <w:r>
        <w:separator/>
      </w:r>
    </w:p>
  </w:footnote>
  <w:footnote w:type="continuationSeparator" w:id="0">
    <w:p w:rsidR="00672CB0" w:rsidRDefault="0067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D177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1CF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5C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5C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C5C4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01C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D"/>
    <w:rsid w:val="00226A5C"/>
    <w:rsid w:val="003D177E"/>
    <w:rsid w:val="0049293D"/>
    <w:rsid w:val="00672CB0"/>
    <w:rsid w:val="006C5C48"/>
    <w:rsid w:val="0096461E"/>
    <w:rsid w:val="00B01CF3"/>
    <w:rsid w:val="00B467D8"/>
    <w:rsid w:val="00D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CC84-8B78-4DA2-A9ED-1B9596B6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2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293D"/>
    <w:rPr>
      <w:rFonts w:ascii="Times New Roman" w:hAnsi="Times New Roman"/>
      <w:sz w:val="28"/>
    </w:rPr>
  </w:style>
  <w:style w:type="character" w:styleId="a6">
    <w:name w:val="page number"/>
    <w:basedOn w:val="a0"/>
    <w:rsid w:val="0049293D"/>
  </w:style>
  <w:style w:type="numbering" w:customStyle="1" w:styleId="WWNum1">
    <w:name w:val="WWNum1"/>
    <w:basedOn w:val="a2"/>
    <w:rsid w:val="004929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2018-12-18T09:26:00Z</cp:lastPrinted>
  <dcterms:created xsi:type="dcterms:W3CDTF">2018-12-29T09:45:00Z</dcterms:created>
  <dcterms:modified xsi:type="dcterms:W3CDTF">2018-12-29T09:45:00Z</dcterms:modified>
</cp:coreProperties>
</file>