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98" w:rsidRDefault="00085198" w:rsidP="00656C1A">
      <w:pPr>
        <w:spacing w:line="120" w:lineRule="atLeast"/>
        <w:jc w:val="center"/>
        <w:rPr>
          <w:sz w:val="24"/>
          <w:szCs w:val="24"/>
        </w:rPr>
      </w:pPr>
    </w:p>
    <w:p w:rsidR="00085198" w:rsidRDefault="00085198" w:rsidP="00656C1A">
      <w:pPr>
        <w:spacing w:line="120" w:lineRule="atLeast"/>
        <w:jc w:val="center"/>
        <w:rPr>
          <w:sz w:val="24"/>
          <w:szCs w:val="24"/>
        </w:rPr>
      </w:pPr>
    </w:p>
    <w:p w:rsidR="00085198" w:rsidRPr="00852378" w:rsidRDefault="00085198" w:rsidP="00656C1A">
      <w:pPr>
        <w:spacing w:line="120" w:lineRule="atLeast"/>
        <w:jc w:val="center"/>
        <w:rPr>
          <w:sz w:val="10"/>
          <w:szCs w:val="10"/>
        </w:rPr>
      </w:pPr>
    </w:p>
    <w:p w:rsidR="00085198" w:rsidRDefault="00085198" w:rsidP="00656C1A">
      <w:pPr>
        <w:spacing w:line="120" w:lineRule="atLeast"/>
        <w:jc w:val="center"/>
        <w:rPr>
          <w:sz w:val="10"/>
          <w:szCs w:val="24"/>
        </w:rPr>
      </w:pPr>
    </w:p>
    <w:p w:rsidR="00085198" w:rsidRPr="005541F0" w:rsidRDefault="000851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5198" w:rsidRPr="005541F0" w:rsidRDefault="000851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5198" w:rsidRPr="005649E4" w:rsidRDefault="00085198" w:rsidP="00656C1A">
      <w:pPr>
        <w:spacing w:line="120" w:lineRule="atLeast"/>
        <w:jc w:val="center"/>
        <w:rPr>
          <w:sz w:val="18"/>
          <w:szCs w:val="24"/>
        </w:rPr>
      </w:pPr>
    </w:p>
    <w:p w:rsidR="00085198" w:rsidRPr="00656C1A" w:rsidRDefault="000851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5198" w:rsidRPr="005541F0" w:rsidRDefault="00085198" w:rsidP="00656C1A">
      <w:pPr>
        <w:spacing w:line="120" w:lineRule="atLeast"/>
        <w:jc w:val="center"/>
        <w:rPr>
          <w:sz w:val="18"/>
          <w:szCs w:val="24"/>
        </w:rPr>
      </w:pPr>
    </w:p>
    <w:p w:rsidR="00085198" w:rsidRPr="005541F0" w:rsidRDefault="00085198" w:rsidP="00656C1A">
      <w:pPr>
        <w:spacing w:line="120" w:lineRule="atLeast"/>
        <w:jc w:val="center"/>
        <w:rPr>
          <w:sz w:val="20"/>
          <w:szCs w:val="24"/>
        </w:rPr>
      </w:pPr>
    </w:p>
    <w:p w:rsidR="00085198" w:rsidRPr="00656C1A" w:rsidRDefault="0008519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85198" w:rsidRDefault="00085198" w:rsidP="00656C1A">
      <w:pPr>
        <w:spacing w:line="120" w:lineRule="atLeast"/>
        <w:jc w:val="center"/>
        <w:rPr>
          <w:sz w:val="30"/>
          <w:szCs w:val="24"/>
        </w:rPr>
      </w:pPr>
    </w:p>
    <w:p w:rsidR="00085198" w:rsidRPr="00656C1A" w:rsidRDefault="0008519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519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5198" w:rsidRPr="00F8214F" w:rsidRDefault="000851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5198" w:rsidRPr="00F8214F" w:rsidRDefault="006E1D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5198" w:rsidRPr="00F8214F" w:rsidRDefault="000851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5198" w:rsidRPr="00F8214F" w:rsidRDefault="006E1D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85198" w:rsidRPr="00A63FB0" w:rsidRDefault="000851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5198" w:rsidRPr="00A3761A" w:rsidRDefault="006E1D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85198" w:rsidRPr="00F8214F" w:rsidRDefault="000851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85198" w:rsidRPr="00F8214F" w:rsidRDefault="0008519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5198" w:rsidRPr="00AB4194" w:rsidRDefault="000851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5198" w:rsidRPr="00F8214F" w:rsidRDefault="006E1D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734</w:t>
            </w:r>
          </w:p>
        </w:tc>
      </w:tr>
    </w:tbl>
    <w:p w:rsidR="00085198" w:rsidRPr="000C4AB5" w:rsidRDefault="00085198" w:rsidP="00C725A6">
      <w:pPr>
        <w:rPr>
          <w:rFonts w:cs="Times New Roman"/>
          <w:szCs w:val="28"/>
          <w:lang w:val="en-US"/>
        </w:rPr>
      </w:pPr>
    </w:p>
    <w:p w:rsidR="00085198" w:rsidRDefault="00085198" w:rsidP="00085198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О проведении аукциона </w:t>
      </w:r>
      <w:r>
        <w:rPr>
          <w:rFonts w:eastAsia="Times New Roman" w:cs="Times New Roman"/>
          <w:snapToGrid w:val="0"/>
          <w:szCs w:val="28"/>
        </w:rPr>
        <w:br/>
        <w:t xml:space="preserve">на право заключения договора аренды земельного участка </w:t>
      </w:r>
    </w:p>
    <w:p w:rsidR="00085198" w:rsidRDefault="00085198" w:rsidP="00085198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</w:p>
    <w:p w:rsidR="00085198" w:rsidRDefault="00085198" w:rsidP="00085198">
      <w:pPr>
        <w:widowControl w:val="0"/>
        <w:tabs>
          <w:tab w:val="left" w:pos="0"/>
          <w:tab w:val="left" w:pos="4536"/>
        </w:tabs>
        <w:ind w:firstLine="709"/>
        <w:jc w:val="both"/>
        <w:rPr>
          <w:rFonts w:eastAsia="Times New Roman" w:cs="Times New Roman"/>
          <w:snapToGrid w:val="0"/>
          <w:szCs w:val="28"/>
        </w:rPr>
      </w:pPr>
    </w:p>
    <w:p w:rsidR="00085198" w:rsidRDefault="00085198" w:rsidP="00085198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В соответствии с Земельным и Гражданским кодексами Российской                         Федерации, распоряжениями Администрации города от 30.12.2005 № 3686 </w:t>
      </w:r>
      <w:r>
        <w:rPr>
          <w:rFonts w:eastAsia="Times New Roman" w:cs="Times New Roman"/>
          <w:snapToGrid w:val="0"/>
          <w:szCs w:val="28"/>
        </w:rPr>
        <w:br/>
        <w:t xml:space="preserve">«Об утверждении Регламента Администрации города», от 10.01.2017 № 01 </w:t>
      </w:r>
      <w:r>
        <w:rPr>
          <w:rFonts w:eastAsia="Times New Roman" w:cs="Times New Roman"/>
          <w:snapToGrid w:val="0"/>
          <w:szCs w:val="28"/>
        </w:rPr>
        <w:br/>
        <w:t>«О передаче некоторых полномочий высшим должностным лицам Админи- страции города»:</w:t>
      </w:r>
    </w:p>
    <w:p w:rsidR="00085198" w:rsidRDefault="00085198" w:rsidP="00085198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1. </w:t>
      </w:r>
      <w:r>
        <w:rPr>
          <w:rFonts w:eastAsia="Times New Roman" w:cs="Times New Roman"/>
          <w:bCs/>
          <w:snapToGrid w:val="0"/>
          <w:szCs w:val="28"/>
        </w:rPr>
        <w:t>Комитету по управлению имуществом о</w:t>
      </w:r>
      <w:r>
        <w:rPr>
          <w:rFonts w:eastAsia="Times New Roman" w:cs="Times New Roman"/>
          <w:snapToGrid w:val="0"/>
          <w:szCs w:val="28"/>
        </w:rPr>
        <w:t>рганизовать и провести аукцион на право заключения договора аренды земельного участка с</w:t>
      </w:r>
      <w:r>
        <w:t xml:space="preserve"> </w:t>
      </w:r>
      <w:r>
        <w:rPr>
          <w:rFonts w:eastAsia="Times New Roman" w:cs="Times New Roman"/>
          <w:snapToGrid w:val="0"/>
          <w:szCs w:val="28"/>
        </w:rPr>
        <w:t xml:space="preserve">кадастровым                          номером 86:10:0101227:401 площадью 519 кв. метров, расположенного </w:t>
      </w:r>
      <w:r>
        <w:rPr>
          <w:rFonts w:eastAsia="Times New Roman" w:cs="Times New Roman"/>
          <w:snapToGrid w:val="0"/>
          <w:szCs w:val="28"/>
        </w:rPr>
        <w:br/>
        <w:t xml:space="preserve">по адресу: Ханты-Мансийский автономный округ – Югра, город Сургут, улица Крылова, 59/1, вид разрешенного использования земельного участка: </w:t>
      </w:r>
      <w:r>
        <w:rPr>
          <w:rFonts w:eastAsia="Times New Roman" w:cs="Times New Roman"/>
          <w:snapToGrid w:val="0"/>
          <w:szCs w:val="28"/>
        </w:rPr>
        <w:br/>
        <w:t>обслуживание автотранспорта. Код 4.9 (стоянки, парковки), согласно                                  приложению.</w:t>
      </w:r>
    </w:p>
    <w:p w:rsidR="00085198" w:rsidRDefault="00085198" w:rsidP="00085198">
      <w:pPr>
        <w:widowControl w:val="0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="Times New Roman" w:cs="Times New Roman"/>
          <w:snapToGrid w:val="0"/>
          <w:szCs w:val="28"/>
        </w:rPr>
        <w:t>2. Управлению документационного и информационного обеспечения                  разместить извещение о проведении аукциона на официальном портале                                 Администрации города.</w:t>
      </w:r>
    </w:p>
    <w:p w:rsidR="00085198" w:rsidRDefault="00085198" w:rsidP="00085198">
      <w:pPr>
        <w:widowControl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Муниципальному казенному учреждению «Наш город» </w:t>
      </w:r>
      <w:r>
        <w:rPr>
          <w:rFonts w:eastAsia="Times New Roman" w:cs="Times New Roman"/>
          <w:snapToGrid w:val="0"/>
          <w:szCs w:val="28"/>
        </w:rPr>
        <w:t>опубликовать извещение о проведении аукциона в газете «Сургутские ведомости».</w:t>
      </w:r>
    </w:p>
    <w:p w:rsidR="00085198" w:rsidRDefault="00085198" w:rsidP="00085198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4. Контроль за выполнением распоряжения оставляю за собой.</w:t>
      </w:r>
    </w:p>
    <w:p w:rsidR="00085198" w:rsidRDefault="00085198" w:rsidP="00085198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</w:p>
    <w:p w:rsidR="00085198" w:rsidRDefault="00085198" w:rsidP="00085198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085198" w:rsidRDefault="00085198" w:rsidP="00085198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85198" w:rsidTr="00085198">
        <w:tc>
          <w:tcPr>
            <w:tcW w:w="4820" w:type="dxa"/>
            <w:hideMark/>
          </w:tcPr>
          <w:p w:rsidR="00085198" w:rsidRDefault="00085198">
            <w:pPr>
              <w:widowControl w:val="0"/>
              <w:jc w:val="both"/>
              <w:rPr>
                <w:rFonts w:eastAsia="Times New Roman" w:cs="Times New Roman"/>
                <w:snapToGrid w:val="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>Заместитель Главы города</w:t>
            </w:r>
            <w:r>
              <w:rPr>
                <w:rFonts w:eastAsia="Times New Roman" w:cs="Times New Roman"/>
                <w:snapToGrid w:val="0"/>
                <w:szCs w:val="28"/>
              </w:rPr>
              <w:tab/>
            </w:r>
          </w:p>
        </w:tc>
        <w:tc>
          <w:tcPr>
            <w:tcW w:w="4961" w:type="dxa"/>
            <w:vAlign w:val="center"/>
            <w:hideMark/>
          </w:tcPr>
          <w:p w:rsidR="00085198" w:rsidRDefault="00085198">
            <w:pPr>
              <w:widowControl w:val="0"/>
              <w:jc w:val="both"/>
              <w:rPr>
                <w:rFonts w:eastAsia="Times New Roman" w:cs="Times New Roman"/>
                <w:snapToGrid w:val="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 xml:space="preserve">                                            Н.Н. Кривцов</w:t>
            </w:r>
          </w:p>
        </w:tc>
      </w:tr>
    </w:tbl>
    <w:p w:rsidR="00085198" w:rsidRDefault="00085198" w:rsidP="00085198">
      <w:pPr>
        <w:widowControl w:val="0"/>
        <w:jc w:val="both"/>
        <w:rPr>
          <w:rFonts w:eastAsia="Times New Roman" w:cs="Times New Roman"/>
          <w:bCs/>
          <w:snapToGrid w:val="0"/>
          <w:szCs w:val="28"/>
        </w:rPr>
      </w:pPr>
    </w:p>
    <w:p w:rsidR="00085198" w:rsidRDefault="00085198" w:rsidP="00085198">
      <w:pPr>
        <w:widowControl w:val="0"/>
        <w:jc w:val="both"/>
        <w:rPr>
          <w:rFonts w:eastAsia="Times New Roman" w:cs="Times New Roman"/>
          <w:bCs/>
          <w:snapToGrid w:val="0"/>
          <w:szCs w:val="28"/>
        </w:rPr>
      </w:pPr>
    </w:p>
    <w:p w:rsidR="007560C1" w:rsidRDefault="007560C1" w:rsidP="00085198"/>
    <w:p w:rsidR="00821D6B" w:rsidRDefault="00821D6B" w:rsidP="00085198"/>
    <w:p w:rsidR="00821D6B" w:rsidRDefault="00821D6B" w:rsidP="00085198"/>
    <w:p w:rsidR="00821D6B" w:rsidRDefault="00821D6B" w:rsidP="00085198"/>
    <w:p w:rsidR="00821D6B" w:rsidRDefault="00821D6B" w:rsidP="00821D6B">
      <w:pPr>
        <w:ind w:left="6237"/>
      </w:pPr>
      <w:r>
        <w:lastRenderedPageBreak/>
        <w:t>Приложение</w:t>
      </w:r>
    </w:p>
    <w:p w:rsidR="00821D6B" w:rsidRPr="006F3B45" w:rsidRDefault="00821D6B" w:rsidP="00821D6B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</w:rPr>
      </w:pPr>
      <w:r w:rsidRPr="006F3B45">
        <w:rPr>
          <w:rFonts w:eastAsia="Times New Roman" w:cs="Times New Roman"/>
          <w:color w:val="000000"/>
          <w:spacing w:val="-5"/>
          <w:szCs w:val="28"/>
        </w:rPr>
        <w:t xml:space="preserve">к распоряжению </w:t>
      </w:r>
    </w:p>
    <w:p w:rsidR="00821D6B" w:rsidRPr="006F3B45" w:rsidRDefault="00821D6B" w:rsidP="00821D6B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</w:rPr>
      </w:pPr>
      <w:r w:rsidRPr="006F3B45">
        <w:rPr>
          <w:rFonts w:eastAsia="Times New Roman" w:cs="Times New Roman"/>
          <w:color w:val="000000"/>
          <w:spacing w:val="-5"/>
          <w:szCs w:val="28"/>
        </w:rPr>
        <w:t xml:space="preserve">Администрации города </w:t>
      </w:r>
    </w:p>
    <w:p w:rsidR="00821D6B" w:rsidRPr="006F3B45" w:rsidRDefault="00821D6B" w:rsidP="00821D6B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Cs w:val="28"/>
        </w:rPr>
      </w:pPr>
      <w:r w:rsidRPr="006F3B45">
        <w:rPr>
          <w:rFonts w:eastAsia="Times New Roman" w:cs="Times New Roman"/>
          <w:color w:val="000000"/>
          <w:spacing w:val="-5"/>
          <w:szCs w:val="28"/>
        </w:rPr>
        <w:t>от ____________ № ______</w:t>
      </w:r>
    </w:p>
    <w:p w:rsidR="00821D6B" w:rsidRDefault="00821D6B" w:rsidP="00821D6B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821D6B" w:rsidRPr="006F3B45" w:rsidRDefault="00821D6B" w:rsidP="00821D6B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821D6B" w:rsidRPr="006F3B45" w:rsidRDefault="00821D6B" w:rsidP="00821D6B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</w:rPr>
      </w:pPr>
      <w:r w:rsidRPr="006F3B45">
        <w:rPr>
          <w:rFonts w:eastAsia="Times New Roman" w:cs="Times New Roman"/>
          <w:color w:val="000000"/>
          <w:spacing w:val="-5"/>
          <w:szCs w:val="28"/>
        </w:rPr>
        <w:t>Условия продажи</w:t>
      </w:r>
    </w:p>
    <w:p w:rsidR="00821D6B" w:rsidRPr="006F3B45" w:rsidRDefault="00821D6B" w:rsidP="00821D6B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821D6B" w:rsidRPr="006F3B45" w:rsidTr="00821D6B">
        <w:trPr>
          <w:trHeight w:val="714"/>
        </w:trPr>
        <w:tc>
          <w:tcPr>
            <w:tcW w:w="4390" w:type="dxa"/>
            <w:shd w:val="clear" w:color="auto" w:fill="auto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 w:rsidRPr="006F3B45">
              <w:rPr>
                <w:rFonts w:eastAsia="Times New Roman" w:cs="Times New Roman"/>
                <w:color w:val="000000"/>
                <w:spacing w:val="-5"/>
                <w:szCs w:val="28"/>
              </w:rPr>
              <w:t>Местоположение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 w:rsidRPr="009C0E5A">
              <w:rPr>
                <w:rFonts w:eastAsia="Times New Roman" w:cs="Times New Roman"/>
                <w:bCs/>
                <w:snapToGrid w:val="0"/>
                <w:szCs w:val="28"/>
              </w:rPr>
              <w:t>Ханты-Мансийский автономный округ – Югра, город Сургут, улица Крылова, 59/1</w:t>
            </w:r>
          </w:p>
        </w:tc>
      </w:tr>
      <w:tr w:rsidR="00821D6B" w:rsidRPr="006F3B45" w:rsidTr="00821D6B">
        <w:trPr>
          <w:trHeight w:val="366"/>
        </w:trPr>
        <w:tc>
          <w:tcPr>
            <w:tcW w:w="4390" w:type="dxa"/>
            <w:shd w:val="clear" w:color="auto" w:fill="auto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 w:rsidRPr="006F3B45">
              <w:rPr>
                <w:rFonts w:eastAsia="Times New Roman" w:cs="Times New Roman"/>
                <w:color w:val="000000"/>
                <w:spacing w:val="-5"/>
                <w:szCs w:val="28"/>
              </w:rPr>
              <w:t>Кадастровый номер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 w:rsidRPr="00181652">
              <w:rPr>
                <w:rFonts w:eastAsia="Times New Roman" w:cs="Times New Roman"/>
                <w:snapToGrid w:val="0"/>
                <w:szCs w:val="28"/>
              </w:rPr>
              <w:t>86:10:0101227:401</w:t>
            </w:r>
          </w:p>
        </w:tc>
      </w:tr>
      <w:tr w:rsidR="00821D6B" w:rsidRPr="006F3B45" w:rsidTr="00821D6B">
        <w:trPr>
          <w:trHeight w:val="366"/>
        </w:trPr>
        <w:tc>
          <w:tcPr>
            <w:tcW w:w="4390" w:type="dxa"/>
            <w:shd w:val="clear" w:color="auto" w:fill="auto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 w:rsidRPr="006F3B45">
              <w:rPr>
                <w:rFonts w:eastAsia="Times New Roman" w:cs="Times New Roman"/>
                <w:color w:val="000000"/>
                <w:spacing w:val="-5"/>
                <w:szCs w:val="28"/>
              </w:rPr>
              <w:t>Площадь земельного участка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519 </w:t>
            </w:r>
            <w:r w:rsidRPr="006F3B45">
              <w:rPr>
                <w:rFonts w:eastAsia="Times New Roman" w:cs="Times New Roman"/>
                <w:color w:val="000000"/>
                <w:spacing w:val="-5"/>
                <w:szCs w:val="28"/>
              </w:rPr>
              <w:t>кв. м</w:t>
            </w: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етров</w:t>
            </w:r>
          </w:p>
        </w:tc>
      </w:tr>
      <w:tr w:rsidR="00821D6B" w:rsidRPr="006F3B45" w:rsidTr="00821D6B">
        <w:trPr>
          <w:trHeight w:val="366"/>
        </w:trPr>
        <w:tc>
          <w:tcPr>
            <w:tcW w:w="4390" w:type="dxa"/>
            <w:shd w:val="clear" w:color="auto" w:fill="auto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Категория земель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Pr="00464D08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pacing w:val="-5"/>
                <w:szCs w:val="28"/>
              </w:rPr>
              <w:t>земли населенных пунктов</w:t>
            </w:r>
          </w:p>
        </w:tc>
      </w:tr>
      <w:tr w:rsidR="00821D6B" w:rsidRPr="006F3B45" w:rsidTr="00821D6B">
        <w:trPr>
          <w:trHeight w:val="701"/>
        </w:trPr>
        <w:tc>
          <w:tcPr>
            <w:tcW w:w="4390" w:type="dxa"/>
            <w:shd w:val="clear" w:color="auto" w:fill="auto"/>
          </w:tcPr>
          <w:p w:rsidR="00821D6B" w:rsidRPr="006F3B45" w:rsidRDefault="00821D6B" w:rsidP="00821D6B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Вид разрешенного использования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о</w:t>
            </w:r>
            <w:r w:rsidRPr="00181652">
              <w:rPr>
                <w:rFonts w:eastAsia="Times New Roman" w:cs="Times New Roman"/>
                <w:bCs/>
                <w:snapToGrid w:val="0"/>
                <w:szCs w:val="28"/>
              </w:rPr>
              <w:t xml:space="preserve">бслуживание автотранспорта. </w:t>
            </w:r>
          </w:p>
          <w:p w:rsidR="00821D6B" w:rsidRPr="00B42F32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Cs w:val="28"/>
              </w:rPr>
            </w:pPr>
            <w:r w:rsidRPr="00181652">
              <w:rPr>
                <w:rFonts w:eastAsia="Times New Roman" w:cs="Times New Roman"/>
                <w:bCs/>
                <w:snapToGrid w:val="0"/>
                <w:szCs w:val="28"/>
              </w:rPr>
              <w:t>Код 4.9 (стоянки, парковки)</w:t>
            </w:r>
          </w:p>
        </w:tc>
      </w:tr>
      <w:tr w:rsidR="00821D6B" w:rsidRPr="006F3B45" w:rsidTr="00821D6B">
        <w:trPr>
          <w:trHeight w:val="523"/>
        </w:trPr>
        <w:tc>
          <w:tcPr>
            <w:tcW w:w="4390" w:type="dxa"/>
            <w:shd w:val="clear" w:color="auto" w:fill="auto"/>
            <w:vAlign w:val="center"/>
          </w:tcPr>
          <w:p w:rsidR="00821D6B" w:rsidRPr="006F3B45" w:rsidRDefault="00821D6B" w:rsidP="00821D6B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Срок строительства объекта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9 месяцев</w:t>
            </w:r>
          </w:p>
        </w:tc>
      </w:tr>
      <w:tr w:rsidR="00821D6B" w:rsidRPr="006F3B45" w:rsidTr="00821D6B">
        <w:trPr>
          <w:trHeight w:val="523"/>
        </w:trPr>
        <w:tc>
          <w:tcPr>
            <w:tcW w:w="4390" w:type="dxa"/>
            <w:shd w:val="clear" w:color="auto" w:fill="auto"/>
            <w:vAlign w:val="center"/>
          </w:tcPr>
          <w:p w:rsidR="00821D6B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Срок аренды земельного участка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18 месяцев</w:t>
            </w:r>
          </w:p>
        </w:tc>
      </w:tr>
      <w:tr w:rsidR="00821D6B" w:rsidRPr="006F3B45" w:rsidTr="00821D6B">
        <w:trPr>
          <w:trHeight w:val="386"/>
        </w:trPr>
        <w:tc>
          <w:tcPr>
            <w:tcW w:w="4390" w:type="dxa"/>
            <w:shd w:val="clear" w:color="auto" w:fill="auto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 w:rsidRPr="006F3B45">
              <w:rPr>
                <w:rFonts w:eastAsia="Times New Roman" w:cs="Times New Roman"/>
                <w:color w:val="000000"/>
                <w:spacing w:val="-5"/>
                <w:szCs w:val="28"/>
              </w:rPr>
              <w:t>Предмет аукциона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р</w:t>
            </w:r>
            <w:r w:rsidRPr="006F3B45"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азмер </w:t>
            </w: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ежегодной арендной платы</w:t>
            </w:r>
          </w:p>
        </w:tc>
      </w:tr>
      <w:tr w:rsidR="00821D6B" w:rsidRPr="006F3B45" w:rsidTr="00821D6B">
        <w:tc>
          <w:tcPr>
            <w:tcW w:w="4390" w:type="dxa"/>
            <w:shd w:val="clear" w:color="auto" w:fill="auto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 w:rsidRPr="006F3B45">
              <w:rPr>
                <w:rFonts w:eastAsia="Times New Roman" w:cs="Times New Roman"/>
                <w:color w:val="000000"/>
                <w:spacing w:val="-5"/>
                <w:szCs w:val="28"/>
              </w:rPr>
              <w:t>Начальная цена предмета аукциона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Pr="00C12EBA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308 108</w:t>
            </w:r>
            <w:r w:rsidRPr="00C12EBA">
              <w:rPr>
                <w:rFonts w:eastAsia="Times New Roman" w:cs="Times New Roman"/>
                <w:color w:val="000000"/>
                <w:spacing w:val="-5"/>
                <w:szCs w:val="28"/>
              </w:rPr>
              <w:t xml:space="preserve"> руб</w:t>
            </w: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лей</w:t>
            </w:r>
          </w:p>
        </w:tc>
      </w:tr>
      <w:tr w:rsidR="00821D6B" w:rsidRPr="006F3B45" w:rsidTr="00821D6B">
        <w:tc>
          <w:tcPr>
            <w:tcW w:w="4390" w:type="dxa"/>
            <w:shd w:val="clear" w:color="auto" w:fill="auto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 w:rsidRPr="006F3B45">
              <w:rPr>
                <w:rFonts w:eastAsia="Times New Roman" w:cs="Times New Roman"/>
                <w:color w:val="000000"/>
                <w:spacing w:val="-5"/>
                <w:szCs w:val="28"/>
              </w:rPr>
              <w:t>Размер задатка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Pr="003C1F2C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>
              <w:rPr>
                <w:rFonts w:eastAsia="Times New Roman" w:cs="Times New Roman"/>
                <w:spacing w:val="-5"/>
                <w:szCs w:val="28"/>
              </w:rPr>
              <w:t>61 621 рубль</w:t>
            </w:r>
          </w:p>
        </w:tc>
      </w:tr>
      <w:tr w:rsidR="00821D6B" w:rsidRPr="006F3B45" w:rsidTr="00821D6B">
        <w:tc>
          <w:tcPr>
            <w:tcW w:w="4390" w:type="dxa"/>
            <w:shd w:val="clear" w:color="auto" w:fill="auto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 w:rsidRPr="006F3B45">
              <w:rPr>
                <w:rFonts w:eastAsia="Times New Roman" w:cs="Times New Roman"/>
                <w:color w:val="000000"/>
                <w:spacing w:val="-5"/>
                <w:szCs w:val="28"/>
              </w:rPr>
              <w:t>Шаг аукциона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Pr="003C1F2C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>
              <w:rPr>
                <w:rFonts w:eastAsia="Times New Roman" w:cs="Times New Roman"/>
                <w:spacing w:val="-5"/>
                <w:szCs w:val="28"/>
              </w:rPr>
              <w:t>9 000</w:t>
            </w:r>
            <w:r w:rsidRPr="003C1F2C">
              <w:rPr>
                <w:rFonts w:eastAsia="Times New Roman" w:cs="Times New Roman"/>
                <w:spacing w:val="-5"/>
                <w:szCs w:val="28"/>
              </w:rPr>
              <w:t xml:space="preserve"> рублей</w:t>
            </w:r>
          </w:p>
        </w:tc>
      </w:tr>
      <w:tr w:rsidR="00821D6B" w:rsidRPr="006F3B45" w:rsidTr="00821D6B">
        <w:tc>
          <w:tcPr>
            <w:tcW w:w="4390" w:type="dxa"/>
            <w:shd w:val="clear" w:color="auto" w:fill="auto"/>
          </w:tcPr>
          <w:p w:rsidR="00821D6B" w:rsidRPr="006F3B45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5"/>
                <w:szCs w:val="28"/>
              </w:rPr>
              <w:t>Иные условия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821D6B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>
              <w:rPr>
                <w:rFonts w:eastAsia="Times New Roman" w:cs="Times New Roman"/>
                <w:spacing w:val="-5"/>
                <w:szCs w:val="28"/>
              </w:rPr>
              <w:t xml:space="preserve">победитель аукциона за свой счет </w:t>
            </w:r>
          </w:p>
          <w:p w:rsidR="00821D6B" w:rsidRDefault="00821D6B" w:rsidP="0069098E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>
              <w:rPr>
                <w:rFonts w:eastAsia="Times New Roman" w:cs="Times New Roman"/>
                <w:spacing w:val="-5"/>
                <w:szCs w:val="28"/>
              </w:rPr>
              <w:t xml:space="preserve">осуществляет вынос межевых знаков </w:t>
            </w:r>
          </w:p>
          <w:p w:rsidR="00821D6B" w:rsidRPr="003C1F2C" w:rsidRDefault="00821D6B" w:rsidP="00821D6B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Cs w:val="28"/>
              </w:rPr>
            </w:pPr>
            <w:r>
              <w:rPr>
                <w:rFonts w:eastAsia="Times New Roman" w:cs="Times New Roman"/>
                <w:spacing w:val="-5"/>
                <w:szCs w:val="28"/>
              </w:rPr>
              <w:t>в натуру по границам земельного участка</w:t>
            </w:r>
          </w:p>
        </w:tc>
      </w:tr>
    </w:tbl>
    <w:p w:rsidR="00821D6B" w:rsidRDefault="00821D6B" w:rsidP="00085198"/>
    <w:p w:rsidR="00821D6B" w:rsidRPr="00085198" w:rsidRDefault="00821D6B" w:rsidP="00085198"/>
    <w:sectPr w:rsidR="00821D6B" w:rsidRPr="00085198" w:rsidSect="0008519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65" w:rsidRDefault="00D20B65">
      <w:r>
        <w:separator/>
      </w:r>
    </w:p>
  </w:endnote>
  <w:endnote w:type="continuationSeparator" w:id="0">
    <w:p w:rsidR="00D20B65" w:rsidRDefault="00D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65" w:rsidRDefault="00D20B65">
      <w:r>
        <w:separator/>
      </w:r>
    </w:p>
  </w:footnote>
  <w:footnote w:type="continuationSeparator" w:id="0">
    <w:p w:rsidR="00D20B65" w:rsidRDefault="00D2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C2CB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1D6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E1D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98"/>
    <w:rsid w:val="00085198"/>
    <w:rsid w:val="002423F8"/>
    <w:rsid w:val="006E1D6C"/>
    <w:rsid w:val="007560C1"/>
    <w:rsid w:val="00821D6B"/>
    <w:rsid w:val="00A5590F"/>
    <w:rsid w:val="00AC2CB3"/>
    <w:rsid w:val="00C805F7"/>
    <w:rsid w:val="00D20B65"/>
    <w:rsid w:val="00D80BB2"/>
    <w:rsid w:val="00D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019D-4767-4310-B33C-9260A78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5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5198"/>
    <w:rPr>
      <w:rFonts w:ascii="Times New Roman" w:hAnsi="Times New Roman"/>
      <w:sz w:val="28"/>
    </w:rPr>
  </w:style>
  <w:style w:type="character" w:styleId="a6">
    <w:name w:val="page number"/>
    <w:basedOn w:val="a0"/>
    <w:rsid w:val="0008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2019-04-22T05:43:00Z</cp:lastPrinted>
  <dcterms:created xsi:type="dcterms:W3CDTF">2019-04-24T05:28:00Z</dcterms:created>
  <dcterms:modified xsi:type="dcterms:W3CDTF">2019-04-24T05:28:00Z</dcterms:modified>
</cp:coreProperties>
</file>