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90195" w:rsidTr="00F2306E">
        <w:trPr>
          <w:jc w:val="center"/>
        </w:trPr>
        <w:tc>
          <w:tcPr>
            <w:tcW w:w="142" w:type="dxa"/>
            <w:noWrap/>
          </w:tcPr>
          <w:p w:rsidR="00890195" w:rsidRPr="005541F0" w:rsidRDefault="00890195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90195" w:rsidRPr="00EC7D10" w:rsidRDefault="00E53FD8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42" w:type="dxa"/>
            <w:noWrap/>
          </w:tcPr>
          <w:p w:rsidR="00890195" w:rsidRPr="005541F0" w:rsidRDefault="00890195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90195" w:rsidRPr="00E53FD8" w:rsidRDefault="00E53FD8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890195" w:rsidRPr="005541F0" w:rsidRDefault="00890195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90195" w:rsidRPr="00EC7D10" w:rsidRDefault="00E53FD8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890195" w:rsidRPr="005541F0" w:rsidRDefault="00890195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90195" w:rsidRPr="005541F0" w:rsidRDefault="00890195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90195" w:rsidRPr="005541F0" w:rsidRDefault="00890195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90195" w:rsidRPr="00E53FD8" w:rsidRDefault="00E53FD8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</w:tr>
    </w:tbl>
    <w:p w:rsidR="00890195" w:rsidRPr="00EE45CB" w:rsidRDefault="00890195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90195" w:rsidRPr="00C46D9A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EC5E9D" w:rsidRDefault="008901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EC5E9D" w:rsidRDefault="0089019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90195" w:rsidRPr="005541F0" w:rsidRDefault="0089019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90195" w:rsidRPr="00C46D9A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90195" w:rsidRPr="00EC5E9D" w:rsidRDefault="0089019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90195" w:rsidRPr="00EC5E9D" w:rsidRDefault="0089019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90195" w:rsidRPr="005541F0" w:rsidRDefault="0089019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tbl>
      <w:tblPr>
        <w:tblW w:w="9737" w:type="dxa"/>
        <w:tblLook w:val="01E0" w:firstRow="1" w:lastRow="1" w:firstColumn="1" w:lastColumn="1" w:noHBand="0" w:noVBand="0"/>
      </w:tblPr>
      <w:tblGrid>
        <w:gridCol w:w="5103"/>
        <w:gridCol w:w="4634"/>
      </w:tblGrid>
      <w:tr w:rsidR="00890195" w:rsidRPr="00890195" w:rsidTr="00890195">
        <w:tc>
          <w:tcPr>
            <w:tcW w:w="5103" w:type="dxa"/>
            <w:shd w:val="clear" w:color="auto" w:fill="auto"/>
          </w:tcPr>
          <w:p w:rsidR="00890195" w:rsidRDefault="00890195" w:rsidP="00890195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О внесении изменения в распоряжение </w:t>
            </w:r>
          </w:p>
          <w:p w:rsidR="00890195" w:rsidRDefault="00890195" w:rsidP="00890195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Главы города от 12.01.2017 № 03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90195" w:rsidRDefault="00890195" w:rsidP="00890195">
            <w:pPr>
              <w:ind w:left="-113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«Об утверждении плана проведения </w:t>
            </w:r>
          </w:p>
          <w:p w:rsidR="00890195" w:rsidRPr="00890195" w:rsidRDefault="00890195" w:rsidP="00890195">
            <w:pPr>
              <w:ind w:left="-113" w:right="-244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экспертизы действующих муниципальных </w:t>
            </w:r>
          </w:p>
          <w:p w:rsidR="00890195" w:rsidRPr="00890195" w:rsidRDefault="00890195" w:rsidP="00890195">
            <w:pPr>
              <w:ind w:left="-113" w:right="-249"/>
              <w:rPr>
                <w:rFonts w:eastAsia="Times New Roman" w:cs="Times New Roman"/>
                <w:color w:val="000000"/>
                <w:spacing w:val="-6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нормативных правовых актов на 2017 год» </w:t>
            </w:r>
          </w:p>
          <w:p w:rsidR="00890195" w:rsidRDefault="00890195" w:rsidP="00890195">
            <w:pPr>
              <w:ind w:left="-11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90195" w:rsidRPr="00890195" w:rsidRDefault="00890195" w:rsidP="00890195">
            <w:pPr>
              <w:ind w:left="-11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shd w:val="clear" w:color="auto" w:fill="auto"/>
          </w:tcPr>
          <w:p w:rsidR="00890195" w:rsidRPr="00890195" w:rsidRDefault="00890195" w:rsidP="00890195">
            <w:pPr>
              <w:tabs>
                <w:tab w:val="left" w:pos="255"/>
              </w:tabs>
              <w:ind w:left="-11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195" w:rsidRPr="00890195" w:rsidRDefault="00890195" w:rsidP="008901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В соответствии с Законом Ханты-Мансийского автономного округа – Югры от 28.05.2014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– Югре и о внесении изменения в статью 33.2 Закона</w:t>
      </w:r>
      <w:r w:rsidRPr="00890195">
        <w:rPr>
          <w:rFonts w:ascii="Calibri" w:eastAsia="Calibri" w:hAnsi="Calibri" w:cs="Times New Roman"/>
          <w:sz w:val="22"/>
        </w:rPr>
        <w:t xml:space="preserve"> </w:t>
      </w:r>
      <w:r w:rsidRPr="00890195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 «О нормативных правовых актах Ханты-Мансийского автономного округа – Югры», распоряжением Администрации города от 30.12.2005 № 3686 «Об утверждении Регламента </w:t>
      </w:r>
      <w:proofErr w:type="spellStart"/>
      <w:r w:rsidRPr="00890195">
        <w:rPr>
          <w:rFonts w:eastAsia="Times New Roman" w:cs="Times New Roman"/>
          <w:szCs w:val="28"/>
          <w:lang w:eastAsia="ru-RU"/>
        </w:rPr>
        <w:t>Админист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</w:t>
      </w:r>
      <w:r w:rsidRPr="00890195">
        <w:rPr>
          <w:rFonts w:eastAsia="Times New Roman" w:cs="Times New Roman"/>
          <w:szCs w:val="28"/>
          <w:lang w:eastAsia="ru-RU"/>
        </w:rPr>
        <w:t xml:space="preserve">рации города»: </w:t>
      </w:r>
    </w:p>
    <w:p w:rsidR="00890195" w:rsidRPr="00890195" w:rsidRDefault="00890195" w:rsidP="008901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890195">
        <w:rPr>
          <w:rFonts w:eastAsia="Times New Roman" w:cs="Times New Roman"/>
          <w:szCs w:val="28"/>
          <w:lang w:eastAsia="ru-RU"/>
        </w:rPr>
        <w:t xml:space="preserve">Внести в распоряжение Главы города от 12.01.2017 № 03 «Об </w:t>
      </w:r>
      <w:proofErr w:type="spellStart"/>
      <w:proofErr w:type="gramStart"/>
      <w:r w:rsidRPr="00890195">
        <w:rPr>
          <w:rFonts w:eastAsia="Times New Roman" w:cs="Times New Roman"/>
          <w:szCs w:val="28"/>
          <w:lang w:eastAsia="ru-RU"/>
        </w:rPr>
        <w:t>утверж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</w:t>
      </w:r>
      <w:proofErr w:type="spellStart"/>
      <w:r w:rsidRPr="00890195">
        <w:rPr>
          <w:rFonts w:eastAsia="Times New Roman" w:cs="Times New Roman"/>
          <w:szCs w:val="28"/>
          <w:lang w:eastAsia="ru-RU"/>
        </w:rPr>
        <w:t>дении</w:t>
      </w:r>
      <w:proofErr w:type="spellEnd"/>
      <w:proofErr w:type="gramEnd"/>
      <w:r w:rsidRPr="00890195">
        <w:rPr>
          <w:rFonts w:eastAsia="Times New Roman" w:cs="Times New Roman"/>
          <w:szCs w:val="28"/>
          <w:lang w:eastAsia="ru-RU"/>
        </w:rPr>
        <w:t xml:space="preserve"> плана проведения</w:t>
      </w:r>
      <w:r w:rsidRPr="008901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90195">
        <w:rPr>
          <w:rFonts w:eastAsia="Times New Roman" w:cs="Times New Roman"/>
          <w:szCs w:val="28"/>
          <w:lang w:eastAsia="ru-RU"/>
        </w:rPr>
        <w:t>экспертизы действующих муниципальных норма</w:t>
      </w:r>
      <w:r>
        <w:rPr>
          <w:rFonts w:eastAsia="Times New Roman" w:cs="Times New Roman"/>
          <w:szCs w:val="28"/>
          <w:lang w:eastAsia="ru-RU"/>
        </w:rPr>
        <w:t xml:space="preserve">-           </w:t>
      </w:r>
      <w:proofErr w:type="spellStart"/>
      <w:r w:rsidRPr="00890195">
        <w:rPr>
          <w:rFonts w:eastAsia="Times New Roman" w:cs="Times New Roman"/>
          <w:szCs w:val="28"/>
          <w:lang w:eastAsia="ru-RU"/>
        </w:rPr>
        <w:t>тивных</w:t>
      </w:r>
      <w:proofErr w:type="spellEnd"/>
      <w:r w:rsidRPr="00890195">
        <w:rPr>
          <w:rFonts w:eastAsia="Times New Roman" w:cs="Times New Roman"/>
          <w:szCs w:val="28"/>
          <w:lang w:eastAsia="ru-RU"/>
        </w:rPr>
        <w:t xml:space="preserve"> правовых актов на 2017 год» (с изменениями от</w:t>
      </w:r>
      <w:r>
        <w:rPr>
          <w:rFonts w:eastAsia="Times New Roman" w:cs="Times New Roman"/>
          <w:szCs w:val="28"/>
          <w:lang w:eastAsia="ru-RU"/>
        </w:rPr>
        <w:t xml:space="preserve"> 15.02.2017 № 11, </w:t>
      </w:r>
      <w:r w:rsidRPr="00890195">
        <w:rPr>
          <w:rFonts w:eastAsia="Times New Roman" w:cs="Times New Roman"/>
          <w:szCs w:val="28"/>
          <w:lang w:eastAsia="ru-RU"/>
        </w:rPr>
        <w:t>19.05.2017</w:t>
      </w:r>
      <w:r>
        <w:rPr>
          <w:rFonts w:eastAsia="Times New Roman" w:cs="Times New Roman"/>
          <w:szCs w:val="28"/>
          <w:lang w:eastAsia="ru-RU"/>
        </w:rPr>
        <w:t xml:space="preserve"> № 23</w:t>
      </w:r>
      <w:r w:rsidRPr="00890195">
        <w:rPr>
          <w:rFonts w:eastAsia="Times New Roman" w:cs="Times New Roman"/>
          <w:szCs w:val="28"/>
          <w:lang w:eastAsia="ru-RU"/>
        </w:rPr>
        <w:t xml:space="preserve">, 18.08.2017 № 41, 11.09.2017 № 48) изменение, изложив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90195">
        <w:rPr>
          <w:rFonts w:eastAsia="Times New Roman" w:cs="Times New Roman"/>
          <w:szCs w:val="28"/>
          <w:lang w:eastAsia="ru-RU"/>
        </w:rPr>
        <w:t>приложение к распоряжению в новой редакции согласно приложению к настоящему распоряжению.</w:t>
      </w:r>
    </w:p>
    <w:p w:rsidR="00890195" w:rsidRDefault="00890195" w:rsidP="008901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90195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информации опубликовать настоящее распоряжение в средствах массовой </w:t>
      </w:r>
      <w:proofErr w:type="spellStart"/>
      <w:r w:rsidRPr="00890195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proofErr w:type="spellStart"/>
      <w:r w:rsidRPr="00890195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890195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90195" w:rsidRPr="00890195" w:rsidRDefault="00890195" w:rsidP="0089019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890195" w:rsidRDefault="00890195" w:rsidP="0089019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0195" w:rsidRDefault="00890195" w:rsidP="0089019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0195" w:rsidRDefault="00890195" w:rsidP="0089019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0195" w:rsidRPr="00890195" w:rsidRDefault="00890195" w:rsidP="00890195">
      <w:pPr>
        <w:rPr>
          <w:rFonts w:eastAsia="Times New Roman" w:cs="Times New Roman"/>
          <w:sz w:val="24"/>
          <w:szCs w:val="24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890195" w:rsidRPr="00890195" w:rsidRDefault="00890195" w:rsidP="00890195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90195" w:rsidRPr="00890195" w:rsidRDefault="00890195" w:rsidP="00890195">
      <w:pPr>
        <w:rPr>
          <w:rFonts w:eastAsia="Times New Roman" w:cs="Times New Roman"/>
          <w:szCs w:val="28"/>
          <w:lang w:eastAsia="ru-RU"/>
        </w:rPr>
      </w:pPr>
      <w:bookmarkStart w:id="0" w:name="sub_1000"/>
      <w:r w:rsidRPr="00890195">
        <w:rPr>
          <w:rFonts w:eastAsia="Times New Roman" w:cs="Times New Roman"/>
          <w:szCs w:val="28"/>
          <w:lang w:eastAsia="ru-RU"/>
        </w:rPr>
        <w:t xml:space="preserve"> </w:t>
      </w:r>
      <w:bookmarkEnd w:id="0"/>
    </w:p>
    <w:p w:rsidR="00890195" w:rsidRPr="00890195" w:rsidRDefault="00890195" w:rsidP="00890195">
      <w:pPr>
        <w:ind w:left="7371"/>
        <w:rPr>
          <w:rFonts w:eastAsia="Times New Roman" w:cs="Times New Roman"/>
          <w:szCs w:val="28"/>
          <w:lang w:eastAsia="ru-RU"/>
        </w:rPr>
        <w:sectPr w:rsidR="00890195" w:rsidRPr="00890195" w:rsidSect="00890195">
          <w:headerReference w:type="default" r:id="rId6"/>
          <w:pgSz w:w="11906" w:h="16838" w:code="9"/>
          <w:pgMar w:top="1134" w:right="567" w:bottom="0" w:left="1701" w:header="720" w:footer="720" w:gutter="0"/>
          <w:cols w:space="720"/>
          <w:noEndnote/>
          <w:titlePg/>
          <w:docGrid w:linePitch="326"/>
        </w:sectPr>
      </w:pPr>
    </w:p>
    <w:p w:rsidR="00890195" w:rsidRPr="00890195" w:rsidRDefault="00890195" w:rsidP="00890195">
      <w:pPr>
        <w:ind w:left="11340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890195" w:rsidRPr="00890195" w:rsidRDefault="00890195" w:rsidP="00890195">
      <w:pPr>
        <w:ind w:left="11340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890195" w:rsidRPr="00890195" w:rsidRDefault="00890195" w:rsidP="00890195">
      <w:pPr>
        <w:ind w:left="11340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Главы города</w:t>
      </w:r>
    </w:p>
    <w:p w:rsidR="00890195" w:rsidRPr="00890195" w:rsidRDefault="00890195" w:rsidP="00890195">
      <w:pPr>
        <w:ind w:left="11340"/>
        <w:rPr>
          <w:rFonts w:eastAsia="Times New Roman" w:cs="Times New Roman"/>
          <w:szCs w:val="28"/>
          <w:u w:val="single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 xml:space="preserve">____ </w:t>
      </w:r>
      <w:r w:rsidRPr="00890195">
        <w:rPr>
          <w:rFonts w:eastAsia="Times New Roman" w:cs="Times New Roman"/>
          <w:szCs w:val="28"/>
          <w:lang w:eastAsia="ru-RU"/>
        </w:rPr>
        <w:t>№ _</w:t>
      </w:r>
      <w:r>
        <w:rPr>
          <w:rFonts w:eastAsia="Times New Roman" w:cs="Times New Roman"/>
          <w:szCs w:val="28"/>
          <w:lang w:eastAsia="ru-RU"/>
        </w:rPr>
        <w:t>___</w:t>
      </w:r>
      <w:r w:rsidRPr="00890195">
        <w:rPr>
          <w:rFonts w:eastAsia="Times New Roman" w:cs="Times New Roman"/>
          <w:szCs w:val="28"/>
          <w:lang w:eastAsia="ru-RU"/>
        </w:rPr>
        <w:t>___</w:t>
      </w:r>
    </w:p>
    <w:p w:rsidR="00890195" w:rsidRPr="00890195" w:rsidRDefault="00890195" w:rsidP="00890195">
      <w:pPr>
        <w:jc w:val="center"/>
        <w:rPr>
          <w:rFonts w:eastAsia="Times New Roman" w:cs="Times New Roman"/>
          <w:szCs w:val="28"/>
          <w:lang w:eastAsia="ru-RU"/>
        </w:rPr>
      </w:pPr>
    </w:p>
    <w:p w:rsidR="00890195" w:rsidRPr="00890195" w:rsidRDefault="00890195" w:rsidP="00890195">
      <w:pPr>
        <w:jc w:val="center"/>
        <w:rPr>
          <w:rFonts w:eastAsia="Times New Roman" w:cs="Times New Roman"/>
          <w:szCs w:val="28"/>
          <w:lang w:eastAsia="ru-RU"/>
        </w:rPr>
      </w:pPr>
    </w:p>
    <w:p w:rsidR="00890195" w:rsidRPr="00890195" w:rsidRDefault="00890195" w:rsidP="00890195">
      <w:pPr>
        <w:jc w:val="center"/>
        <w:rPr>
          <w:rFonts w:eastAsia="Times New Roman" w:cs="Times New Roman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План</w:t>
      </w:r>
    </w:p>
    <w:p w:rsidR="00890195" w:rsidRPr="00890195" w:rsidRDefault="00890195" w:rsidP="00890195">
      <w:pPr>
        <w:ind w:right="11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90195">
        <w:rPr>
          <w:rFonts w:eastAsia="Times New Roman" w:cs="Times New Roman"/>
          <w:szCs w:val="28"/>
          <w:lang w:eastAsia="ru-RU"/>
        </w:rPr>
        <w:t>проведения экспертизы действующих муниципальных нормативных правовых актов на 2017 год</w:t>
      </w:r>
    </w:p>
    <w:p w:rsidR="00890195" w:rsidRPr="00890195" w:rsidRDefault="00890195" w:rsidP="0089019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693"/>
        <w:gridCol w:w="2410"/>
        <w:gridCol w:w="3119"/>
      </w:tblGrid>
      <w:tr w:rsidR="00890195" w:rsidRPr="00890195" w:rsidTr="00890195">
        <w:tc>
          <w:tcPr>
            <w:tcW w:w="7230" w:type="dxa"/>
            <w:hideMark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действующего муниципального </w:t>
            </w:r>
            <w:r w:rsidRPr="00890195">
              <w:rPr>
                <w:rFonts w:eastAsia="Times New Roman" w:cs="Times New Roman"/>
                <w:szCs w:val="28"/>
                <w:lang w:eastAsia="ru-RU"/>
              </w:rPr>
              <w:br/>
              <w:t xml:space="preserve">нормативного правового акта, </w:t>
            </w:r>
            <w:r w:rsidRPr="00890195">
              <w:rPr>
                <w:rFonts w:eastAsia="Times New Roman" w:cs="Times New Roman"/>
                <w:szCs w:val="28"/>
                <w:lang w:eastAsia="ru-RU"/>
              </w:rPr>
              <w:br/>
              <w:t>подлежащего экспертизе</w:t>
            </w:r>
          </w:p>
        </w:tc>
        <w:tc>
          <w:tcPr>
            <w:tcW w:w="2693" w:type="dxa"/>
            <w:hideMark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и размещения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на официальном портале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города текстов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муниципальных нормативных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правовых актов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в актуальной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редакции</w:t>
            </w:r>
            <w:r w:rsidRPr="00890195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и размещения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на официальном портале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уведомлений                     о проведении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публичных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консультаций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и опросных </w:t>
            </w:r>
          </w:p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листов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Ответственное </w:t>
            </w:r>
          </w:p>
          <w:p w:rsidR="00890195" w:rsidRP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структурное </w:t>
            </w:r>
          </w:p>
          <w:p w:rsid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подразделение </w:t>
            </w:r>
          </w:p>
          <w:p w:rsid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</w:p>
          <w:p w:rsidR="00890195" w:rsidRP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</w:p>
          <w:p w:rsidR="00890195" w:rsidRPr="00890195" w:rsidRDefault="00890195" w:rsidP="00890195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(исполнители)</w:t>
            </w:r>
          </w:p>
        </w:tc>
      </w:tr>
      <w:tr w:rsidR="00890195" w:rsidRPr="00890195" w:rsidTr="00890195">
        <w:trPr>
          <w:trHeight w:val="1236"/>
        </w:trPr>
        <w:tc>
          <w:tcPr>
            <w:tcW w:w="7230" w:type="dxa"/>
          </w:tcPr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1. Постановление Администрации города от 20.09.2016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№ 7009 «Об утверждении регламента сопровождения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инвестиционных проектов в Администрации города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по принципу «одного окна»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13.02.2017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13.02.2017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отдел </w:t>
            </w:r>
          </w:p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инвестиций</w:t>
            </w:r>
          </w:p>
        </w:tc>
      </w:tr>
      <w:tr w:rsidR="00890195" w:rsidRPr="00890195" w:rsidTr="00890195">
        <w:trPr>
          <w:trHeight w:val="1198"/>
        </w:trPr>
        <w:tc>
          <w:tcPr>
            <w:tcW w:w="7230" w:type="dxa"/>
          </w:tcPr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2. Постановление Администрации города от 14.11.2014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№ 7638 «О порядке предоставления субсидии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на финансовое обеспечение (возмещение) затрат </w:t>
            </w:r>
          </w:p>
          <w:p w:rsidR="00890195" w:rsidRPr="00890195" w:rsidRDefault="00890195" w:rsidP="00890195">
            <w:pPr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890195">
              <w:rPr>
                <w:rFonts w:eastAsia="Calibri" w:cs="Times New Roman"/>
                <w:szCs w:val="28"/>
              </w:rPr>
              <w:t>по новогоднему</w:t>
            </w:r>
            <w:proofErr w:type="gramEnd"/>
            <w:r w:rsidRPr="00890195">
              <w:rPr>
                <w:rFonts w:eastAsia="Calibri" w:cs="Times New Roman"/>
                <w:szCs w:val="28"/>
              </w:rPr>
              <w:t xml:space="preserve"> и световому оформлению города»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21.08.2017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21.08.2017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архитектуры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и </w:t>
            </w:r>
            <w:proofErr w:type="spellStart"/>
            <w:r w:rsidRPr="00890195">
              <w:rPr>
                <w:rFonts w:eastAsia="Times New Roman" w:cs="Times New Roman"/>
                <w:szCs w:val="28"/>
              </w:rPr>
              <w:t>градострои</w:t>
            </w:r>
            <w:proofErr w:type="spellEnd"/>
            <w:r w:rsidRPr="00890195">
              <w:rPr>
                <w:rFonts w:eastAsia="Times New Roman" w:cs="Times New Roman"/>
                <w:szCs w:val="28"/>
              </w:rPr>
              <w:t>-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proofErr w:type="spellStart"/>
            <w:r w:rsidRPr="00890195">
              <w:rPr>
                <w:rFonts w:eastAsia="Times New Roman" w:cs="Times New Roman"/>
                <w:szCs w:val="28"/>
              </w:rPr>
              <w:t>тельства</w:t>
            </w:r>
            <w:proofErr w:type="spellEnd"/>
          </w:p>
        </w:tc>
      </w:tr>
    </w:tbl>
    <w:p w:rsidR="00890195" w:rsidRDefault="00890195"/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693"/>
        <w:gridCol w:w="2410"/>
        <w:gridCol w:w="3119"/>
      </w:tblGrid>
      <w:tr w:rsidR="00890195" w:rsidRPr="00890195" w:rsidTr="00890195">
        <w:trPr>
          <w:trHeight w:val="1635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3. Постановление Администрации города от 21.06.2017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№ 5185 «Об утверждении положения о порядке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и сроках подачи документов для закрепления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муниципального имущества на праве оперативного управления или хозяйственного ведения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за муниципальными организациями»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07.11.2017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07.11.2017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комитет </w:t>
            </w:r>
          </w:p>
          <w:p w:rsid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по управлению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</w:rPr>
              <w:t>имуществом</w:t>
            </w:r>
          </w:p>
        </w:tc>
      </w:tr>
      <w:tr w:rsidR="00890195" w:rsidRPr="00890195" w:rsidTr="00890195">
        <w:trPr>
          <w:trHeight w:val="1826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4. Постановление Администрации города от 03.07.2017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№ 5590 «Об утверждении ставок платы за единицу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объема древесины, объема лесных ресурсов и ставок платы за единицу площади лесного участка в целях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его аренды на территории города Сургута на 2017 –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2019 годы»</w:t>
            </w:r>
          </w:p>
        </w:tc>
        <w:tc>
          <w:tcPr>
            <w:tcW w:w="2693" w:type="dxa"/>
          </w:tcPr>
          <w:p w:rsidR="00890195" w:rsidRPr="00890195" w:rsidRDefault="00D65DF1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90195" w:rsidRPr="00890195">
              <w:rPr>
                <w:rFonts w:eastAsia="Times New Roman" w:cs="Times New Roman"/>
                <w:szCs w:val="28"/>
                <w:lang w:eastAsia="ru-RU"/>
              </w:rPr>
              <w:t>.11.2017</w:t>
            </w:r>
          </w:p>
        </w:tc>
        <w:tc>
          <w:tcPr>
            <w:tcW w:w="2410" w:type="dxa"/>
          </w:tcPr>
          <w:p w:rsidR="00890195" w:rsidRPr="00890195" w:rsidRDefault="00D65DF1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90195" w:rsidRPr="00890195">
              <w:rPr>
                <w:rFonts w:eastAsia="Times New Roman" w:cs="Times New Roman"/>
                <w:szCs w:val="28"/>
                <w:lang w:eastAsia="ru-RU"/>
              </w:rPr>
              <w:t>.11.2017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управление </w:t>
            </w:r>
          </w:p>
          <w:p w:rsid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по </w:t>
            </w:r>
            <w:proofErr w:type="spellStart"/>
            <w:r w:rsidRPr="00890195">
              <w:rPr>
                <w:rFonts w:eastAsia="Times New Roman" w:cs="Times New Roman"/>
                <w:szCs w:val="28"/>
              </w:rPr>
              <w:t>природополь</w:t>
            </w:r>
            <w:proofErr w:type="spellEnd"/>
            <w:r w:rsidRPr="00890195">
              <w:rPr>
                <w:rFonts w:eastAsia="Times New Roman" w:cs="Times New Roman"/>
                <w:szCs w:val="28"/>
              </w:rPr>
              <w:t>-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90195">
              <w:rPr>
                <w:rFonts w:eastAsia="Times New Roman" w:cs="Times New Roman"/>
                <w:szCs w:val="28"/>
              </w:rPr>
              <w:t>зованию</w:t>
            </w:r>
            <w:proofErr w:type="spellEnd"/>
            <w:r w:rsidRPr="00890195">
              <w:rPr>
                <w:rFonts w:eastAsia="Times New Roman" w:cs="Times New Roman"/>
                <w:szCs w:val="28"/>
              </w:rPr>
              <w:t xml:space="preserve"> и экологии</w:t>
            </w:r>
          </w:p>
        </w:tc>
      </w:tr>
      <w:tr w:rsidR="00890195" w:rsidRPr="00890195" w:rsidTr="00890195">
        <w:trPr>
          <w:trHeight w:val="1407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5. Постановление Администрации города от 28.04.2017 </w:t>
            </w:r>
          </w:p>
          <w:p w:rsid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№ 3500 «О реализации решения Думы города </w:t>
            </w:r>
          </w:p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от 27.02.2009 № 509-IV ДГ «О Порядке предоставления муниципальных гарантий городского округа город </w:t>
            </w:r>
          </w:p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Сургут»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20.11.2017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20.11.2017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>финансов</w:t>
            </w:r>
          </w:p>
        </w:tc>
      </w:tr>
      <w:tr w:rsidR="00890195" w:rsidRPr="00890195" w:rsidTr="00890195">
        <w:trPr>
          <w:trHeight w:val="1136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6. Постановление Администрации города от 13.12.2013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Calibri" w:cs="Times New Roman"/>
                <w:szCs w:val="28"/>
              </w:rPr>
              <w:t>№ 8983 «Об утверждении муниципальной программы «Комфортное проживание в городе Сургуте на 2014 – 2030 годы»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27.11.2017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27.11.2017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городского </w:t>
            </w:r>
          </w:p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890195" w:rsidRPr="00890195" w:rsidTr="00890195">
        <w:trPr>
          <w:trHeight w:val="1212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7. Постановление Администрации города от 13.05.2013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№ 3091 «Об утверждении положения по организации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 xml:space="preserve">и проведению работ по приобретению и установке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детских игровых площадок многоквартирных домов»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04.12.2017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  <w:lang w:eastAsia="ru-RU"/>
              </w:rPr>
              <w:t>04.12.2017</w:t>
            </w:r>
          </w:p>
        </w:tc>
        <w:tc>
          <w:tcPr>
            <w:tcW w:w="3119" w:type="dxa"/>
          </w:tcPr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городского </w:t>
            </w:r>
          </w:p>
          <w:p w:rsidR="00890195" w:rsidRPr="00890195" w:rsidRDefault="00890195" w:rsidP="0089019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90195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890195" w:rsidRPr="00890195" w:rsidTr="00890195">
        <w:trPr>
          <w:trHeight w:val="1212"/>
        </w:trPr>
        <w:tc>
          <w:tcPr>
            <w:tcW w:w="7230" w:type="dxa"/>
          </w:tcPr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8. Постановление Администрации города от 01.06.2016 </w:t>
            </w:r>
          </w:p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 xml:space="preserve">№ 4028 «Об утверждении порядка определения объема </w:t>
            </w:r>
          </w:p>
          <w:p w:rsidR="00890195" w:rsidRPr="00890195" w:rsidRDefault="00890195" w:rsidP="00890195">
            <w:pPr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и условий предоставления субсидии частным организациям, осуществляющим образовательную деятельность, на финансовое обеспечение затрат на организацию функционирования лагеря с дневным пребыванием детей»</w:t>
            </w:r>
          </w:p>
        </w:tc>
        <w:tc>
          <w:tcPr>
            <w:tcW w:w="2693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04.12.2017</w:t>
            </w:r>
          </w:p>
        </w:tc>
        <w:tc>
          <w:tcPr>
            <w:tcW w:w="2410" w:type="dxa"/>
          </w:tcPr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  <w:r w:rsidRPr="00890195">
              <w:rPr>
                <w:rFonts w:eastAsia="Calibri" w:cs="Times New Roman"/>
                <w:szCs w:val="28"/>
              </w:rPr>
              <w:t>04.12.2017</w:t>
            </w:r>
          </w:p>
          <w:p w:rsidR="00890195" w:rsidRPr="00890195" w:rsidRDefault="00890195" w:rsidP="00890195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119" w:type="dxa"/>
          </w:tcPr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890195" w:rsidRPr="00890195" w:rsidRDefault="00890195" w:rsidP="00890195">
            <w:pPr>
              <w:jc w:val="both"/>
              <w:rPr>
                <w:rFonts w:eastAsia="Times New Roman" w:cs="Times New Roman"/>
                <w:szCs w:val="28"/>
              </w:rPr>
            </w:pPr>
            <w:r w:rsidRPr="00890195">
              <w:rPr>
                <w:rFonts w:eastAsia="Times New Roman" w:cs="Times New Roman"/>
                <w:szCs w:val="28"/>
              </w:rPr>
              <w:t>образования</w:t>
            </w:r>
          </w:p>
        </w:tc>
      </w:tr>
    </w:tbl>
    <w:p w:rsidR="00890195" w:rsidRPr="00890195" w:rsidRDefault="00890195" w:rsidP="00890195">
      <w:pPr>
        <w:rPr>
          <w:rFonts w:eastAsia="Calibri" w:cs="Times New Roman"/>
          <w:szCs w:val="28"/>
        </w:rPr>
      </w:pPr>
    </w:p>
    <w:p w:rsidR="00890195" w:rsidRPr="00890195" w:rsidRDefault="00890195" w:rsidP="00890195">
      <w:pPr>
        <w:rPr>
          <w:rFonts w:eastAsia="Calibri" w:cs="Times New Roman"/>
        </w:rPr>
      </w:pPr>
    </w:p>
    <w:p w:rsidR="00890195" w:rsidRPr="00890195" w:rsidRDefault="00890195" w:rsidP="00890195">
      <w:pPr>
        <w:jc w:val="center"/>
        <w:rPr>
          <w:rFonts w:eastAsia="Times New Roman" w:cs="Times New Roman"/>
          <w:szCs w:val="28"/>
          <w:lang w:eastAsia="ru-RU"/>
        </w:rPr>
      </w:pPr>
    </w:p>
    <w:p w:rsidR="00672112" w:rsidRPr="00890195" w:rsidRDefault="00672112" w:rsidP="00890195"/>
    <w:sectPr w:rsidR="00672112" w:rsidRPr="00890195" w:rsidSect="00890195">
      <w:pgSz w:w="16838" w:h="11906" w:orient="landscape"/>
      <w:pgMar w:top="567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D7" w:rsidRDefault="00F256D7" w:rsidP="00890195">
      <w:r>
        <w:separator/>
      </w:r>
    </w:p>
  </w:endnote>
  <w:endnote w:type="continuationSeparator" w:id="0">
    <w:p w:rsidR="00F256D7" w:rsidRDefault="00F256D7" w:rsidP="0089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D7" w:rsidRDefault="00F256D7" w:rsidP="00890195">
      <w:r>
        <w:separator/>
      </w:r>
    </w:p>
  </w:footnote>
  <w:footnote w:type="continuationSeparator" w:id="0">
    <w:p w:rsidR="00F256D7" w:rsidRDefault="00F256D7" w:rsidP="0089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11471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90195" w:rsidRPr="00890195" w:rsidRDefault="00890195">
        <w:pPr>
          <w:pStyle w:val="a4"/>
          <w:jc w:val="center"/>
          <w:rPr>
            <w:sz w:val="20"/>
          </w:rPr>
        </w:pPr>
        <w:r w:rsidRPr="00890195">
          <w:rPr>
            <w:sz w:val="20"/>
          </w:rPr>
          <w:fldChar w:fldCharType="begin"/>
        </w:r>
        <w:r w:rsidRPr="00890195">
          <w:rPr>
            <w:sz w:val="20"/>
          </w:rPr>
          <w:instrText>PAGE   \* MERGEFORMAT</w:instrText>
        </w:r>
        <w:r w:rsidRPr="00890195">
          <w:rPr>
            <w:sz w:val="20"/>
          </w:rPr>
          <w:fldChar w:fldCharType="separate"/>
        </w:r>
        <w:r w:rsidR="00E53FD8">
          <w:rPr>
            <w:noProof/>
            <w:sz w:val="20"/>
          </w:rPr>
          <w:t>4</w:t>
        </w:r>
        <w:r w:rsidRPr="00890195">
          <w:rPr>
            <w:sz w:val="20"/>
          </w:rPr>
          <w:fldChar w:fldCharType="end"/>
        </w:r>
      </w:p>
    </w:sdtContent>
  </w:sdt>
  <w:p w:rsidR="00887719" w:rsidRDefault="00F256D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5"/>
    <w:rsid w:val="0003197D"/>
    <w:rsid w:val="0011728D"/>
    <w:rsid w:val="001F4E82"/>
    <w:rsid w:val="003B46E0"/>
    <w:rsid w:val="00512BE5"/>
    <w:rsid w:val="005A0E91"/>
    <w:rsid w:val="00644429"/>
    <w:rsid w:val="00672112"/>
    <w:rsid w:val="007C6C66"/>
    <w:rsid w:val="00890195"/>
    <w:rsid w:val="008E3A3F"/>
    <w:rsid w:val="009A1341"/>
    <w:rsid w:val="00A91C68"/>
    <w:rsid w:val="00D65DF1"/>
    <w:rsid w:val="00E53FD8"/>
    <w:rsid w:val="00F2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C8B5-8B2C-4871-A112-9C0151E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19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89019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1"/>
    <w:uiPriority w:val="99"/>
    <w:rsid w:val="00890195"/>
  </w:style>
  <w:style w:type="paragraph" w:styleId="a4">
    <w:name w:val="header"/>
    <w:basedOn w:val="a"/>
    <w:link w:val="10"/>
    <w:uiPriority w:val="99"/>
    <w:unhideWhenUsed/>
    <w:rsid w:val="0089019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89019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901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19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2017-11-16T05:25:00Z</cp:lastPrinted>
  <dcterms:created xsi:type="dcterms:W3CDTF">2017-11-17T04:53:00Z</dcterms:created>
  <dcterms:modified xsi:type="dcterms:W3CDTF">2017-11-17T04:53:00Z</dcterms:modified>
</cp:coreProperties>
</file>