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2CCF" w:rsidRDefault="00412CCF" w:rsidP="00656C1A">
      <w:pPr>
        <w:spacing w:line="120" w:lineRule="atLeast"/>
        <w:jc w:val="center"/>
        <w:rPr>
          <w:sz w:val="24"/>
          <w:szCs w:val="24"/>
        </w:rPr>
      </w:pPr>
    </w:p>
    <w:p w:rsidR="00412CCF" w:rsidRDefault="00412CCF" w:rsidP="00656C1A">
      <w:pPr>
        <w:spacing w:line="120" w:lineRule="atLeast"/>
        <w:jc w:val="center"/>
        <w:rPr>
          <w:sz w:val="24"/>
          <w:szCs w:val="24"/>
        </w:rPr>
      </w:pPr>
    </w:p>
    <w:p w:rsidR="00412CCF" w:rsidRPr="00852378" w:rsidRDefault="00412CCF" w:rsidP="00656C1A">
      <w:pPr>
        <w:spacing w:line="120" w:lineRule="atLeast"/>
        <w:jc w:val="center"/>
        <w:rPr>
          <w:sz w:val="10"/>
          <w:szCs w:val="10"/>
        </w:rPr>
      </w:pPr>
    </w:p>
    <w:p w:rsidR="00412CCF" w:rsidRDefault="00412CCF" w:rsidP="00656C1A">
      <w:pPr>
        <w:spacing w:line="120" w:lineRule="atLeast"/>
        <w:jc w:val="center"/>
        <w:rPr>
          <w:sz w:val="10"/>
          <w:szCs w:val="24"/>
        </w:rPr>
      </w:pPr>
    </w:p>
    <w:p w:rsidR="00412CCF" w:rsidRPr="005541F0" w:rsidRDefault="00412CCF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МУНИЦИПАЛЬНОЕ ОБРАЗОВАНИЕ</w:t>
      </w:r>
    </w:p>
    <w:p w:rsidR="00412CCF" w:rsidRPr="005541F0" w:rsidRDefault="00412CCF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ГОРОДСКОЙ ОКРУГ ГОРОД СУРГУТ</w:t>
      </w:r>
    </w:p>
    <w:p w:rsidR="00412CCF" w:rsidRPr="005649E4" w:rsidRDefault="00412CCF" w:rsidP="00656C1A">
      <w:pPr>
        <w:spacing w:line="120" w:lineRule="atLeast"/>
        <w:jc w:val="center"/>
        <w:rPr>
          <w:sz w:val="18"/>
          <w:szCs w:val="24"/>
        </w:rPr>
      </w:pPr>
    </w:p>
    <w:p w:rsidR="00412CCF" w:rsidRPr="001D25B0" w:rsidRDefault="00412CCF" w:rsidP="00656C1A">
      <w:pPr>
        <w:jc w:val="center"/>
        <w:rPr>
          <w:b/>
          <w:sz w:val="30"/>
          <w:szCs w:val="30"/>
        </w:rPr>
      </w:pPr>
      <w:r w:rsidRPr="001D25B0">
        <w:rPr>
          <w:b/>
          <w:sz w:val="30"/>
          <w:szCs w:val="30"/>
        </w:rPr>
        <w:t>ГЛАВА ГОРОДА</w:t>
      </w:r>
    </w:p>
    <w:p w:rsidR="00412CCF" w:rsidRPr="005541F0" w:rsidRDefault="00412CCF" w:rsidP="00656C1A">
      <w:pPr>
        <w:spacing w:line="120" w:lineRule="atLeast"/>
        <w:jc w:val="center"/>
        <w:rPr>
          <w:sz w:val="18"/>
          <w:szCs w:val="24"/>
        </w:rPr>
      </w:pPr>
    </w:p>
    <w:p w:rsidR="00412CCF" w:rsidRPr="005541F0" w:rsidRDefault="00412CCF" w:rsidP="00656C1A">
      <w:pPr>
        <w:spacing w:line="120" w:lineRule="atLeast"/>
        <w:jc w:val="center"/>
        <w:rPr>
          <w:sz w:val="20"/>
          <w:szCs w:val="24"/>
        </w:rPr>
      </w:pPr>
    </w:p>
    <w:p w:rsidR="00412CCF" w:rsidRPr="001D25B0" w:rsidRDefault="00412CCF" w:rsidP="00656C1A">
      <w:pPr>
        <w:jc w:val="center"/>
        <w:rPr>
          <w:b/>
          <w:sz w:val="29"/>
          <w:szCs w:val="29"/>
        </w:rPr>
      </w:pPr>
      <w:r w:rsidRPr="001D25B0">
        <w:rPr>
          <w:b/>
          <w:sz w:val="29"/>
          <w:szCs w:val="29"/>
        </w:rPr>
        <w:t>РАСПОРЯЖЕНИЕ</w:t>
      </w:r>
    </w:p>
    <w:p w:rsidR="00412CCF" w:rsidRDefault="00412CCF" w:rsidP="00656C1A">
      <w:pPr>
        <w:spacing w:line="120" w:lineRule="atLeast"/>
        <w:jc w:val="center"/>
        <w:rPr>
          <w:sz w:val="30"/>
          <w:szCs w:val="24"/>
        </w:rPr>
      </w:pPr>
    </w:p>
    <w:p w:rsidR="00412CCF" w:rsidRPr="00656C1A" w:rsidRDefault="00412CCF" w:rsidP="00A8657B">
      <w:pPr>
        <w:jc w:val="center"/>
        <w:rPr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"/>
        <w:gridCol w:w="474"/>
        <w:gridCol w:w="140"/>
        <w:gridCol w:w="1498"/>
        <w:gridCol w:w="285"/>
        <w:gridCol w:w="345"/>
        <w:gridCol w:w="518"/>
        <w:gridCol w:w="4610"/>
        <w:gridCol w:w="238"/>
        <w:gridCol w:w="1383"/>
      </w:tblGrid>
      <w:tr w:rsidR="00412CCF" w:rsidRPr="00F8214F" w:rsidTr="00F83BB3">
        <w:tc>
          <w:tcPr>
            <w:tcW w:w="137" w:type="dxa"/>
            <w:tcBorders>
              <w:bottom w:val="nil"/>
            </w:tcBorders>
            <w:noWrap/>
            <w:tcMar>
              <w:left w:w="0" w:type="dxa"/>
              <w:right w:w="0" w:type="dxa"/>
            </w:tcMar>
          </w:tcPr>
          <w:p w:rsidR="00412CCF" w:rsidRPr="00F8214F" w:rsidRDefault="00412CCF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474" w:type="dxa"/>
            <w:noWrap/>
          </w:tcPr>
          <w:p w:rsidR="00412CCF" w:rsidRPr="00F8214F" w:rsidRDefault="00307ECB" w:rsidP="00A63FB0">
            <w:pPr>
              <w:jc w:val="center"/>
              <w:rPr>
                <w:sz w:val="24"/>
                <w:szCs w:val="24"/>
              </w:rPr>
            </w:pPr>
            <w:bookmarkStart w:id="0" w:name="dd"/>
            <w:bookmarkEnd w:id="0"/>
            <w:r>
              <w:rPr>
                <w:sz w:val="24"/>
                <w:szCs w:val="24"/>
              </w:rPr>
              <w:t>07</w:t>
            </w:r>
          </w:p>
        </w:tc>
        <w:tc>
          <w:tcPr>
            <w:tcW w:w="140" w:type="dxa"/>
            <w:tcBorders>
              <w:bottom w:val="nil"/>
            </w:tcBorders>
            <w:noWrap/>
            <w:tcMar>
              <w:left w:w="0" w:type="dxa"/>
              <w:right w:w="0" w:type="dxa"/>
            </w:tcMar>
          </w:tcPr>
          <w:p w:rsidR="00412CCF" w:rsidRPr="00F8214F" w:rsidRDefault="00412CCF" w:rsidP="001938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98" w:type="dxa"/>
            <w:noWrap/>
          </w:tcPr>
          <w:p w:rsidR="00412CCF" w:rsidRPr="00F8214F" w:rsidRDefault="00307ECB" w:rsidP="00AB4194">
            <w:pPr>
              <w:jc w:val="center"/>
              <w:rPr>
                <w:sz w:val="24"/>
                <w:szCs w:val="24"/>
              </w:rPr>
            </w:pPr>
            <w:bookmarkStart w:id="1" w:name="mm"/>
            <w:bookmarkEnd w:id="1"/>
            <w:r>
              <w:rPr>
                <w:sz w:val="24"/>
                <w:szCs w:val="24"/>
              </w:rPr>
              <w:t>02</w:t>
            </w:r>
          </w:p>
        </w:tc>
        <w:tc>
          <w:tcPr>
            <w:tcW w:w="285" w:type="dxa"/>
            <w:tcBorders>
              <w:bottom w:val="nil"/>
            </w:tcBorders>
            <w:noWrap/>
          </w:tcPr>
          <w:p w:rsidR="00412CCF" w:rsidRPr="00A63FB0" w:rsidRDefault="00412CCF" w:rsidP="00AB4194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5" w:type="dxa"/>
            <w:noWrap/>
            <w:tcMar>
              <w:left w:w="85" w:type="dxa"/>
            </w:tcMar>
          </w:tcPr>
          <w:p w:rsidR="00412CCF" w:rsidRPr="00A3761A" w:rsidRDefault="00307ECB" w:rsidP="00A3761A">
            <w:pPr>
              <w:rPr>
                <w:sz w:val="24"/>
                <w:szCs w:val="24"/>
              </w:rPr>
            </w:pPr>
            <w:bookmarkStart w:id="2" w:name="yy"/>
            <w:bookmarkEnd w:id="2"/>
            <w:r>
              <w:rPr>
                <w:sz w:val="24"/>
                <w:szCs w:val="24"/>
              </w:rPr>
              <w:t>18</w:t>
            </w:r>
          </w:p>
        </w:tc>
        <w:tc>
          <w:tcPr>
            <w:tcW w:w="518" w:type="dxa"/>
            <w:tcBorders>
              <w:bottom w:val="nil"/>
            </w:tcBorders>
            <w:noWrap/>
          </w:tcPr>
          <w:p w:rsidR="00412CCF" w:rsidRPr="00F8214F" w:rsidRDefault="00412CCF" w:rsidP="000060EC">
            <w:pPr>
              <w:rPr>
                <w:sz w:val="24"/>
                <w:szCs w:val="24"/>
              </w:rPr>
            </w:pPr>
            <w:r w:rsidRPr="00F24536">
              <w:rPr>
                <w:sz w:val="24"/>
                <w:szCs w:val="24"/>
              </w:rPr>
              <w:t>г.</w:t>
            </w:r>
          </w:p>
        </w:tc>
        <w:tc>
          <w:tcPr>
            <w:tcW w:w="4610" w:type="dxa"/>
            <w:tcBorders>
              <w:bottom w:val="nil"/>
            </w:tcBorders>
            <w:noWrap/>
          </w:tcPr>
          <w:p w:rsidR="00412CCF" w:rsidRPr="00F8214F" w:rsidRDefault="00412CCF" w:rsidP="000060EC">
            <w:pPr>
              <w:rPr>
                <w:sz w:val="24"/>
                <w:szCs w:val="24"/>
              </w:rPr>
            </w:pPr>
          </w:p>
        </w:tc>
        <w:tc>
          <w:tcPr>
            <w:tcW w:w="238" w:type="dxa"/>
            <w:tcBorders>
              <w:bottom w:val="nil"/>
            </w:tcBorders>
            <w:noWrap/>
          </w:tcPr>
          <w:p w:rsidR="00412CCF" w:rsidRPr="00AB4194" w:rsidRDefault="00412CCF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383" w:type="dxa"/>
            <w:noWrap/>
          </w:tcPr>
          <w:p w:rsidR="00412CCF" w:rsidRPr="00F8214F" w:rsidRDefault="00307ECB" w:rsidP="00AB4194">
            <w:pPr>
              <w:jc w:val="center"/>
              <w:rPr>
                <w:sz w:val="24"/>
                <w:szCs w:val="24"/>
              </w:rPr>
            </w:pPr>
            <w:bookmarkStart w:id="3" w:name="NumDoc"/>
            <w:bookmarkStart w:id="4" w:name="_GoBack"/>
            <w:bookmarkEnd w:id="3"/>
            <w:bookmarkEnd w:id="4"/>
            <w:r>
              <w:rPr>
                <w:sz w:val="24"/>
                <w:szCs w:val="24"/>
              </w:rPr>
              <w:t>7</w:t>
            </w:r>
          </w:p>
        </w:tc>
      </w:tr>
    </w:tbl>
    <w:p w:rsidR="00412CCF" w:rsidRDefault="00412CCF" w:rsidP="00412CCF">
      <w:pPr>
        <w:rPr>
          <w:rFonts w:eastAsia="Times New Roman" w:cs="Times New Roman"/>
          <w:szCs w:val="28"/>
          <w:lang w:eastAsia="ru-RU"/>
        </w:rPr>
      </w:pPr>
    </w:p>
    <w:p w:rsidR="00412CCF" w:rsidRDefault="00412CCF" w:rsidP="00412CCF">
      <w:pPr>
        <w:rPr>
          <w:rFonts w:eastAsia="Times New Roman" w:cs="Times New Roman"/>
          <w:szCs w:val="28"/>
          <w:lang w:eastAsia="ru-RU"/>
        </w:rPr>
      </w:pPr>
      <w:r w:rsidRPr="00412CCF">
        <w:rPr>
          <w:rFonts w:eastAsia="Times New Roman" w:cs="Times New Roman"/>
          <w:szCs w:val="28"/>
          <w:lang w:eastAsia="ru-RU"/>
        </w:rPr>
        <w:t>Об исключении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Pr="00412CCF">
        <w:rPr>
          <w:rFonts w:eastAsia="Times New Roman" w:cs="Times New Roman"/>
          <w:szCs w:val="28"/>
          <w:lang w:eastAsia="ru-RU"/>
        </w:rPr>
        <w:t xml:space="preserve">из кадрового </w:t>
      </w:r>
    </w:p>
    <w:p w:rsidR="00412CCF" w:rsidRPr="00412CCF" w:rsidRDefault="00412CCF" w:rsidP="00412CCF">
      <w:pPr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>р</w:t>
      </w:r>
      <w:r w:rsidRPr="00412CCF">
        <w:rPr>
          <w:rFonts w:eastAsia="Times New Roman" w:cs="Times New Roman"/>
          <w:szCs w:val="28"/>
          <w:lang w:eastAsia="ru-RU"/>
        </w:rPr>
        <w:t>езерва</w:t>
      </w:r>
      <w:r>
        <w:rPr>
          <w:rFonts w:eastAsia="Times New Roman" w:cs="Times New Roman"/>
          <w:szCs w:val="28"/>
          <w:lang w:eastAsia="ru-RU"/>
        </w:rPr>
        <w:t xml:space="preserve"> </w:t>
      </w:r>
      <w:r w:rsidRPr="00412CCF">
        <w:rPr>
          <w:rFonts w:eastAsia="Times New Roman" w:cs="Times New Roman"/>
          <w:szCs w:val="28"/>
          <w:lang w:eastAsia="ru-RU"/>
        </w:rPr>
        <w:t xml:space="preserve">органов местного </w:t>
      </w:r>
    </w:p>
    <w:p w:rsidR="00412CCF" w:rsidRPr="00412CCF" w:rsidRDefault="00412CCF" w:rsidP="00412CCF">
      <w:pPr>
        <w:rPr>
          <w:rFonts w:eastAsia="Times New Roman" w:cs="Times New Roman"/>
          <w:szCs w:val="28"/>
          <w:lang w:eastAsia="ru-RU"/>
        </w:rPr>
      </w:pPr>
      <w:r w:rsidRPr="00412CCF">
        <w:rPr>
          <w:rFonts w:eastAsia="Times New Roman" w:cs="Times New Roman"/>
          <w:szCs w:val="28"/>
          <w:lang w:eastAsia="ru-RU"/>
        </w:rPr>
        <w:t>самоуправления города</w:t>
      </w:r>
    </w:p>
    <w:p w:rsidR="00412CCF" w:rsidRPr="00412CCF" w:rsidRDefault="00412CCF" w:rsidP="00412CCF">
      <w:pPr>
        <w:rPr>
          <w:rFonts w:eastAsia="Times New Roman" w:cs="Times New Roman"/>
          <w:szCs w:val="28"/>
          <w:lang w:eastAsia="ru-RU"/>
        </w:rPr>
      </w:pPr>
    </w:p>
    <w:p w:rsidR="00412CCF" w:rsidRPr="00412CCF" w:rsidRDefault="00412CCF" w:rsidP="00412CCF">
      <w:pPr>
        <w:rPr>
          <w:rFonts w:eastAsia="Times New Roman" w:cs="Times New Roman"/>
          <w:szCs w:val="28"/>
          <w:lang w:eastAsia="ru-RU"/>
        </w:rPr>
      </w:pPr>
    </w:p>
    <w:p w:rsidR="00412CCF" w:rsidRPr="00412CCF" w:rsidRDefault="00412CCF" w:rsidP="00412CCF">
      <w:pPr>
        <w:ind w:firstLine="567"/>
        <w:jc w:val="both"/>
        <w:rPr>
          <w:rFonts w:eastAsia="Times New Roman" w:cs="Times New Roman"/>
          <w:spacing w:val="-4"/>
          <w:szCs w:val="28"/>
          <w:lang w:eastAsia="ru-RU"/>
        </w:rPr>
      </w:pPr>
      <w:r w:rsidRPr="00412CCF">
        <w:rPr>
          <w:rFonts w:eastAsia="Times New Roman" w:cs="Times New Roman"/>
          <w:spacing w:val="-4"/>
          <w:szCs w:val="28"/>
          <w:lang w:eastAsia="ru-RU"/>
        </w:rPr>
        <w:t>В соответствии с Положением о кадровом резерве органов местного</w:t>
      </w:r>
      <w:r>
        <w:rPr>
          <w:rFonts w:eastAsia="Times New Roman" w:cs="Times New Roman"/>
          <w:spacing w:val="-4"/>
          <w:szCs w:val="28"/>
          <w:lang w:eastAsia="ru-RU"/>
        </w:rPr>
        <w:t xml:space="preserve"> </w:t>
      </w:r>
      <w:r w:rsidRPr="00412CCF">
        <w:rPr>
          <w:rFonts w:eastAsia="Times New Roman" w:cs="Times New Roman"/>
          <w:spacing w:val="-4"/>
          <w:szCs w:val="28"/>
          <w:lang w:eastAsia="ru-RU"/>
        </w:rPr>
        <w:t>самоуправления города Сургута, утвержденным постановлением Главы города</w:t>
      </w:r>
      <w:r>
        <w:rPr>
          <w:rFonts w:eastAsia="Times New Roman" w:cs="Times New Roman"/>
          <w:spacing w:val="-4"/>
          <w:szCs w:val="28"/>
          <w:lang w:eastAsia="ru-RU"/>
        </w:rPr>
        <w:t xml:space="preserve">                            </w:t>
      </w:r>
      <w:r w:rsidRPr="00412CCF">
        <w:rPr>
          <w:rFonts w:eastAsia="Times New Roman" w:cs="Times New Roman"/>
          <w:spacing w:val="-4"/>
          <w:szCs w:val="28"/>
          <w:lang w:eastAsia="ru-RU"/>
        </w:rPr>
        <w:t>от 31.12.2008 № 79, на основании решения комиссии при Главе города</w:t>
      </w:r>
      <w:r>
        <w:rPr>
          <w:rFonts w:eastAsia="Times New Roman" w:cs="Times New Roman"/>
          <w:spacing w:val="-4"/>
          <w:szCs w:val="28"/>
          <w:lang w:eastAsia="ru-RU"/>
        </w:rPr>
        <w:t xml:space="preserve"> </w:t>
      </w:r>
      <w:r w:rsidRPr="00412CCF">
        <w:rPr>
          <w:rFonts w:eastAsia="Times New Roman" w:cs="Times New Roman"/>
          <w:spacing w:val="-4"/>
          <w:szCs w:val="28"/>
          <w:lang w:eastAsia="ru-RU"/>
        </w:rPr>
        <w:t>по формированию и подготовке кадрового резерва органов местного самоуправления города (протокол заседания комиссии от 17.01.2018 № 1):</w:t>
      </w:r>
    </w:p>
    <w:p w:rsidR="00412CCF" w:rsidRPr="00412CCF" w:rsidRDefault="00412CCF" w:rsidP="00412CCF">
      <w:pPr>
        <w:tabs>
          <w:tab w:val="left" w:pos="540"/>
        </w:tabs>
        <w:ind w:firstLine="567"/>
        <w:jc w:val="both"/>
        <w:rPr>
          <w:rFonts w:eastAsia="Times New Roman" w:cs="Times New Roman"/>
          <w:szCs w:val="28"/>
          <w:lang w:eastAsia="ru-RU"/>
        </w:rPr>
      </w:pPr>
      <w:r w:rsidRPr="00412CCF">
        <w:rPr>
          <w:rFonts w:eastAsia="Times New Roman" w:cs="Times New Roman"/>
          <w:szCs w:val="28"/>
          <w:lang w:eastAsia="ru-RU"/>
        </w:rPr>
        <w:t xml:space="preserve">1. Исключить из кадрового резерва органов местного самоуправления </w:t>
      </w:r>
      <w:r>
        <w:rPr>
          <w:rFonts w:eastAsia="Times New Roman" w:cs="Times New Roman"/>
          <w:szCs w:val="28"/>
          <w:lang w:eastAsia="ru-RU"/>
        </w:rPr>
        <w:t xml:space="preserve">                  </w:t>
      </w:r>
      <w:r w:rsidRPr="00412CCF">
        <w:rPr>
          <w:rFonts w:eastAsia="Times New Roman" w:cs="Times New Roman"/>
          <w:szCs w:val="28"/>
          <w:lang w:eastAsia="ru-RU"/>
        </w:rPr>
        <w:t xml:space="preserve">города на должность муниципальной службы ведущей группы, учреждаемую для выполнения функции «руководитель», по личному заявлению </w:t>
      </w:r>
      <w:proofErr w:type="spellStart"/>
      <w:r w:rsidRPr="00412CCF">
        <w:rPr>
          <w:rFonts w:eastAsia="Times New Roman" w:cs="Times New Roman"/>
          <w:szCs w:val="28"/>
          <w:lang w:eastAsia="ru-RU"/>
        </w:rPr>
        <w:t>Овсянкину</w:t>
      </w:r>
      <w:proofErr w:type="spellEnd"/>
      <w:r w:rsidRPr="00412CCF">
        <w:rPr>
          <w:rFonts w:eastAsia="Times New Roman" w:cs="Times New Roman"/>
          <w:szCs w:val="28"/>
          <w:lang w:eastAsia="ru-RU"/>
        </w:rPr>
        <w:t xml:space="preserve"> Екатерину Геннадьевну, включенную в резерв на должность начальника отдела охраны окружающей среды управления по природопользованию и экологии </w:t>
      </w:r>
      <w:r>
        <w:rPr>
          <w:rFonts w:eastAsia="Times New Roman" w:cs="Times New Roman"/>
          <w:szCs w:val="28"/>
          <w:lang w:eastAsia="ru-RU"/>
        </w:rPr>
        <w:t xml:space="preserve">                  </w:t>
      </w:r>
      <w:r w:rsidRPr="00412CCF">
        <w:rPr>
          <w:rFonts w:eastAsia="Times New Roman" w:cs="Times New Roman"/>
          <w:szCs w:val="28"/>
          <w:lang w:eastAsia="ru-RU"/>
        </w:rPr>
        <w:t>Администрации города.</w:t>
      </w:r>
    </w:p>
    <w:p w:rsidR="00412CCF" w:rsidRPr="00412CCF" w:rsidRDefault="00412CCF" w:rsidP="00412CCF">
      <w:pPr>
        <w:ind w:firstLine="567"/>
        <w:jc w:val="both"/>
        <w:rPr>
          <w:rFonts w:eastAsia="Times New Roman" w:cs="Times New Roman"/>
          <w:szCs w:val="28"/>
          <w:lang w:eastAsia="ru-RU"/>
        </w:rPr>
      </w:pPr>
      <w:r w:rsidRPr="00412CCF">
        <w:rPr>
          <w:rFonts w:eastAsia="Times New Roman" w:cs="Times New Roman"/>
          <w:szCs w:val="28"/>
          <w:lang w:eastAsia="ru-RU"/>
        </w:rPr>
        <w:t xml:space="preserve">2. Управлению по связям с общественностью и средствами массовой </w:t>
      </w:r>
      <w:r>
        <w:rPr>
          <w:rFonts w:eastAsia="Times New Roman" w:cs="Times New Roman"/>
          <w:szCs w:val="28"/>
          <w:lang w:eastAsia="ru-RU"/>
        </w:rPr>
        <w:t xml:space="preserve">                       </w:t>
      </w:r>
      <w:r w:rsidRPr="00412CCF">
        <w:rPr>
          <w:rFonts w:eastAsia="Times New Roman" w:cs="Times New Roman"/>
          <w:szCs w:val="28"/>
          <w:lang w:eastAsia="ru-RU"/>
        </w:rPr>
        <w:t xml:space="preserve">информации опубликовать настоящее распоряжение в средствах массовой </w:t>
      </w:r>
      <w:r>
        <w:rPr>
          <w:rFonts w:eastAsia="Times New Roman" w:cs="Times New Roman"/>
          <w:szCs w:val="28"/>
          <w:lang w:eastAsia="ru-RU"/>
        </w:rPr>
        <w:t xml:space="preserve">                   </w:t>
      </w:r>
      <w:r w:rsidRPr="00412CCF">
        <w:rPr>
          <w:rFonts w:eastAsia="Times New Roman" w:cs="Times New Roman"/>
          <w:szCs w:val="28"/>
          <w:lang w:eastAsia="ru-RU"/>
        </w:rPr>
        <w:t>информации и разместить на официальном портале Администрации города.</w:t>
      </w:r>
    </w:p>
    <w:p w:rsidR="00412CCF" w:rsidRPr="00412CCF" w:rsidRDefault="00412CCF" w:rsidP="00412CCF">
      <w:pPr>
        <w:tabs>
          <w:tab w:val="left" w:pos="540"/>
        </w:tabs>
        <w:ind w:firstLine="567"/>
        <w:jc w:val="both"/>
        <w:rPr>
          <w:rFonts w:eastAsia="Times New Roman" w:cs="Times New Roman"/>
          <w:szCs w:val="28"/>
          <w:lang w:eastAsia="ru-RU"/>
        </w:rPr>
      </w:pPr>
      <w:r w:rsidRPr="00412CCF">
        <w:rPr>
          <w:rFonts w:eastAsia="Times New Roman" w:cs="Times New Roman"/>
          <w:szCs w:val="28"/>
          <w:lang w:eastAsia="ru-RU"/>
        </w:rPr>
        <w:t>3. Контроль за выполнением распоряжения оставляю за собой.</w:t>
      </w:r>
    </w:p>
    <w:p w:rsidR="00412CCF" w:rsidRDefault="00412CCF" w:rsidP="00412CCF">
      <w:pPr>
        <w:tabs>
          <w:tab w:val="left" w:pos="540"/>
        </w:tabs>
        <w:jc w:val="both"/>
        <w:rPr>
          <w:rFonts w:eastAsia="Times New Roman" w:cs="Times New Roman"/>
          <w:szCs w:val="28"/>
          <w:lang w:eastAsia="ru-RU"/>
        </w:rPr>
      </w:pPr>
    </w:p>
    <w:p w:rsidR="00412CCF" w:rsidRPr="00412CCF" w:rsidRDefault="00412CCF" w:rsidP="00412CCF">
      <w:pPr>
        <w:tabs>
          <w:tab w:val="left" w:pos="540"/>
        </w:tabs>
        <w:jc w:val="both"/>
        <w:rPr>
          <w:rFonts w:eastAsia="Times New Roman" w:cs="Times New Roman"/>
          <w:szCs w:val="28"/>
          <w:lang w:eastAsia="ru-RU"/>
        </w:rPr>
      </w:pPr>
    </w:p>
    <w:p w:rsidR="00412CCF" w:rsidRPr="00412CCF" w:rsidRDefault="00412CCF" w:rsidP="00412CCF">
      <w:pPr>
        <w:tabs>
          <w:tab w:val="left" w:pos="540"/>
        </w:tabs>
        <w:jc w:val="both"/>
        <w:rPr>
          <w:rFonts w:eastAsia="Times New Roman" w:cs="Times New Roman"/>
          <w:szCs w:val="28"/>
          <w:lang w:eastAsia="ru-RU"/>
        </w:rPr>
      </w:pPr>
    </w:p>
    <w:p w:rsidR="00412CCF" w:rsidRPr="00412CCF" w:rsidRDefault="00412CCF" w:rsidP="00412CCF">
      <w:pPr>
        <w:tabs>
          <w:tab w:val="left" w:pos="540"/>
        </w:tabs>
        <w:jc w:val="both"/>
        <w:rPr>
          <w:rFonts w:eastAsia="Times New Roman" w:cs="Times New Roman"/>
          <w:sz w:val="22"/>
          <w:szCs w:val="24"/>
          <w:lang w:eastAsia="ru-RU"/>
        </w:rPr>
      </w:pPr>
      <w:r w:rsidRPr="00412CCF">
        <w:rPr>
          <w:rFonts w:eastAsia="Times New Roman" w:cs="Times New Roman"/>
          <w:szCs w:val="28"/>
          <w:lang w:eastAsia="ru-RU"/>
        </w:rPr>
        <w:t>Глава города</w:t>
      </w:r>
      <w:r w:rsidRPr="00412CCF">
        <w:rPr>
          <w:rFonts w:eastAsia="Times New Roman" w:cs="Times New Roman"/>
          <w:szCs w:val="28"/>
          <w:lang w:eastAsia="ru-RU"/>
        </w:rPr>
        <w:tab/>
      </w:r>
      <w:r w:rsidRPr="00412CCF">
        <w:rPr>
          <w:rFonts w:eastAsia="Times New Roman" w:cs="Times New Roman"/>
          <w:szCs w:val="28"/>
          <w:lang w:eastAsia="ru-RU"/>
        </w:rPr>
        <w:tab/>
      </w:r>
      <w:r w:rsidRPr="00412CCF">
        <w:rPr>
          <w:rFonts w:eastAsia="Times New Roman" w:cs="Times New Roman"/>
          <w:szCs w:val="28"/>
          <w:lang w:eastAsia="ru-RU"/>
        </w:rPr>
        <w:tab/>
      </w:r>
      <w:r w:rsidRPr="00412CCF">
        <w:rPr>
          <w:rFonts w:eastAsia="Times New Roman" w:cs="Times New Roman"/>
          <w:szCs w:val="28"/>
          <w:lang w:eastAsia="ru-RU"/>
        </w:rPr>
        <w:tab/>
      </w:r>
      <w:r w:rsidRPr="00412CCF">
        <w:rPr>
          <w:rFonts w:eastAsia="Times New Roman" w:cs="Times New Roman"/>
          <w:szCs w:val="28"/>
          <w:lang w:eastAsia="ru-RU"/>
        </w:rPr>
        <w:tab/>
      </w:r>
      <w:r w:rsidRPr="00412CCF">
        <w:rPr>
          <w:rFonts w:eastAsia="Times New Roman" w:cs="Times New Roman"/>
          <w:szCs w:val="28"/>
          <w:lang w:eastAsia="ru-RU"/>
        </w:rPr>
        <w:tab/>
      </w:r>
      <w:r w:rsidRPr="00412CCF">
        <w:rPr>
          <w:rFonts w:eastAsia="Times New Roman" w:cs="Times New Roman"/>
          <w:szCs w:val="28"/>
          <w:lang w:eastAsia="ru-RU"/>
        </w:rPr>
        <w:tab/>
      </w:r>
      <w:r w:rsidRPr="00412CCF">
        <w:rPr>
          <w:rFonts w:eastAsia="Times New Roman" w:cs="Times New Roman"/>
          <w:szCs w:val="28"/>
          <w:lang w:eastAsia="ru-RU"/>
        </w:rPr>
        <w:tab/>
      </w:r>
      <w:r w:rsidRPr="00412CCF">
        <w:rPr>
          <w:rFonts w:eastAsia="Times New Roman" w:cs="Times New Roman"/>
          <w:szCs w:val="28"/>
          <w:lang w:eastAsia="ru-RU"/>
        </w:rPr>
        <w:tab/>
        <w:t xml:space="preserve">  В.Н. Шувалов</w:t>
      </w:r>
    </w:p>
    <w:p w:rsidR="00412CCF" w:rsidRPr="00412CCF" w:rsidRDefault="00412CCF" w:rsidP="00412CCF">
      <w:pPr>
        <w:rPr>
          <w:rFonts w:eastAsia="Times New Roman" w:cs="Times New Roman"/>
          <w:szCs w:val="28"/>
          <w:lang w:eastAsia="ru-RU"/>
        </w:rPr>
      </w:pPr>
    </w:p>
    <w:p w:rsidR="00412CCF" w:rsidRPr="00412CCF" w:rsidRDefault="00412CCF" w:rsidP="00412CCF">
      <w:pPr>
        <w:rPr>
          <w:rFonts w:eastAsia="Times New Roman" w:cs="Times New Roman"/>
          <w:szCs w:val="28"/>
          <w:lang w:eastAsia="ru-RU"/>
        </w:rPr>
      </w:pPr>
    </w:p>
    <w:p w:rsidR="00412CCF" w:rsidRPr="00412CCF" w:rsidRDefault="00412CCF" w:rsidP="00412CCF">
      <w:pPr>
        <w:rPr>
          <w:rFonts w:eastAsia="Times New Roman" w:cs="Times New Roman"/>
          <w:szCs w:val="28"/>
          <w:lang w:eastAsia="ru-RU"/>
        </w:rPr>
      </w:pPr>
    </w:p>
    <w:p w:rsidR="00412CCF" w:rsidRPr="00412CCF" w:rsidRDefault="00412CCF" w:rsidP="00412CCF">
      <w:pPr>
        <w:rPr>
          <w:rFonts w:eastAsia="Times New Roman" w:cs="Times New Roman"/>
          <w:szCs w:val="28"/>
          <w:lang w:eastAsia="ru-RU"/>
        </w:rPr>
      </w:pPr>
    </w:p>
    <w:p w:rsidR="00412CCF" w:rsidRPr="00412CCF" w:rsidRDefault="00412CCF" w:rsidP="00412CCF">
      <w:pPr>
        <w:rPr>
          <w:rFonts w:eastAsia="Times New Roman" w:cs="Times New Roman"/>
          <w:szCs w:val="28"/>
          <w:lang w:eastAsia="ru-RU"/>
        </w:rPr>
      </w:pPr>
    </w:p>
    <w:p w:rsidR="00412CCF" w:rsidRPr="00412CCF" w:rsidRDefault="00412CCF" w:rsidP="00412CCF">
      <w:pPr>
        <w:rPr>
          <w:rFonts w:eastAsia="Times New Roman" w:cs="Times New Roman"/>
          <w:szCs w:val="28"/>
          <w:lang w:eastAsia="ru-RU"/>
        </w:rPr>
      </w:pPr>
    </w:p>
    <w:p w:rsidR="00412CCF" w:rsidRPr="00412CCF" w:rsidRDefault="00412CCF" w:rsidP="00412CCF">
      <w:pPr>
        <w:rPr>
          <w:rFonts w:eastAsia="Times New Roman" w:cs="Times New Roman"/>
          <w:szCs w:val="28"/>
          <w:lang w:eastAsia="ru-RU"/>
        </w:rPr>
      </w:pPr>
    </w:p>
    <w:p w:rsidR="00412CCF" w:rsidRPr="00C725A6" w:rsidRDefault="00412CCF" w:rsidP="00C725A6">
      <w:pPr>
        <w:rPr>
          <w:rFonts w:cs="Times New Roman"/>
          <w:szCs w:val="28"/>
        </w:rPr>
      </w:pPr>
    </w:p>
    <w:sectPr w:rsidR="00412CCF" w:rsidRPr="00C725A6" w:rsidSect="001E40D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CCF"/>
    <w:rsid w:val="00307ECB"/>
    <w:rsid w:val="003F2563"/>
    <w:rsid w:val="00412CCF"/>
    <w:rsid w:val="007560C1"/>
    <w:rsid w:val="00A0793E"/>
    <w:rsid w:val="00A5590F"/>
    <w:rsid w:val="00D80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A23CAA8D-3AC3-4D72-8C5D-21333F6B1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0BB2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12C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1118</Characters>
  <Application>Microsoft Office Word</Application>
  <DocSecurity>0</DocSecurity>
  <Lines>9</Lines>
  <Paragraphs>2</Paragraphs>
  <ScaleCrop>false</ScaleCrop>
  <Company>Hewlett-Packard Company</Company>
  <LinksUpToDate>false</LinksUpToDate>
  <CharactersWithSpaces>1311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Штайман Ольга Юрьевна</dc:creator>
  <cp:keywords/>
  <dc:description/>
  <cp:lastModifiedBy>Тертышникова Екатерина Геннадьевна</cp:lastModifiedBy>
  <cp:revision>2</cp:revision>
  <cp:lastPrinted>2018-02-02T07:18:00Z</cp:lastPrinted>
  <dcterms:created xsi:type="dcterms:W3CDTF">2018-02-12T05:03:00Z</dcterms:created>
  <dcterms:modified xsi:type="dcterms:W3CDTF">2018-02-12T05:03:00Z</dcterms:modified>
</cp:coreProperties>
</file>