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75" w:rsidRDefault="00CF031C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-72390</wp:posOffset>
                </wp:positionV>
                <wp:extent cx="2794000" cy="1301750"/>
                <wp:effectExtent l="0" t="0" r="635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623" w:rsidRPr="00173C95" w:rsidRDefault="003E6623" w:rsidP="00CF0864">
                            <w:pPr>
                              <w:spacing w:after="2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73C95">
                              <w:rPr>
                                <w:sz w:val="26"/>
                                <w:szCs w:val="26"/>
                              </w:rPr>
                              <w:t>Утверждаю</w:t>
                            </w:r>
                          </w:p>
                          <w:p w:rsidR="003E6623" w:rsidRPr="00173C95" w:rsidRDefault="003E6623" w:rsidP="00CF0864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Председатель</w:t>
                            </w:r>
                          </w:p>
                          <w:p w:rsidR="003E6623" w:rsidRPr="00173C95" w:rsidRDefault="003E6623" w:rsidP="00702839">
                            <w:pPr>
                              <w:spacing w:after="120"/>
                              <w:ind w:right="-13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73C95">
                              <w:rPr>
                                <w:sz w:val="26"/>
                                <w:szCs w:val="26"/>
                              </w:rPr>
                              <w:t>Контрольно-счетной палаты города</w:t>
                            </w:r>
                          </w:p>
                          <w:p w:rsidR="003E6623" w:rsidRPr="00173C95" w:rsidRDefault="003E6623" w:rsidP="00CF0864">
                            <w:pPr>
                              <w:spacing w:line="36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73C95">
                              <w:rPr>
                                <w:sz w:val="26"/>
                                <w:szCs w:val="26"/>
                              </w:rPr>
                              <w:t xml:space="preserve">________________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И.И.Володина</w:t>
                            </w:r>
                            <w:proofErr w:type="spellEnd"/>
                          </w:p>
                          <w:p w:rsidR="003E6623" w:rsidRPr="00173C95" w:rsidRDefault="003E6623" w:rsidP="00CF0864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«  </w:t>
                            </w:r>
                            <w:r w:rsidR="008704E1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D7451">
                              <w:rPr>
                                <w:sz w:val="26"/>
                                <w:szCs w:val="26"/>
                              </w:rPr>
                              <w:t xml:space="preserve"> »  </w:t>
                            </w:r>
                            <w:r w:rsidR="00616E11">
                              <w:rPr>
                                <w:sz w:val="26"/>
                                <w:szCs w:val="26"/>
                              </w:rPr>
                              <w:t xml:space="preserve">декабря </w:t>
                            </w:r>
                            <w:r w:rsidRPr="00173C95">
                              <w:rPr>
                                <w:sz w:val="26"/>
                                <w:szCs w:val="26"/>
                              </w:rPr>
                              <w:t>2013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5.45pt;margin-top:-5.7pt;width:220pt;height:1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" stroked="f">
                <v:textbox>
                  <w:txbxContent>
                    <w:p w:rsidR="003E6623" w:rsidRPr="00173C95" w:rsidRDefault="003E6623" w:rsidP="00CF0864">
                      <w:pPr>
                        <w:spacing w:after="20"/>
                        <w:jc w:val="both"/>
                        <w:rPr>
                          <w:sz w:val="26"/>
                          <w:szCs w:val="26"/>
                        </w:rPr>
                      </w:pPr>
                      <w:r w:rsidRPr="00173C95">
                        <w:rPr>
                          <w:sz w:val="26"/>
                          <w:szCs w:val="26"/>
                        </w:rPr>
                        <w:t>Утверждаю</w:t>
                      </w:r>
                    </w:p>
                    <w:p w:rsidR="003E6623" w:rsidRPr="00173C95" w:rsidRDefault="003E6623" w:rsidP="00CF0864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Председатель</w:t>
                      </w:r>
                    </w:p>
                    <w:p w:rsidR="003E6623" w:rsidRPr="00173C95" w:rsidRDefault="003E6623" w:rsidP="00702839">
                      <w:pPr>
                        <w:spacing w:after="120"/>
                        <w:ind w:right="-133"/>
                        <w:jc w:val="both"/>
                        <w:rPr>
                          <w:sz w:val="26"/>
                          <w:szCs w:val="26"/>
                        </w:rPr>
                      </w:pPr>
                      <w:r w:rsidRPr="00173C95">
                        <w:rPr>
                          <w:sz w:val="26"/>
                          <w:szCs w:val="26"/>
                        </w:rPr>
                        <w:t>Контрольно-счетной палаты города</w:t>
                      </w:r>
                    </w:p>
                    <w:p w:rsidR="003E6623" w:rsidRPr="00173C95" w:rsidRDefault="003E6623" w:rsidP="00CF0864">
                      <w:pPr>
                        <w:spacing w:line="36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173C95">
                        <w:rPr>
                          <w:sz w:val="26"/>
                          <w:szCs w:val="26"/>
                        </w:rPr>
                        <w:t xml:space="preserve">________________ </w:t>
                      </w:r>
                      <w:r>
                        <w:rPr>
                          <w:sz w:val="26"/>
                          <w:szCs w:val="26"/>
                        </w:rPr>
                        <w:t>И.И.Володина</w:t>
                      </w:r>
                    </w:p>
                    <w:p w:rsidR="003E6623" w:rsidRPr="00173C95" w:rsidRDefault="003E6623" w:rsidP="00CF0864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«  </w:t>
                      </w:r>
                      <w:r w:rsidR="008704E1">
                        <w:rPr>
                          <w:sz w:val="26"/>
                          <w:szCs w:val="26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9D7451">
                        <w:rPr>
                          <w:sz w:val="26"/>
                          <w:szCs w:val="26"/>
                        </w:rPr>
                        <w:t xml:space="preserve"> »  </w:t>
                      </w:r>
                      <w:r w:rsidR="00616E11">
                        <w:rPr>
                          <w:sz w:val="26"/>
                          <w:szCs w:val="26"/>
                        </w:rPr>
                        <w:t xml:space="preserve">декабря </w:t>
                      </w:r>
                      <w:r w:rsidRPr="00173C95">
                        <w:rPr>
                          <w:sz w:val="26"/>
                          <w:szCs w:val="26"/>
                        </w:rPr>
                        <w:t>2013 г.</w:t>
                      </w:r>
                    </w:p>
                  </w:txbxContent>
                </v:textbox>
              </v:shape>
            </w:pict>
          </mc:Fallback>
        </mc:AlternateContent>
      </w:r>
    </w:p>
    <w:p w:rsidR="00990075" w:rsidRDefault="00990075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rPr>
          <w:sz w:val="28"/>
          <w:szCs w:val="28"/>
        </w:rPr>
      </w:pPr>
    </w:p>
    <w:p w:rsidR="000640DF" w:rsidRDefault="000640DF" w:rsidP="00702839">
      <w:pPr>
        <w:tabs>
          <w:tab w:val="left" w:pos="709"/>
        </w:tabs>
        <w:ind w:right="-426" w:firstLine="709"/>
        <w:rPr>
          <w:sz w:val="26"/>
          <w:szCs w:val="26"/>
        </w:rPr>
      </w:pPr>
    </w:p>
    <w:p w:rsidR="00990075" w:rsidRPr="00173C95" w:rsidRDefault="00990075" w:rsidP="00702839">
      <w:pPr>
        <w:tabs>
          <w:tab w:val="left" w:pos="709"/>
        </w:tabs>
        <w:ind w:right="-284" w:firstLine="709"/>
        <w:jc w:val="center"/>
        <w:rPr>
          <w:b/>
          <w:bCs/>
          <w:caps/>
          <w:spacing w:val="20"/>
          <w:sz w:val="26"/>
          <w:szCs w:val="26"/>
        </w:rPr>
      </w:pPr>
      <w:r w:rsidRPr="00173C95">
        <w:rPr>
          <w:b/>
          <w:bCs/>
          <w:caps/>
          <w:spacing w:val="20"/>
          <w:sz w:val="26"/>
          <w:szCs w:val="26"/>
        </w:rPr>
        <w:t xml:space="preserve">Заключение № </w:t>
      </w:r>
      <w:r w:rsidR="000640DF" w:rsidRPr="00173C95">
        <w:rPr>
          <w:b/>
          <w:bCs/>
          <w:caps/>
          <w:spacing w:val="20"/>
          <w:sz w:val="26"/>
          <w:szCs w:val="26"/>
        </w:rPr>
        <w:t>0</w:t>
      </w:r>
      <w:r w:rsidR="00E167E7">
        <w:rPr>
          <w:b/>
          <w:bCs/>
          <w:caps/>
          <w:spacing w:val="20"/>
          <w:sz w:val="26"/>
          <w:szCs w:val="26"/>
        </w:rPr>
        <w:t>1-17</w:t>
      </w:r>
      <w:r w:rsidR="000640DF" w:rsidRPr="00173C95">
        <w:rPr>
          <w:b/>
          <w:bCs/>
          <w:caps/>
          <w:spacing w:val="20"/>
          <w:sz w:val="26"/>
          <w:szCs w:val="26"/>
        </w:rPr>
        <w:t>-</w:t>
      </w:r>
      <w:r w:rsidR="00B852CD">
        <w:rPr>
          <w:b/>
          <w:bCs/>
          <w:caps/>
          <w:spacing w:val="20"/>
          <w:sz w:val="26"/>
          <w:szCs w:val="26"/>
        </w:rPr>
        <w:t>185/КСП</w:t>
      </w:r>
    </w:p>
    <w:p w:rsidR="00D64D64" w:rsidRDefault="00990075" w:rsidP="00702839">
      <w:pPr>
        <w:ind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>на проект постановления Администрации города Сургута</w:t>
      </w:r>
      <w:r w:rsidR="00173C95">
        <w:rPr>
          <w:sz w:val="26"/>
          <w:szCs w:val="26"/>
        </w:rPr>
        <w:t xml:space="preserve"> </w:t>
      </w:r>
    </w:p>
    <w:p w:rsidR="00AE4675" w:rsidRDefault="00990075" w:rsidP="00702839">
      <w:pPr>
        <w:ind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 xml:space="preserve">«Об утверждении </w:t>
      </w:r>
      <w:r w:rsidR="006D7E7B">
        <w:rPr>
          <w:sz w:val="26"/>
          <w:szCs w:val="26"/>
        </w:rPr>
        <w:t>муниципальной программы «</w:t>
      </w:r>
      <w:r w:rsidR="00AE4675">
        <w:rPr>
          <w:sz w:val="26"/>
          <w:szCs w:val="26"/>
        </w:rPr>
        <w:t xml:space="preserve">Создание условий для развития муниципальной политики в отдельных секторах экономики города Сургута </w:t>
      </w:r>
    </w:p>
    <w:p w:rsidR="00990075" w:rsidRPr="00173C95" w:rsidRDefault="00AE4675" w:rsidP="00702839">
      <w:pPr>
        <w:ind w:right="-284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6D7E7B">
        <w:rPr>
          <w:sz w:val="26"/>
          <w:szCs w:val="26"/>
        </w:rPr>
        <w:t xml:space="preserve"> 2014-2016 годы»</w:t>
      </w: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>1. Общие положения</w:t>
      </w: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</w:p>
    <w:p w:rsidR="00173C95" w:rsidRDefault="00173C95" w:rsidP="00173C95">
      <w:pPr>
        <w:ind w:right="-284" w:firstLine="709"/>
        <w:jc w:val="both"/>
        <w:rPr>
          <w:sz w:val="26"/>
          <w:szCs w:val="26"/>
        </w:rPr>
      </w:pPr>
      <w:proofErr w:type="gramStart"/>
      <w:r w:rsidRPr="00173C95">
        <w:rPr>
          <w:sz w:val="26"/>
          <w:szCs w:val="26"/>
        </w:rPr>
        <w:t>Контрольно-счётной палатой города в соответствии с подпунктом 9 пункта 1 статьи 9 Положения о Контрольно-счетной палате, утвержденного решением Думы города Сургута от 27.02.2007 № 170-</w:t>
      </w:r>
      <w:r w:rsidRPr="00173C95">
        <w:rPr>
          <w:sz w:val="26"/>
          <w:szCs w:val="26"/>
          <w:lang w:val="en-US"/>
        </w:rPr>
        <w:t>IV</w:t>
      </w:r>
      <w:r w:rsidR="006D7E7B">
        <w:rPr>
          <w:sz w:val="26"/>
          <w:szCs w:val="26"/>
        </w:rPr>
        <w:t xml:space="preserve"> ДГ</w:t>
      </w:r>
      <w:r w:rsidR="009D7451">
        <w:rPr>
          <w:sz w:val="26"/>
          <w:szCs w:val="26"/>
        </w:rPr>
        <w:t>,</w:t>
      </w:r>
      <w:r w:rsidRPr="00173C95">
        <w:rPr>
          <w:sz w:val="26"/>
          <w:szCs w:val="26"/>
        </w:rPr>
        <w:t xml:space="preserve">  пунктом 6 статьи 7 Положения о бюджетном процессе в городском округе город Сургут, утверждённого решением Думы города Сургута от 28.03.2008 № 358-</w:t>
      </w:r>
      <w:r w:rsidRPr="00173C95">
        <w:rPr>
          <w:sz w:val="26"/>
          <w:szCs w:val="26"/>
          <w:lang w:val="en-US"/>
        </w:rPr>
        <w:t>IV</w:t>
      </w:r>
      <w:r w:rsidRPr="00173C95">
        <w:rPr>
          <w:sz w:val="26"/>
          <w:szCs w:val="26"/>
        </w:rPr>
        <w:t>,</w:t>
      </w:r>
      <w:r w:rsidR="00D64D64">
        <w:rPr>
          <w:sz w:val="26"/>
          <w:szCs w:val="26"/>
        </w:rPr>
        <w:t xml:space="preserve"> стандартом «Экспертиза проектов муниципальных программ города Сургута», утвержденным распоряжением Председателя Контрольно-счетной палаты города от</w:t>
      </w:r>
      <w:proofErr w:type="gramEnd"/>
      <w:r w:rsidR="00D64D64">
        <w:rPr>
          <w:sz w:val="26"/>
          <w:szCs w:val="26"/>
        </w:rPr>
        <w:t xml:space="preserve"> </w:t>
      </w:r>
      <w:proofErr w:type="gramStart"/>
      <w:r w:rsidR="00D64D64">
        <w:rPr>
          <w:sz w:val="26"/>
          <w:szCs w:val="26"/>
        </w:rPr>
        <w:t>08.11.2013 № 01-06-85/13КСП,</w:t>
      </w:r>
      <w:r w:rsidRPr="00173C95">
        <w:rPr>
          <w:sz w:val="26"/>
          <w:szCs w:val="26"/>
        </w:rPr>
        <w:t xml:space="preserve">  проведена экспертиза проекта постановления Администрации города Сургута </w:t>
      </w:r>
      <w:r w:rsidR="00AE4675" w:rsidRPr="00173C95">
        <w:rPr>
          <w:sz w:val="26"/>
          <w:szCs w:val="26"/>
        </w:rPr>
        <w:t xml:space="preserve">«Об утверждении </w:t>
      </w:r>
      <w:r w:rsidR="00AE4675">
        <w:rPr>
          <w:sz w:val="26"/>
          <w:szCs w:val="26"/>
        </w:rPr>
        <w:t xml:space="preserve">муниципальной программы «Создание условий для развития муниципальной политики в отдельных секторах экономики города Сургута на  2014-2016 годы» </w:t>
      </w:r>
      <w:r w:rsidR="00D64D64">
        <w:rPr>
          <w:sz w:val="26"/>
          <w:szCs w:val="26"/>
        </w:rPr>
        <w:t xml:space="preserve"> </w:t>
      </w:r>
      <w:r w:rsidRPr="00173C95">
        <w:rPr>
          <w:sz w:val="26"/>
          <w:szCs w:val="26"/>
        </w:rPr>
        <w:t xml:space="preserve">на соответствие требованиям </w:t>
      </w:r>
      <w:r w:rsidR="00DC32EF">
        <w:rPr>
          <w:sz w:val="26"/>
          <w:szCs w:val="26"/>
        </w:rPr>
        <w:t xml:space="preserve">Бюджетного кодекса РФ, </w:t>
      </w:r>
      <w:r w:rsidRPr="00173C95">
        <w:rPr>
          <w:sz w:val="26"/>
          <w:szCs w:val="26"/>
        </w:rPr>
        <w:t xml:space="preserve">постановления Администрации города от </w:t>
      </w:r>
      <w:r w:rsidR="00DC32EF">
        <w:rPr>
          <w:sz w:val="26"/>
          <w:szCs w:val="26"/>
        </w:rPr>
        <w:t>17.07.2013</w:t>
      </w:r>
      <w:r w:rsidRPr="00173C95">
        <w:rPr>
          <w:sz w:val="26"/>
          <w:szCs w:val="26"/>
        </w:rPr>
        <w:t xml:space="preserve"> № </w:t>
      </w:r>
      <w:r w:rsidR="00DC32EF">
        <w:rPr>
          <w:sz w:val="26"/>
          <w:szCs w:val="26"/>
        </w:rPr>
        <w:t>5159</w:t>
      </w:r>
      <w:r w:rsidRPr="00173C95">
        <w:rPr>
          <w:sz w:val="26"/>
          <w:szCs w:val="26"/>
        </w:rPr>
        <w:t xml:space="preserve"> «Об утверждении Порядка </w:t>
      </w:r>
      <w:r w:rsidR="00DC32EF">
        <w:rPr>
          <w:sz w:val="26"/>
          <w:szCs w:val="26"/>
        </w:rPr>
        <w:t>принятия решений о разработке, формирования и реализации муниципальных программ городского округа город Сургут</w:t>
      </w:r>
      <w:r w:rsidRPr="00173C95">
        <w:rPr>
          <w:sz w:val="26"/>
          <w:szCs w:val="26"/>
        </w:rPr>
        <w:t>» (</w:t>
      </w:r>
      <w:r w:rsidR="00DC32EF">
        <w:rPr>
          <w:sz w:val="26"/>
          <w:szCs w:val="26"/>
        </w:rPr>
        <w:t>д</w:t>
      </w:r>
      <w:r w:rsidRPr="00173C95">
        <w:rPr>
          <w:sz w:val="26"/>
          <w:szCs w:val="26"/>
        </w:rPr>
        <w:t>алее – Порядок) и</w:t>
      </w:r>
      <w:proofErr w:type="gramEnd"/>
      <w:r w:rsidRPr="00173C95">
        <w:rPr>
          <w:sz w:val="26"/>
          <w:szCs w:val="26"/>
        </w:rPr>
        <w:t xml:space="preserve"> </w:t>
      </w:r>
      <w:r w:rsidR="00027ABE">
        <w:rPr>
          <w:sz w:val="26"/>
          <w:szCs w:val="26"/>
        </w:rPr>
        <w:t>финансово-экономического обоснования</w:t>
      </w:r>
      <w:r w:rsidRPr="00173C95">
        <w:rPr>
          <w:sz w:val="26"/>
          <w:szCs w:val="26"/>
        </w:rPr>
        <w:t xml:space="preserve"> программных расходов, по результатам </w:t>
      </w:r>
      <w:proofErr w:type="gramStart"/>
      <w:r w:rsidRPr="00173C95">
        <w:rPr>
          <w:sz w:val="26"/>
          <w:szCs w:val="26"/>
        </w:rPr>
        <w:t>которой</w:t>
      </w:r>
      <w:proofErr w:type="gramEnd"/>
      <w:r w:rsidRPr="00173C95">
        <w:rPr>
          <w:sz w:val="26"/>
          <w:szCs w:val="26"/>
        </w:rPr>
        <w:t xml:space="preserve"> подготовлено настоящее заключение. </w:t>
      </w:r>
    </w:p>
    <w:p w:rsidR="009C78E4" w:rsidRDefault="009C78E4" w:rsidP="00AE4675">
      <w:pPr>
        <w:ind w:right="-284" w:firstLine="709"/>
        <w:jc w:val="both"/>
        <w:rPr>
          <w:sz w:val="26"/>
          <w:szCs w:val="26"/>
        </w:rPr>
      </w:pPr>
      <w:r w:rsidRPr="006B55C4">
        <w:rPr>
          <w:sz w:val="26"/>
          <w:szCs w:val="26"/>
        </w:rPr>
        <w:t xml:space="preserve">Выводы по результатам настоящей </w:t>
      </w:r>
      <w:proofErr w:type="gramStart"/>
      <w:r w:rsidRPr="006B55C4">
        <w:rPr>
          <w:sz w:val="26"/>
          <w:szCs w:val="26"/>
        </w:rPr>
        <w:t xml:space="preserve">экспертизы </w:t>
      </w:r>
      <w:r>
        <w:rPr>
          <w:sz w:val="26"/>
          <w:szCs w:val="26"/>
        </w:rPr>
        <w:t>п</w:t>
      </w:r>
      <w:r w:rsidRPr="006B55C4">
        <w:rPr>
          <w:sz w:val="26"/>
          <w:szCs w:val="26"/>
        </w:rPr>
        <w:t xml:space="preserve">роекта </w:t>
      </w:r>
      <w:r w:rsidRPr="00173C95">
        <w:rPr>
          <w:sz w:val="26"/>
          <w:szCs w:val="26"/>
        </w:rPr>
        <w:t>постановления Администрации города</w:t>
      </w:r>
      <w:proofErr w:type="gramEnd"/>
      <w:r w:rsidRPr="00173C95">
        <w:rPr>
          <w:sz w:val="26"/>
          <w:szCs w:val="26"/>
        </w:rPr>
        <w:t xml:space="preserve"> Сургута</w:t>
      </w:r>
      <w:r>
        <w:rPr>
          <w:sz w:val="26"/>
          <w:szCs w:val="26"/>
        </w:rPr>
        <w:t xml:space="preserve"> </w:t>
      </w:r>
      <w:r w:rsidR="00AE4675" w:rsidRPr="00173C95">
        <w:rPr>
          <w:sz w:val="26"/>
          <w:szCs w:val="26"/>
        </w:rPr>
        <w:t xml:space="preserve">«Об утверждении </w:t>
      </w:r>
      <w:r w:rsidR="00AE4675">
        <w:rPr>
          <w:sz w:val="26"/>
          <w:szCs w:val="26"/>
        </w:rPr>
        <w:t xml:space="preserve">муниципальной программы «Создание условий для развития муниципальной политики в отдельных секторах экономики города Сургута на  2014-2016 годы» </w:t>
      </w:r>
      <w:r w:rsidR="002428EB" w:rsidRPr="006B55C4">
        <w:rPr>
          <w:sz w:val="26"/>
          <w:szCs w:val="26"/>
        </w:rPr>
        <w:t xml:space="preserve">сформированы на основании представленных документов </w:t>
      </w:r>
      <w:r w:rsidR="002428EB">
        <w:rPr>
          <w:sz w:val="26"/>
          <w:szCs w:val="26"/>
        </w:rPr>
        <w:t xml:space="preserve">и </w:t>
      </w:r>
      <w:r w:rsidR="002428EB" w:rsidRPr="006B55C4">
        <w:rPr>
          <w:sz w:val="26"/>
          <w:szCs w:val="26"/>
        </w:rPr>
        <w:t>информации</w:t>
      </w:r>
      <w:r w:rsidR="002428EB">
        <w:rPr>
          <w:sz w:val="26"/>
          <w:szCs w:val="26"/>
        </w:rPr>
        <w:t>.</w:t>
      </w:r>
    </w:p>
    <w:p w:rsidR="000804D8" w:rsidRDefault="000804D8" w:rsidP="00AE4675">
      <w:pPr>
        <w:ind w:right="-284" w:firstLine="709"/>
        <w:jc w:val="both"/>
        <w:rPr>
          <w:sz w:val="26"/>
          <w:szCs w:val="26"/>
        </w:rPr>
      </w:pP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 xml:space="preserve">2. Анализ </w:t>
      </w:r>
      <w:r w:rsidR="00DC32EF">
        <w:rPr>
          <w:sz w:val="26"/>
          <w:szCs w:val="26"/>
        </w:rPr>
        <w:t xml:space="preserve">муниципальной </w:t>
      </w:r>
      <w:r w:rsidRPr="00173C95">
        <w:rPr>
          <w:sz w:val="26"/>
          <w:szCs w:val="26"/>
        </w:rPr>
        <w:t>программы</w:t>
      </w: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</w:p>
    <w:p w:rsidR="004371E0" w:rsidRDefault="005A4E1D" w:rsidP="004371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173C95">
        <w:rPr>
          <w:sz w:val="26"/>
          <w:szCs w:val="26"/>
        </w:rPr>
        <w:t>постановления Администрации города Сургута</w:t>
      </w:r>
      <w:r>
        <w:rPr>
          <w:sz w:val="26"/>
          <w:szCs w:val="26"/>
        </w:rPr>
        <w:t xml:space="preserve"> </w:t>
      </w:r>
      <w:r w:rsidRPr="00173C95">
        <w:rPr>
          <w:sz w:val="26"/>
          <w:szCs w:val="26"/>
        </w:rPr>
        <w:t>«</w:t>
      </w:r>
      <w:r w:rsidR="00AE4675" w:rsidRPr="00173C95">
        <w:rPr>
          <w:sz w:val="26"/>
          <w:szCs w:val="26"/>
        </w:rPr>
        <w:t xml:space="preserve">Об утверждении </w:t>
      </w:r>
      <w:r w:rsidR="00AE4675">
        <w:rPr>
          <w:sz w:val="26"/>
          <w:szCs w:val="26"/>
        </w:rPr>
        <w:t xml:space="preserve">муниципальной программы «Создание условий для развития муниципальной политики в отдельных секторах экономики города Сургута на  2014-2016 годы» </w:t>
      </w:r>
      <w:r>
        <w:rPr>
          <w:sz w:val="26"/>
          <w:szCs w:val="26"/>
        </w:rPr>
        <w:t xml:space="preserve"> (далее – П</w:t>
      </w:r>
      <w:r w:rsidR="00A41ACC">
        <w:rPr>
          <w:sz w:val="26"/>
          <w:szCs w:val="26"/>
        </w:rPr>
        <w:t>роект п</w:t>
      </w:r>
      <w:r>
        <w:rPr>
          <w:sz w:val="26"/>
          <w:szCs w:val="26"/>
        </w:rPr>
        <w:t>рограмм</w:t>
      </w:r>
      <w:r w:rsidR="00A41ACC">
        <w:rPr>
          <w:sz w:val="26"/>
          <w:szCs w:val="26"/>
        </w:rPr>
        <w:t>ы</w:t>
      </w:r>
      <w:r w:rsidR="00C81C7F">
        <w:rPr>
          <w:sz w:val="26"/>
          <w:szCs w:val="26"/>
        </w:rPr>
        <w:t>, Программа</w:t>
      </w:r>
      <w:r>
        <w:rPr>
          <w:sz w:val="26"/>
          <w:szCs w:val="26"/>
        </w:rPr>
        <w:t>) поступил на экспертизу в Контрольно-счетную палату города в</w:t>
      </w:r>
      <w:r w:rsidR="00DC32EF">
        <w:rPr>
          <w:sz w:val="26"/>
          <w:szCs w:val="26"/>
        </w:rPr>
        <w:t xml:space="preserve"> соответствии</w:t>
      </w:r>
      <w:r w:rsidR="004371E0">
        <w:rPr>
          <w:sz w:val="26"/>
          <w:szCs w:val="26"/>
        </w:rPr>
        <w:t xml:space="preserve"> с пунктом 6.3 статьи </w:t>
      </w:r>
      <w:r w:rsidR="00D64D64">
        <w:rPr>
          <w:sz w:val="26"/>
          <w:szCs w:val="26"/>
        </w:rPr>
        <w:t> 6</w:t>
      </w:r>
      <w:r w:rsidR="004371E0">
        <w:rPr>
          <w:sz w:val="26"/>
          <w:szCs w:val="26"/>
        </w:rPr>
        <w:t xml:space="preserve"> Порядка</w:t>
      </w:r>
      <w:r>
        <w:rPr>
          <w:sz w:val="26"/>
          <w:szCs w:val="26"/>
        </w:rPr>
        <w:t>.</w:t>
      </w:r>
      <w:r w:rsidR="004371E0">
        <w:rPr>
          <w:sz w:val="26"/>
          <w:szCs w:val="26"/>
        </w:rPr>
        <w:t xml:space="preserve">  </w:t>
      </w:r>
      <w:proofErr w:type="gramStart"/>
      <w:r w:rsidR="00D64D64">
        <w:rPr>
          <w:sz w:val="26"/>
          <w:szCs w:val="26"/>
        </w:rPr>
        <w:t>Одновременно с Проектом программы представлены экспертиз</w:t>
      </w:r>
      <w:r w:rsidR="002629C9">
        <w:rPr>
          <w:sz w:val="26"/>
          <w:szCs w:val="26"/>
        </w:rPr>
        <w:t>ы</w:t>
      </w:r>
      <w:r w:rsidR="00D64D64">
        <w:rPr>
          <w:sz w:val="26"/>
          <w:szCs w:val="26"/>
        </w:rPr>
        <w:t xml:space="preserve"> правового управления Администрации города, департамента по экономической политике, департамента финансов, проведенные соглас</w:t>
      </w:r>
      <w:r w:rsidR="003F1C4A">
        <w:rPr>
          <w:sz w:val="26"/>
          <w:szCs w:val="26"/>
        </w:rPr>
        <w:t xml:space="preserve">но  пункту 6.1 статьи 6 Порядка, в </w:t>
      </w:r>
      <w:r w:rsidR="003F1C4A">
        <w:rPr>
          <w:sz w:val="26"/>
          <w:szCs w:val="26"/>
        </w:rPr>
        <w:lastRenderedPageBreak/>
        <w:t>которых отражены: правовое обоснование принятия расходных обязательств и каждого мероприятия программы на предмет соответствия полномочиям органа местного самоуправления, соответствие требованиям Порядка  и обоснованиям бюджетных ассигнований администратора программы на очередной финансовый год и плановый период.</w:t>
      </w:r>
      <w:proofErr w:type="gramEnd"/>
      <w:r w:rsidR="003F1C4A">
        <w:rPr>
          <w:sz w:val="26"/>
          <w:szCs w:val="26"/>
        </w:rPr>
        <w:t xml:space="preserve">  В нарушение пункта 6.1.2 Порядка департаментом по экономической политике в заключении не указано соответствие целей и задач, показателей результатов реализации программы основным направлениям социально-экономического развития города, отраженным в стратегии социально-экономического развития города и иных документах стратегического характера. </w:t>
      </w:r>
    </w:p>
    <w:p w:rsidR="00811451" w:rsidRDefault="005A4E1D" w:rsidP="003A30B8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разработке Программы принято распоряжением Администрации города от </w:t>
      </w:r>
      <w:r w:rsidR="00AE4675">
        <w:rPr>
          <w:sz w:val="26"/>
          <w:szCs w:val="26"/>
        </w:rPr>
        <w:t>27.</w:t>
      </w:r>
      <w:r>
        <w:rPr>
          <w:sz w:val="26"/>
          <w:szCs w:val="26"/>
        </w:rPr>
        <w:t xml:space="preserve">08.2013 № </w:t>
      </w:r>
      <w:r w:rsidR="00AE4675">
        <w:rPr>
          <w:sz w:val="26"/>
          <w:szCs w:val="26"/>
        </w:rPr>
        <w:t>3007</w:t>
      </w:r>
      <w:r>
        <w:rPr>
          <w:sz w:val="26"/>
          <w:szCs w:val="26"/>
        </w:rPr>
        <w:t>. В соответствии с пунктом 4.4 Поря</w:t>
      </w:r>
      <w:r w:rsidR="00BC721C">
        <w:rPr>
          <w:sz w:val="26"/>
          <w:szCs w:val="26"/>
        </w:rPr>
        <w:t>дка утверждены срок подготовки П</w:t>
      </w:r>
      <w:r>
        <w:rPr>
          <w:sz w:val="26"/>
          <w:szCs w:val="26"/>
        </w:rPr>
        <w:t xml:space="preserve">роекта </w:t>
      </w:r>
      <w:r w:rsidR="00BC721C">
        <w:rPr>
          <w:sz w:val="26"/>
          <w:szCs w:val="26"/>
        </w:rPr>
        <w:t>п</w:t>
      </w:r>
      <w:r>
        <w:rPr>
          <w:sz w:val="26"/>
          <w:szCs w:val="26"/>
        </w:rPr>
        <w:t xml:space="preserve">рограммы </w:t>
      </w:r>
      <w:r w:rsidR="003B3A55">
        <w:rPr>
          <w:sz w:val="26"/>
          <w:szCs w:val="26"/>
        </w:rPr>
        <w:t>(</w:t>
      </w:r>
      <w:r>
        <w:rPr>
          <w:sz w:val="26"/>
          <w:szCs w:val="26"/>
        </w:rPr>
        <w:t xml:space="preserve">до </w:t>
      </w:r>
      <w:r w:rsidR="00AE4675">
        <w:rPr>
          <w:sz w:val="26"/>
          <w:szCs w:val="26"/>
        </w:rPr>
        <w:t>07.10</w:t>
      </w:r>
      <w:r>
        <w:rPr>
          <w:sz w:val="26"/>
          <w:szCs w:val="26"/>
        </w:rPr>
        <w:t>.2013</w:t>
      </w:r>
      <w:r w:rsidR="003B3A55">
        <w:rPr>
          <w:sz w:val="26"/>
          <w:szCs w:val="26"/>
        </w:rPr>
        <w:t>)</w:t>
      </w:r>
      <w:r w:rsidR="00AE4675">
        <w:rPr>
          <w:sz w:val="26"/>
          <w:szCs w:val="26"/>
        </w:rPr>
        <w:t xml:space="preserve">, состав рабочей группы </w:t>
      </w:r>
      <w:r>
        <w:rPr>
          <w:sz w:val="26"/>
          <w:szCs w:val="26"/>
        </w:rPr>
        <w:t xml:space="preserve"> и паспорт Программы.  </w:t>
      </w:r>
      <w:r w:rsidR="00C3248D">
        <w:rPr>
          <w:sz w:val="26"/>
          <w:szCs w:val="26"/>
        </w:rPr>
        <w:t>Р</w:t>
      </w:r>
      <w:r w:rsidR="00CF6336">
        <w:rPr>
          <w:sz w:val="26"/>
          <w:szCs w:val="26"/>
        </w:rPr>
        <w:t>аспоряжением Администрации города от 1</w:t>
      </w:r>
      <w:r w:rsidR="00AE4675">
        <w:rPr>
          <w:sz w:val="26"/>
          <w:szCs w:val="26"/>
        </w:rPr>
        <w:t>3</w:t>
      </w:r>
      <w:r w:rsidR="00CF6336">
        <w:rPr>
          <w:sz w:val="26"/>
          <w:szCs w:val="26"/>
        </w:rPr>
        <w:t>.11.2013 № 3</w:t>
      </w:r>
      <w:r w:rsidR="00AE4675">
        <w:rPr>
          <w:sz w:val="26"/>
          <w:szCs w:val="26"/>
        </w:rPr>
        <w:t>948</w:t>
      </w:r>
      <w:r w:rsidR="00CF6336">
        <w:rPr>
          <w:sz w:val="26"/>
          <w:szCs w:val="26"/>
        </w:rPr>
        <w:t xml:space="preserve"> внесены изменения в </w:t>
      </w:r>
      <w:r w:rsidR="00BC721C">
        <w:rPr>
          <w:sz w:val="26"/>
          <w:szCs w:val="26"/>
        </w:rPr>
        <w:t>наименование</w:t>
      </w:r>
      <w:r w:rsidR="00AE4675">
        <w:rPr>
          <w:sz w:val="26"/>
          <w:szCs w:val="26"/>
        </w:rPr>
        <w:t xml:space="preserve"> Программы и </w:t>
      </w:r>
      <w:r w:rsidR="00CF6336">
        <w:rPr>
          <w:sz w:val="26"/>
          <w:szCs w:val="26"/>
        </w:rPr>
        <w:t>паспорт Программы</w:t>
      </w:r>
      <w:r w:rsidR="00AE4675">
        <w:rPr>
          <w:sz w:val="26"/>
          <w:szCs w:val="26"/>
        </w:rPr>
        <w:t xml:space="preserve"> (изменен в полном </w:t>
      </w:r>
      <w:r w:rsidR="004330A1">
        <w:rPr>
          <w:sz w:val="26"/>
          <w:szCs w:val="26"/>
        </w:rPr>
        <w:t>объеме кроме сроков реализации П</w:t>
      </w:r>
      <w:r w:rsidR="00AE4675">
        <w:rPr>
          <w:sz w:val="26"/>
          <w:szCs w:val="26"/>
        </w:rPr>
        <w:t>рограммы)</w:t>
      </w:r>
      <w:r w:rsidR="00CF6336">
        <w:rPr>
          <w:sz w:val="26"/>
          <w:szCs w:val="26"/>
        </w:rPr>
        <w:t>.</w:t>
      </w:r>
      <w:r w:rsidR="008C1C10">
        <w:rPr>
          <w:sz w:val="26"/>
          <w:szCs w:val="26"/>
        </w:rPr>
        <w:t xml:space="preserve"> </w:t>
      </w:r>
    </w:p>
    <w:p w:rsidR="00434A94" w:rsidRDefault="00434A94" w:rsidP="003A30B8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программы согласно паспорту является «</w:t>
      </w:r>
      <w:r w:rsidR="001A59BB">
        <w:rPr>
          <w:sz w:val="26"/>
          <w:szCs w:val="26"/>
        </w:rPr>
        <w:t>совершенствование и реализация муниципальной политики в отдельных секторах экономики</w:t>
      </w:r>
      <w:r>
        <w:rPr>
          <w:sz w:val="26"/>
          <w:szCs w:val="26"/>
        </w:rPr>
        <w:t xml:space="preserve">». Для достижения цели разработаны </w:t>
      </w:r>
      <w:r w:rsidR="001A59BB">
        <w:rPr>
          <w:sz w:val="26"/>
          <w:szCs w:val="26"/>
        </w:rPr>
        <w:t>3</w:t>
      </w:r>
      <w:r>
        <w:rPr>
          <w:sz w:val="26"/>
          <w:szCs w:val="26"/>
        </w:rPr>
        <w:t xml:space="preserve"> подпрограммы, поставлены </w:t>
      </w:r>
      <w:r w:rsidR="001A59BB">
        <w:rPr>
          <w:sz w:val="26"/>
          <w:szCs w:val="26"/>
        </w:rPr>
        <w:t>8</w:t>
      </w:r>
      <w:r>
        <w:rPr>
          <w:sz w:val="26"/>
          <w:szCs w:val="26"/>
        </w:rPr>
        <w:t xml:space="preserve"> задач.</w:t>
      </w:r>
    </w:p>
    <w:p w:rsidR="005F34B4" w:rsidRDefault="005F34B4" w:rsidP="003A30B8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проведенной э</w:t>
      </w:r>
      <w:r w:rsidR="00F40EB5">
        <w:rPr>
          <w:sz w:val="26"/>
          <w:szCs w:val="26"/>
        </w:rPr>
        <w:t>кспертизы установлено следующее.</w:t>
      </w:r>
    </w:p>
    <w:p w:rsidR="00A82012" w:rsidRDefault="005F34B4" w:rsidP="003A30B8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920B87">
        <w:rPr>
          <w:sz w:val="26"/>
          <w:szCs w:val="26"/>
        </w:rPr>
        <w:t xml:space="preserve">Раздел 1 Программы содержит </w:t>
      </w:r>
      <w:r w:rsidR="00195462">
        <w:rPr>
          <w:sz w:val="26"/>
          <w:szCs w:val="26"/>
        </w:rPr>
        <w:t xml:space="preserve">краткое </w:t>
      </w:r>
      <w:r w:rsidR="00920B87">
        <w:rPr>
          <w:sz w:val="26"/>
          <w:szCs w:val="26"/>
        </w:rPr>
        <w:t>обосновани</w:t>
      </w:r>
      <w:r w:rsidR="00195462">
        <w:rPr>
          <w:sz w:val="26"/>
          <w:szCs w:val="26"/>
        </w:rPr>
        <w:t>е</w:t>
      </w:r>
      <w:r w:rsidR="00920B87">
        <w:rPr>
          <w:sz w:val="26"/>
          <w:szCs w:val="26"/>
        </w:rPr>
        <w:t xml:space="preserve"> связи Программы с приоритетами социально-экономического развития города</w:t>
      </w:r>
      <w:r w:rsidR="00195462">
        <w:rPr>
          <w:sz w:val="26"/>
          <w:szCs w:val="26"/>
        </w:rPr>
        <w:t xml:space="preserve"> без ссылки на документы стратегического характера</w:t>
      </w:r>
      <w:r w:rsidR="00920B87">
        <w:rPr>
          <w:sz w:val="26"/>
          <w:szCs w:val="26"/>
        </w:rPr>
        <w:t>.</w:t>
      </w:r>
      <w:r w:rsidR="00195462">
        <w:rPr>
          <w:sz w:val="26"/>
          <w:szCs w:val="26"/>
        </w:rPr>
        <w:t xml:space="preserve"> </w:t>
      </w:r>
      <w:r w:rsidR="00920B87">
        <w:rPr>
          <w:sz w:val="26"/>
          <w:szCs w:val="26"/>
        </w:rPr>
        <w:t xml:space="preserve">  </w:t>
      </w:r>
      <w:r w:rsidR="001A59BB">
        <w:rPr>
          <w:sz w:val="26"/>
          <w:szCs w:val="26"/>
        </w:rPr>
        <w:t xml:space="preserve">В Прогнозе социально-экономического развития города на 2014-2016 годы (далее – Прогноз), утвержденного постановлением Администрации города от 31.10.2013 № 7920, в перечне муниципальных программ отражена программа, где цель  и наименования подпрограммы соответствуют Проекту программы. </w:t>
      </w:r>
      <w:r>
        <w:rPr>
          <w:sz w:val="26"/>
          <w:szCs w:val="26"/>
        </w:rPr>
        <w:t xml:space="preserve"> Количество, содержание и направление задач, отраженных в Проект</w:t>
      </w:r>
      <w:r w:rsidR="00124057">
        <w:rPr>
          <w:sz w:val="26"/>
          <w:szCs w:val="26"/>
        </w:rPr>
        <w:t>е</w:t>
      </w:r>
      <w:r>
        <w:rPr>
          <w:sz w:val="26"/>
          <w:szCs w:val="26"/>
        </w:rPr>
        <w:t xml:space="preserve"> программы, не соответствуют паспорту Программы и Прогнозу</w:t>
      </w:r>
      <w:r w:rsidR="001A59B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1213D">
        <w:rPr>
          <w:sz w:val="26"/>
          <w:szCs w:val="26"/>
        </w:rPr>
        <w:t xml:space="preserve">На основании </w:t>
      </w:r>
      <w:proofErr w:type="gramStart"/>
      <w:r w:rsidR="0021213D">
        <w:rPr>
          <w:sz w:val="26"/>
          <w:szCs w:val="26"/>
        </w:rPr>
        <w:t>вышеизложенного</w:t>
      </w:r>
      <w:proofErr w:type="gramEnd"/>
      <w:r w:rsidR="0021213D">
        <w:rPr>
          <w:sz w:val="26"/>
          <w:szCs w:val="26"/>
        </w:rPr>
        <w:t xml:space="preserve"> предлагаем привести во взаимное соответствие паспорт Программы и Проект программы.</w:t>
      </w:r>
    </w:p>
    <w:p w:rsidR="003A3CB8" w:rsidRDefault="005F34B4" w:rsidP="00F70AE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842D8A">
        <w:rPr>
          <w:sz w:val="26"/>
          <w:szCs w:val="26"/>
        </w:rPr>
        <w:t>Согласно пункту 5.6 Порядка к</w:t>
      </w:r>
      <w:r w:rsidR="002629C9">
        <w:rPr>
          <w:sz w:val="26"/>
          <w:szCs w:val="26"/>
        </w:rPr>
        <w:t>аждая подпрограмма имеет цель и перечень задач, направленных на достижение цели.</w:t>
      </w:r>
      <w:r w:rsidR="009D7772">
        <w:rPr>
          <w:sz w:val="26"/>
          <w:szCs w:val="26"/>
        </w:rPr>
        <w:t xml:space="preserve"> </w:t>
      </w:r>
      <w:r w:rsidR="003A3CB8">
        <w:rPr>
          <w:sz w:val="26"/>
          <w:szCs w:val="26"/>
        </w:rPr>
        <w:t>В нарушение пункта 5.6 Порядка в разделе 2 не в полном объеме представлено обоснование соответствия тактических задач цели Программы, а также обоснование сроков реализации Программы. Например, не представлено обоснование соответствия задачи 1 «Осуществление возложенных на Администрацию города отдельных вопросов местного значения (части вопросов местного значения) в соответствии с Уставом города и переданных в установленном порядке отдельны</w:t>
      </w:r>
      <w:r w:rsidR="00F40EB5">
        <w:rPr>
          <w:sz w:val="26"/>
          <w:szCs w:val="26"/>
        </w:rPr>
        <w:t>х</w:t>
      </w:r>
      <w:r w:rsidR="003A3CB8">
        <w:rPr>
          <w:sz w:val="26"/>
          <w:szCs w:val="26"/>
        </w:rPr>
        <w:t xml:space="preserve"> государственных полномочий»  цели «Совершенствование и реализация муниципальной политики в отдельных секторах экономики»</w:t>
      </w:r>
      <w:r w:rsidR="00F40EB5">
        <w:rPr>
          <w:sz w:val="26"/>
          <w:szCs w:val="26"/>
        </w:rPr>
        <w:t>.</w:t>
      </w:r>
      <w:r w:rsidR="00AE1F5F">
        <w:rPr>
          <w:sz w:val="26"/>
          <w:szCs w:val="26"/>
        </w:rPr>
        <w:t xml:space="preserve"> В соответствии с пунктом 1.2 Порядка муниципальная программа представляет собой комплекс подпрограмм и отдельных мероприятий, объединённых единой системой целей, задач и ориентиров социально-экономического характера, увязанный по ресурсам, исполнителям и срокам реализации, обеспечивающий эффективное решение задач в определённой сфере согласно полномочиям муниципального образования</w:t>
      </w:r>
      <w:r w:rsidR="003A3CB8">
        <w:rPr>
          <w:sz w:val="26"/>
          <w:szCs w:val="26"/>
        </w:rPr>
        <w:t>.</w:t>
      </w:r>
    </w:p>
    <w:p w:rsidR="005F34B4" w:rsidRDefault="005F34B4" w:rsidP="00F70AE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9D7772">
        <w:rPr>
          <w:sz w:val="26"/>
          <w:szCs w:val="26"/>
        </w:rPr>
        <w:t xml:space="preserve">В рамках решения каждой задачи определены мероприятия. </w:t>
      </w:r>
      <w:proofErr w:type="gramStart"/>
      <w:r w:rsidR="004E2C7C">
        <w:rPr>
          <w:sz w:val="26"/>
          <w:szCs w:val="26"/>
        </w:rPr>
        <w:t>Согласно экспертизе правового управления мероприятия соответствую</w:t>
      </w:r>
      <w:r w:rsidR="009D7772">
        <w:rPr>
          <w:sz w:val="26"/>
          <w:szCs w:val="26"/>
        </w:rPr>
        <w:t xml:space="preserve">т выполняемым полномочиям </w:t>
      </w:r>
      <w:r w:rsidR="004E2C7C">
        <w:rPr>
          <w:sz w:val="26"/>
          <w:szCs w:val="26"/>
        </w:rPr>
        <w:t>Администрации города</w:t>
      </w:r>
      <w:r w:rsidR="009D7772">
        <w:rPr>
          <w:sz w:val="26"/>
          <w:szCs w:val="26"/>
        </w:rPr>
        <w:t>,</w:t>
      </w:r>
      <w:r w:rsidR="004E2C7C">
        <w:rPr>
          <w:sz w:val="26"/>
          <w:szCs w:val="26"/>
        </w:rPr>
        <w:t xml:space="preserve"> установленных Федеральными законами от </w:t>
      </w:r>
      <w:r w:rsidR="004E2C7C">
        <w:rPr>
          <w:sz w:val="26"/>
          <w:szCs w:val="26"/>
        </w:rPr>
        <w:lastRenderedPageBreak/>
        <w:t>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11.11.2003 № 138-ФЗ «О лотереях», от 22.10.2004 № 125-ФЗ «Об архивном деле в Российской Федерации» и другим</w:t>
      </w:r>
      <w:r w:rsidR="00124057">
        <w:rPr>
          <w:sz w:val="26"/>
          <w:szCs w:val="26"/>
        </w:rPr>
        <w:t>и нормативными правовыми актами</w:t>
      </w:r>
      <w:r w:rsidR="004E2C7C">
        <w:rPr>
          <w:sz w:val="26"/>
          <w:szCs w:val="26"/>
        </w:rPr>
        <w:t xml:space="preserve"> за исключением мероприятия 7.4</w:t>
      </w:r>
      <w:proofErr w:type="gramEnd"/>
      <w:r w:rsidR="004E2C7C">
        <w:rPr>
          <w:sz w:val="26"/>
          <w:szCs w:val="26"/>
        </w:rPr>
        <w:t xml:space="preserve"> «Организация и проведение городских смотров-конкурсов»</w:t>
      </w:r>
      <w:r w:rsidR="00844F83">
        <w:rPr>
          <w:sz w:val="26"/>
          <w:szCs w:val="26"/>
        </w:rPr>
        <w:t xml:space="preserve"> </w:t>
      </w:r>
      <w:r w:rsidR="004E2C7C">
        <w:rPr>
          <w:sz w:val="26"/>
          <w:szCs w:val="26"/>
        </w:rPr>
        <w:t>(</w:t>
      </w:r>
      <w:r>
        <w:rPr>
          <w:sz w:val="26"/>
          <w:szCs w:val="26"/>
        </w:rPr>
        <w:t xml:space="preserve">финансирование </w:t>
      </w:r>
      <w:r w:rsidR="004E2C7C">
        <w:rPr>
          <w:sz w:val="26"/>
          <w:szCs w:val="26"/>
        </w:rPr>
        <w:t>мероприяти</w:t>
      </w:r>
      <w:r>
        <w:rPr>
          <w:sz w:val="26"/>
          <w:szCs w:val="26"/>
        </w:rPr>
        <w:t>я не предусмотрено</w:t>
      </w:r>
      <w:r w:rsidR="004E2C7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E2C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исполнитель  - </w:t>
      </w:r>
      <w:r w:rsidR="004E2C7C">
        <w:rPr>
          <w:sz w:val="26"/>
          <w:szCs w:val="26"/>
        </w:rPr>
        <w:t>департамент</w:t>
      </w:r>
      <w:r>
        <w:rPr>
          <w:sz w:val="26"/>
          <w:szCs w:val="26"/>
        </w:rPr>
        <w:t xml:space="preserve"> </w:t>
      </w:r>
      <w:r w:rsidR="004E2C7C">
        <w:rPr>
          <w:sz w:val="26"/>
          <w:szCs w:val="26"/>
        </w:rPr>
        <w:t>по экономической политике)</w:t>
      </w:r>
      <w:r w:rsidR="009D7772">
        <w:rPr>
          <w:sz w:val="26"/>
          <w:szCs w:val="26"/>
        </w:rPr>
        <w:t>.</w:t>
      </w:r>
      <w:r w:rsidR="004E2C7C">
        <w:rPr>
          <w:sz w:val="26"/>
          <w:szCs w:val="26"/>
        </w:rPr>
        <w:t xml:space="preserve"> </w:t>
      </w:r>
      <w:r w:rsidR="0021213D">
        <w:rPr>
          <w:sz w:val="26"/>
          <w:szCs w:val="26"/>
        </w:rPr>
        <w:t xml:space="preserve">Предлагаем рассмотреть вопрос об исключении данного мероприятия из Проекта программы как </w:t>
      </w:r>
      <w:proofErr w:type="gramStart"/>
      <w:r w:rsidR="0021213D">
        <w:rPr>
          <w:sz w:val="26"/>
          <w:szCs w:val="26"/>
        </w:rPr>
        <w:t>несоответствующее</w:t>
      </w:r>
      <w:proofErr w:type="gramEnd"/>
      <w:r w:rsidR="0021213D">
        <w:rPr>
          <w:sz w:val="26"/>
          <w:szCs w:val="26"/>
        </w:rPr>
        <w:t xml:space="preserve"> выполняемым полномочиям Администрации города согласно заключению правового управления.</w:t>
      </w:r>
    </w:p>
    <w:p w:rsidR="009D7772" w:rsidRDefault="005F34B4" w:rsidP="00F70AE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571AB6">
        <w:rPr>
          <w:sz w:val="26"/>
          <w:szCs w:val="26"/>
        </w:rPr>
        <w:t>В нарушение пункта 5.7 Порядка н</w:t>
      </w:r>
      <w:r w:rsidR="00EB6C8E">
        <w:rPr>
          <w:sz w:val="26"/>
          <w:szCs w:val="26"/>
        </w:rPr>
        <w:t xml:space="preserve">аименование мероприятий </w:t>
      </w:r>
      <w:r w:rsidR="00571AB6">
        <w:rPr>
          <w:sz w:val="26"/>
          <w:szCs w:val="26"/>
        </w:rPr>
        <w:t xml:space="preserve">не </w:t>
      </w:r>
      <w:r w:rsidR="00EB6C8E">
        <w:rPr>
          <w:sz w:val="26"/>
          <w:szCs w:val="26"/>
        </w:rPr>
        <w:t>конкретизируют деятельность администратора</w:t>
      </w:r>
      <w:r w:rsidR="00571AB6">
        <w:rPr>
          <w:sz w:val="26"/>
          <w:szCs w:val="26"/>
        </w:rPr>
        <w:t xml:space="preserve"> и соадминистраторов</w:t>
      </w:r>
      <w:r w:rsidR="00EB6C8E">
        <w:rPr>
          <w:sz w:val="26"/>
          <w:szCs w:val="26"/>
        </w:rPr>
        <w:t xml:space="preserve"> </w:t>
      </w:r>
      <w:r w:rsidR="00571AB6">
        <w:rPr>
          <w:sz w:val="26"/>
          <w:szCs w:val="26"/>
        </w:rPr>
        <w:t>П</w:t>
      </w:r>
      <w:r w:rsidR="00EB6C8E">
        <w:rPr>
          <w:sz w:val="26"/>
          <w:szCs w:val="26"/>
        </w:rPr>
        <w:t>рограммы</w:t>
      </w:r>
      <w:r w:rsidR="00A84DA5">
        <w:rPr>
          <w:sz w:val="26"/>
          <w:szCs w:val="26"/>
        </w:rPr>
        <w:t>.</w:t>
      </w:r>
      <w:r w:rsidR="0021213D">
        <w:rPr>
          <w:sz w:val="26"/>
          <w:szCs w:val="26"/>
        </w:rPr>
        <w:t xml:space="preserve"> </w:t>
      </w:r>
    </w:p>
    <w:p w:rsidR="00A84DA5" w:rsidRDefault="005F34B4" w:rsidP="00F70AE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proofErr w:type="gramStart"/>
      <w:r w:rsidR="00A84DA5">
        <w:rPr>
          <w:sz w:val="26"/>
          <w:szCs w:val="26"/>
        </w:rPr>
        <w:t xml:space="preserve">В нарушение пункта 5.7 Порядка по подпрограмме функционирования  «Осуществление возложенных на Администрацию города отдельных вопросов местного значения (части вопросов местного значения) в соответствии с Уставом города, положениями о структурных подразделениях Администрации города и переданных в установленном порядке отдельных государственных полномочий» </w:t>
      </w:r>
      <w:r w:rsidR="00AE4D5A">
        <w:rPr>
          <w:sz w:val="26"/>
          <w:szCs w:val="26"/>
        </w:rPr>
        <w:t>(далее подпрограмма № 1) раздел</w:t>
      </w:r>
      <w:r w:rsidR="00A84DA5">
        <w:rPr>
          <w:sz w:val="26"/>
          <w:szCs w:val="26"/>
        </w:rPr>
        <w:t xml:space="preserve"> 3 не предусматривает программные мероприятия с учетом следующих групп: </w:t>
      </w:r>
      <w:proofErr w:type="gramEnd"/>
    </w:p>
    <w:p w:rsidR="00A84DA5" w:rsidRDefault="00A84DA5" w:rsidP="00F70AEE">
      <w:pPr>
        <w:ind w:right="-28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оказание муниципальных услуг органом местного самоуправления</w:t>
      </w:r>
      <w:r w:rsidR="00EC0EA0">
        <w:rPr>
          <w:sz w:val="26"/>
          <w:szCs w:val="26"/>
        </w:rPr>
        <w:t>, например, оформление и выдача разрешения на вселение граждан в жилое помещение по договору социального найма, заключение договоров купли-продажи помещений, занимаемых гражданами по договорам коммерческого найма, а также договорам поднайма, заключенным в соответствии с договорами аренды</w:t>
      </w:r>
      <w:r w:rsidR="00844F83">
        <w:rPr>
          <w:sz w:val="26"/>
          <w:szCs w:val="26"/>
        </w:rPr>
        <w:t xml:space="preserve"> и другие</w:t>
      </w:r>
      <w:r w:rsidR="00EC0EA0">
        <w:rPr>
          <w:sz w:val="26"/>
          <w:szCs w:val="26"/>
        </w:rPr>
        <w:t>, утвержденных постановлением Администрации города от 24.02.2011 № 844 «Об утверждении реестра муниципальных услуг города Сургут» (далее - Постановление Администрации</w:t>
      </w:r>
      <w:proofErr w:type="gramEnd"/>
      <w:r w:rsidR="00EC0EA0">
        <w:rPr>
          <w:sz w:val="26"/>
          <w:szCs w:val="26"/>
        </w:rPr>
        <w:t xml:space="preserve"> города от 24.02.2011 № 844);</w:t>
      </w:r>
    </w:p>
    <w:p w:rsidR="00A84DA5" w:rsidRDefault="00A84DA5" w:rsidP="00F70AE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координация деятельности подведомственных муниципальных учреждений и других организаций по оказанию муниципальных услуг (выполнению работ), например, МКУ «Многофункциональный центр предоставления государственных и муниципальных услуг города Сургута», МКУ «Хозяйственно-эксплуатационное управление»;</w:t>
      </w:r>
    </w:p>
    <w:p w:rsidR="00A84DA5" w:rsidRDefault="00A84DA5" w:rsidP="00F70AEE">
      <w:pPr>
        <w:ind w:right="-28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осуществление функций муниципального контроля органом местного самоуправления, например, муниципальный контроль за проведение лотерей на территории города, муниципальный контроль за соблюдением требований </w:t>
      </w:r>
      <w:r w:rsidR="00EC0EA0">
        <w:rPr>
          <w:sz w:val="26"/>
          <w:szCs w:val="26"/>
        </w:rPr>
        <w:t>законодательства</w:t>
      </w:r>
      <w:r>
        <w:rPr>
          <w:sz w:val="26"/>
          <w:szCs w:val="26"/>
        </w:rPr>
        <w:t xml:space="preserve">, определяющего </w:t>
      </w:r>
      <w:r w:rsidR="00EC0EA0">
        <w:rPr>
          <w:sz w:val="26"/>
          <w:szCs w:val="26"/>
        </w:rPr>
        <w:t>прилегающие к местам массового скопления граждан и места нахождения источников повышенной опасности территории, на которых не допускается розничная продажа алкогольной продукции с содержанием этилового спирта более 15% объема готовой продукции, утвержденных Постановлением Администрации города № 844</w:t>
      </w:r>
      <w:r>
        <w:rPr>
          <w:sz w:val="26"/>
          <w:szCs w:val="26"/>
        </w:rPr>
        <w:t>.</w:t>
      </w:r>
      <w:proofErr w:type="gramEnd"/>
    </w:p>
    <w:p w:rsidR="00733AFE" w:rsidRDefault="00733AFE" w:rsidP="00F70AE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предлагает в раздел 3 Проекта программы  по подпрограмме № 1 включить мероприятия с учетом вышеуказанных групп.  </w:t>
      </w:r>
    </w:p>
    <w:p w:rsidR="00844F83" w:rsidRDefault="00844F83" w:rsidP="00844F83">
      <w:pPr>
        <w:tabs>
          <w:tab w:val="left" w:pos="709"/>
          <w:tab w:val="left" w:pos="993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F34B4">
        <w:rPr>
          <w:sz w:val="26"/>
          <w:szCs w:val="26"/>
        </w:rPr>
        <w:t xml:space="preserve">2.6. </w:t>
      </w:r>
      <w:r w:rsidR="00571AB6">
        <w:rPr>
          <w:sz w:val="26"/>
          <w:szCs w:val="26"/>
        </w:rPr>
        <w:t xml:space="preserve">Программные мероприятия, объем </w:t>
      </w:r>
      <w:proofErr w:type="gramStart"/>
      <w:r w:rsidR="00571AB6">
        <w:rPr>
          <w:sz w:val="26"/>
          <w:szCs w:val="26"/>
        </w:rPr>
        <w:t>ассигнований</w:t>
      </w:r>
      <w:proofErr w:type="gramEnd"/>
      <w:r w:rsidR="00571AB6">
        <w:rPr>
          <w:sz w:val="26"/>
          <w:szCs w:val="26"/>
        </w:rPr>
        <w:t xml:space="preserve"> и ожидаемые результаты реализации муниципальной программы представлены отдельным приложением к Проекту программы согласно установленной Порядком формы. </w:t>
      </w:r>
      <w:proofErr w:type="gramStart"/>
      <w:r w:rsidR="00571AB6">
        <w:rPr>
          <w:sz w:val="26"/>
          <w:szCs w:val="26"/>
        </w:rPr>
        <w:t xml:space="preserve">При этом </w:t>
      </w:r>
      <w:r w:rsidR="009F3AE0">
        <w:rPr>
          <w:sz w:val="26"/>
          <w:szCs w:val="26"/>
        </w:rPr>
        <w:t xml:space="preserve">общий </w:t>
      </w:r>
      <w:r w:rsidR="00571AB6">
        <w:rPr>
          <w:sz w:val="26"/>
          <w:szCs w:val="26"/>
        </w:rPr>
        <w:t>объем асс</w:t>
      </w:r>
      <w:r w:rsidR="009F3AE0">
        <w:rPr>
          <w:sz w:val="26"/>
          <w:szCs w:val="26"/>
        </w:rPr>
        <w:t xml:space="preserve">игнований на реализацию подпрограммы не расшифрован в соответствии с перечнем </w:t>
      </w:r>
      <w:r w:rsidR="00EC0EA0">
        <w:rPr>
          <w:sz w:val="26"/>
          <w:szCs w:val="26"/>
        </w:rPr>
        <w:t>соадминистраторов</w:t>
      </w:r>
      <w:r w:rsidR="009F3AE0">
        <w:rPr>
          <w:sz w:val="26"/>
          <w:szCs w:val="26"/>
        </w:rPr>
        <w:t>, утвержденных Паспортом программы.</w:t>
      </w:r>
      <w:proofErr w:type="gramEnd"/>
      <w:r w:rsidR="009F3AE0">
        <w:rPr>
          <w:sz w:val="26"/>
          <w:szCs w:val="26"/>
        </w:rPr>
        <w:t xml:space="preserve"> Считаем, что </w:t>
      </w:r>
      <w:r w:rsidR="009F3AE0">
        <w:rPr>
          <w:sz w:val="26"/>
          <w:szCs w:val="26"/>
        </w:rPr>
        <w:lastRenderedPageBreak/>
        <w:t>необходимо привести во взаимное соответствие паспорт Программы и приложение к Проекту программы.</w:t>
      </w:r>
      <w:r>
        <w:rPr>
          <w:sz w:val="26"/>
          <w:szCs w:val="26"/>
        </w:rPr>
        <w:t xml:space="preserve"> Кроме того, указанный в паспорте Программы соадминистратор департамент архитектуры и градостроительства отсутствует в приложении к Проекту программ</w:t>
      </w:r>
      <w:r w:rsidR="00124057">
        <w:rPr>
          <w:sz w:val="26"/>
          <w:szCs w:val="26"/>
        </w:rPr>
        <w:t>ы</w:t>
      </w:r>
      <w:r>
        <w:rPr>
          <w:sz w:val="26"/>
          <w:szCs w:val="26"/>
        </w:rPr>
        <w:t xml:space="preserve"> как исполнитель.</w:t>
      </w:r>
    </w:p>
    <w:p w:rsidR="00AE4D5A" w:rsidRDefault="005F34B4" w:rsidP="00844F83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9F3AE0">
        <w:rPr>
          <w:sz w:val="26"/>
          <w:szCs w:val="26"/>
        </w:rPr>
        <w:t>В нарушение пунктов 3.5.6, 3.5.7 приказа департамента по экономической политике Администрации города от 18.09.2013 № 22 «Об утверждении методических рекомендаций по разработке муниципальных программ городского округа город Сургут» (далее – приказ ДЭП № 22) установлен неколичественно измеримый  целевой показатель результата реализации программы «Организация содействия развитию малого и среднего предпринимательства на территории города Сургута». По вышеуказанному показателю установлено значение «да/нет», которое согласно пунктам 3.5.6, 3.5.7 Приказа ДЭП № 22 может устанавливаться к показателям, имеющим дискретный характер значения</w:t>
      </w:r>
      <w:r w:rsidR="00F40EB5">
        <w:rPr>
          <w:sz w:val="26"/>
          <w:szCs w:val="26"/>
        </w:rPr>
        <w:t>, которые</w:t>
      </w:r>
      <w:r w:rsidR="009F3AE0">
        <w:rPr>
          <w:sz w:val="26"/>
          <w:szCs w:val="26"/>
        </w:rPr>
        <w:t xml:space="preserve"> фиксируются в отдельные моменты, через определенные промежутки времени. В тоже время </w:t>
      </w:r>
      <w:r w:rsidR="001F741B">
        <w:rPr>
          <w:sz w:val="26"/>
          <w:szCs w:val="26"/>
        </w:rPr>
        <w:t xml:space="preserve">организация содействия развитию малого и среднего предпринимательства на территории города Сургута </w:t>
      </w:r>
      <w:r w:rsidR="009F3AE0">
        <w:rPr>
          <w:sz w:val="26"/>
          <w:szCs w:val="26"/>
        </w:rPr>
        <w:t>носит непрерывный характер. Контрольно-счетная палата города предлагает  пересмотреть</w:t>
      </w:r>
      <w:r w:rsidR="00BE7184">
        <w:rPr>
          <w:sz w:val="26"/>
          <w:szCs w:val="26"/>
        </w:rPr>
        <w:t xml:space="preserve"> значение</w:t>
      </w:r>
      <w:r w:rsidR="009F3AE0">
        <w:rPr>
          <w:sz w:val="26"/>
          <w:szCs w:val="26"/>
        </w:rPr>
        <w:t xml:space="preserve"> в</w:t>
      </w:r>
      <w:r w:rsidR="00BE7184">
        <w:rPr>
          <w:sz w:val="26"/>
          <w:szCs w:val="26"/>
        </w:rPr>
        <w:t>ышеуказанного</w:t>
      </w:r>
      <w:r w:rsidR="001F741B">
        <w:rPr>
          <w:sz w:val="26"/>
          <w:szCs w:val="26"/>
        </w:rPr>
        <w:t xml:space="preserve"> целево</w:t>
      </w:r>
      <w:r w:rsidR="00BE7184">
        <w:rPr>
          <w:sz w:val="26"/>
          <w:szCs w:val="26"/>
        </w:rPr>
        <w:t>го</w:t>
      </w:r>
      <w:r w:rsidR="009F3AE0">
        <w:rPr>
          <w:sz w:val="26"/>
          <w:szCs w:val="26"/>
        </w:rPr>
        <w:t xml:space="preserve"> показател</w:t>
      </w:r>
      <w:r w:rsidR="00BE7184">
        <w:rPr>
          <w:sz w:val="26"/>
          <w:szCs w:val="26"/>
        </w:rPr>
        <w:t>я</w:t>
      </w:r>
      <w:r w:rsidR="009F3AE0">
        <w:rPr>
          <w:sz w:val="26"/>
          <w:szCs w:val="26"/>
        </w:rPr>
        <w:t>.</w:t>
      </w:r>
      <w:r w:rsidR="00AE4D5A" w:rsidRPr="00AE4D5A">
        <w:rPr>
          <w:sz w:val="26"/>
          <w:szCs w:val="26"/>
        </w:rPr>
        <w:t xml:space="preserve"> </w:t>
      </w:r>
    </w:p>
    <w:p w:rsidR="00AE4D5A" w:rsidRPr="002B5450" w:rsidRDefault="005F34B4" w:rsidP="00AE4D5A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="00AE4D5A">
        <w:rPr>
          <w:sz w:val="26"/>
          <w:szCs w:val="26"/>
        </w:rPr>
        <w:t>В нарушение пункта 3.5.4 приказа ДЭП № 22 по подпрограмме № 1 не отражен показатель результата «Исполнение плановых назначений по администрируемым доходам (без учета безвозмездных поступлений) за отчетный год».</w:t>
      </w:r>
      <w:r w:rsidR="00733AFE">
        <w:rPr>
          <w:sz w:val="26"/>
          <w:szCs w:val="26"/>
        </w:rPr>
        <w:t xml:space="preserve"> С целью устранения нарушения пункта 3.5.4 приказа ДЭП № 22 предлагаем включить вышеуказанный показатель.</w:t>
      </w:r>
    </w:p>
    <w:p w:rsidR="00BB7471" w:rsidRDefault="00EC0EA0" w:rsidP="00EC0EA0">
      <w:pPr>
        <w:tabs>
          <w:tab w:val="left" w:pos="709"/>
          <w:tab w:val="left" w:pos="993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F34B4">
        <w:rPr>
          <w:sz w:val="26"/>
          <w:szCs w:val="26"/>
        </w:rPr>
        <w:t xml:space="preserve">2.9. </w:t>
      </w:r>
      <w:r>
        <w:rPr>
          <w:sz w:val="26"/>
          <w:szCs w:val="26"/>
        </w:rPr>
        <w:t>В</w:t>
      </w:r>
      <w:r w:rsidR="00BB7471" w:rsidRPr="00EC0EA0">
        <w:rPr>
          <w:sz w:val="26"/>
          <w:szCs w:val="26"/>
        </w:rPr>
        <w:t xml:space="preserve"> приложении </w:t>
      </w:r>
      <w:r w:rsidR="005F34B4">
        <w:rPr>
          <w:sz w:val="26"/>
          <w:szCs w:val="26"/>
        </w:rPr>
        <w:t xml:space="preserve">1 </w:t>
      </w:r>
      <w:r w:rsidR="00BB7471" w:rsidRPr="00EC0EA0">
        <w:rPr>
          <w:sz w:val="26"/>
          <w:szCs w:val="26"/>
        </w:rPr>
        <w:t>к Программе  в графе «Ожидаемые результат</w:t>
      </w:r>
      <w:r w:rsidR="0074501B">
        <w:rPr>
          <w:sz w:val="26"/>
          <w:szCs w:val="26"/>
        </w:rPr>
        <w:t>ы» указаны   целевые показатели</w:t>
      </w:r>
      <w:r w:rsidR="00BB7471" w:rsidRPr="00EC0EA0">
        <w:rPr>
          <w:sz w:val="26"/>
          <w:szCs w:val="26"/>
        </w:rPr>
        <w:t xml:space="preserve">, не соответствующие ожидаемым результатам реализации Программы, указанным в паспорте Программы. </w:t>
      </w:r>
      <w:r w:rsidR="0021608E" w:rsidRPr="00EC0EA0">
        <w:rPr>
          <w:sz w:val="26"/>
          <w:szCs w:val="26"/>
        </w:rPr>
        <w:t>О</w:t>
      </w:r>
      <w:r w:rsidR="000010E7" w:rsidRPr="00EC0EA0">
        <w:rPr>
          <w:sz w:val="26"/>
          <w:szCs w:val="26"/>
        </w:rPr>
        <w:t>жидаемые результаты реализации пр</w:t>
      </w:r>
      <w:r w:rsidR="0021608E" w:rsidRPr="00EC0EA0">
        <w:rPr>
          <w:sz w:val="26"/>
          <w:szCs w:val="26"/>
        </w:rPr>
        <w:t xml:space="preserve">ограммы должны характеризировать результаты использования ассигнований, направляемых на реализацию </w:t>
      </w:r>
      <w:r w:rsidR="000010E7" w:rsidRPr="00EC0EA0">
        <w:rPr>
          <w:sz w:val="26"/>
          <w:szCs w:val="26"/>
        </w:rPr>
        <w:t>п</w:t>
      </w:r>
      <w:r w:rsidR="0021608E" w:rsidRPr="00EC0EA0">
        <w:rPr>
          <w:sz w:val="26"/>
          <w:szCs w:val="26"/>
        </w:rPr>
        <w:t>рограммы согласно пункту 5.8 Порядка.</w:t>
      </w:r>
    </w:p>
    <w:p w:rsidR="003A4910" w:rsidRDefault="003A4910" w:rsidP="00EC0EA0">
      <w:pPr>
        <w:tabs>
          <w:tab w:val="left" w:pos="709"/>
          <w:tab w:val="left" w:pos="993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F34B4">
        <w:rPr>
          <w:sz w:val="26"/>
          <w:szCs w:val="26"/>
        </w:rPr>
        <w:t xml:space="preserve">2.10. </w:t>
      </w:r>
      <w:r>
        <w:rPr>
          <w:sz w:val="26"/>
          <w:szCs w:val="26"/>
        </w:rPr>
        <w:t>Пунктом 3.5.3 Приказа ДЭП № 22 установлено, что в перечень показателей ожидаемых результатов реализации программы включаются показатели, отраженные в Указах Президента РФ, Прогнозе, решении Думы города о показателях оценки деятельности Главы города и Администрации города и иные объемные показатели. На основании вышеизложенного предлагаем рассмотреть вопрос о дополнении показателей Программы показателями, установленными Указом Президента РФ от 07.05.2012 № 601 «Об основных направлениях совершенствования системы государственного управления», решением Думы города от 29.04.2010 № 725-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ДГ «О показателях оценки деятельности Главы города и Администрации города».</w:t>
      </w:r>
    </w:p>
    <w:p w:rsidR="00AA5C7E" w:rsidRDefault="00BC721C" w:rsidP="00EC0EA0">
      <w:pPr>
        <w:tabs>
          <w:tab w:val="left" w:pos="709"/>
          <w:tab w:val="left" w:pos="993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F34B4">
        <w:rPr>
          <w:sz w:val="26"/>
          <w:szCs w:val="26"/>
        </w:rPr>
        <w:t xml:space="preserve">2.11. </w:t>
      </w:r>
      <w:r w:rsidR="006B0271">
        <w:rPr>
          <w:sz w:val="26"/>
          <w:szCs w:val="26"/>
        </w:rPr>
        <w:t xml:space="preserve"> </w:t>
      </w:r>
      <w:r w:rsidR="00461174">
        <w:rPr>
          <w:sz w:val="26"/>
          <w:szCs w:val="26"/>
        </w:rPr>
        <w:t xml:space="preserve">В приложении </w:t>
      </w:r>
      <w:r w:rsidR="005F34B4">
        <w:rPr>
          <w:sz w:val="26"/>
          <w:szCs w:val="26"/>
        </w:rPr>
        <w:t xml:space="preserve">1 </w:t>
      </w:r>
      <w:r w:rsidR="00461174">
        <w:rPr>
          <w:sz w:val="26"/>
          <w:szCs w:val="26"/>
        </w:rPr>
        <w:t>к Проекту программы отсутствует мероприятие 8.1.</w:t>
      </w:r>
      <w:r w:rsidR="008257EC">
        <w:rPr>
          <w:sz w:val="26"/>
          <w:szCs w:val="26"/>
        </w:rPr>
        <w:t xml:space="preserve"> Предлагаем исправить техническую ошибку.</w:t>
      </w:r>
    </w:p>
    <w:p w:rsidR="003A4910" w:rsidRPr="003A4910" w:rsidRDefault="003A4910" w:rsidP="00EC0EA0">
      <w:pPr>
        <w:tabs>
          <w:tab w:val="left" w:pos="709"/>
          <w:tab w:val="left" w:pos="993"/>
        </w:tabs>
        <w:ind w:right="-284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EA36D2">
        <w:rPr>
          <w:rFonts w:eastAsia="Calibri"/>
          <w:sz w:val="26"/>
          <w:szCs w:val="26"/>
        </w:rPr>
        <w:t xml:space="preserve">2.12. </w:t>
      </w:r>
      <w:r w:rsidRPr="00A1171C">
        <w:rPr>
          <w:rFonts w:eastAsia="Calibri"/>
          <w:sz w:val="26"/>
          <w:szCs w:val="26"/>
        </w:rPr>
        <w:t xml:space="preserve">В нарушение пункта 5.9 Порядка в разделе 5 Проекта программы не установлен порядок </w:t>
      </w:r>
      <w:r>
        <w:rPr>
          <w:rFonts w:eastAsia="Calibri"/>
          <w:sz w:val="26"/>
          <w:szCs w:val="26"/>
        </w:rPr>
        <w:t xml:space="preserve">координации деятельности </w:t>
      </w:r>
      <w:r w:rsidRPr="00A1171C">
        <w:rPr>
          <w:rFonts w:eastAsia="Calibri"/>
          <w:sz w:val="26"/>
          <w:szCs w:val="26"/>
        </w:rPr>
        <w:t>администратора</w:t>
      </w:r>
      <w:r>
        <w:rPr>
          <w:rFonts w:eastAsia="Calibri"/>
          <w:sz w:val="26"/>
          <w:szCs w:val="26"/>
        </w:rPr>
        <w:t xml:space="preserve"> и соадминистраторов</w:t>
      </w:r>
      <w:r w:rsidRPr="00A1171C">
        <w:rPr>
          <w:rFonts w:eastAsia="Calibri"/>
          <w:sz w:val="26"/>
          <w:szCs w:val="26"/>
        </w:rPr>
        <w:t>, направленной на достижение целевых показателей и решение задач, поставленных в программе, обеспечивающий согласованные действия по конкретным мероприятиям реализации и финансированию муниципальной программы</w:t>
      </w:r>
      <w:r>
        <w:rPr>
          <w:rFonts w:eastAsia="Calibri"/>
          <w:sz w:val="26"/>
          <w:szCs w:val="26"/>
        </w:rPr>
        <w:t xml:space="preserve">, включая четкое разграничение полномочий </w:t>
      </w:r>
      <w:r w:rsidR="00124057">
        <w:rPr>
          <w:rFonts w:eastAsia="Calibri"/>
          <w:sz w:val="26"/>
          <w:szCs w:val="26"/>
        </w:rPr>
        <w:t>администратора</w:t>
      </w:r>
      <w:r w:rsidR="00F40EB5">
        <w:rPr>
          <w:rFonts w:eastAsia="Calibri"/>
          <w:sz w:val="26"/>
          <w:szCs w:val="26"/>
        </w:rPr>
        <w:t xml:space="preserve"> и соадминистратора</w:t>
      </w:r>
      <w:r w:rsidRPr="00A1171C">
        <w:rPr>
          <w:rFonts w:eastAsia="Calibri"/>
          <w:sz w:val="26"/>
          <w:szCs w:val="26"/>
        </w:rPr>
        <w:t>.</w:t>
      </w:r>
      <w:r w:rsidR="008257EC">
        <w:rPr>
          <w:rFonts w:eastAsia="Calibri"/>
          <w:sz w:val="26"/>
          <w:szCs w:val="26"/>
        </w:rPr>
        <w:t xml:space="preserve"> На основании вышеизложенного Контрольно-счетная палата города предлагает доработать раздел 5 Проекта программы в соответствии с требованиями пункта 5.9 Порядка.  </w:t>
      </w:r>
    </w:p>
    <w:p w:rsidR="00046636" w:rsidRDefault="005F34B4" w:rsidP="00046636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</w:t>
      </w:r>
      <w:r w:rsidR="00EA36D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proofErr w:type="gramStart"/>
      <w:r w:rsidR="003B3A55" w:rsidRPr="000010E7">
        <w:rPr>
          <w:sz w:val="26"/>
          <w:szCs w:val="26"/>
        </w:rPr>
        <w:t>Информация о планируемых бюджетных ассигнованиях на 2014-2016 годы представлена в таблице</w:t>
      </w:r>
      <w:r>
        <w:rPr>
          <w:sz w:val="26"/>
          <w:szCs w:val="26"/>
        </w:rPr>
        <w:t xml:space="preserve"> 1</w:t>
      </w:r>
      <w:r w:rsidR="003B3A55" w:rsidRPr="000010E7">
        <w:rPr>
          <w:sz w:val="26"/>
          <w:szCs w:val="26"/>
        </w:rPr>
        <w:t xml:space="preserve">, из которой видно, что объем бюджетных ассигнований на реализацию Программы в 2014-2016 годах запланирован в сумме </w:t>
      </w:r>
      <w:r w:rsidR="00A14335">
        <w:rPr>
          <w:sz w:val="26"/>
          <w:szCs w:val="26"/>
        </w:rPr>
        <w:t>3 210 863 579</w:t>
      </w:r>
      <w:r w:rsidR="003B3A55" w:rsidRPr="000010E7">
        <w:rPr>
          <w:sz w:val="26"/>
          <w:szCs w:val="26"/>
        </w:rPr>
        <w:t> рублей</w:t>
      </w:r>
      <w:r w:rsidR="00A2482C" w:rsidRPr="000010E7">
        <w:rPr>
          <w:sz w:val="26"/>
          <w:szCs w:val="26"/>
        </w:rPr>
        <w:t xml:space="preserve">, из них за счет средств </w:t>
      </w:r>
      <w:r w:rsidR="00A14335">
        <w:rPr>
          <w:sz w:val="26"/>
          <w:szCs w:val="26"/>
        </w:rPr>
        <w:t>федерального бюджета – 71 715</w:t>
      </w:r>
      <w:r w:rsidR="00EC5982">
        <w:rPr>
          <w:sz w:val="26"/>
          <w:szCs w:val="26"/>
        </w:rPr>
        <w:t> </w:t>
      </w:r>
      <w:r w:rsidR="00A14335">
        <w:rPr>
          <w:sz w:val="26"/>
          <w:szCs w:val="26"/>
        </w:rPr>
        <w:t>300</w:t>
      </w:r>
      <w:r w:rsidR="00EC5982">
        <w:rPr>
          <w:sz w:val="26"/>
          <w:szCs w:val="26"/>
        </w:rPr>
        <w:t> </w:t>
      </w:r>
      <w:r w:rsidR="00A14335">
        <w:rPr>
          <w:sz w:val="26"/>
          <w:szCs w:val="26"/>
        </w:rPr>
        <w:t xml:space="preserve">рублей (содержание управления ЗАГС), окружного бюджета – 70 462 500 рублей (на исполнение государственных полномочий и </w:t>
      </w:r>
      <w:proofErr w:type="spellStart"/>
      <w:r w:rsidR="00A14335">
        <w:rPr>
          <w:sz w:val="26"/>
          <w:szCs w:val="26"/>
        </w:rPr>
        <w:t>софинансирование</w:t>
      </w:r>
      <w:proofErr w:type="spellEnd"/>
      <w:r w:rsidR="00A14335">
        <w:rPr>
          <w:sz w:val="26"/>
          <w:szCs w:val="26"/>
        </w:rPr>
        <w:t xml:space="preserve"> программ</w:t>
      </w:r>
      <w:proofErr w:type="gramEnd"/>
      <w:r w:rsidR="00A14335">
        <w:rPr>
          <w:sz w:val="26"/>
          <w:szCs w:val="26"/>
        </w:rPr>
        <w:t xml:space="preserve">), </w:t>
      </w:r>
      <w:r w:rsidR="00A2482C" w:rsidRPr="000010E7">
        <w:rPr>
          <w:sz w:val="26"/>
          <w:szCs w:val="26"/>
        </w:rPr>
        <w:t xml:space="preserve">местного бюджета – </w:t>
      </w:r>
      <w:r w:rsidR="00A14335">
        <w:rPr>
          <w:sz w:val="26"/>
          <w:szCs w:val="26"/>
        </w:rPr>
        <w:t>3 009 001 279</w:t>
      </w:r>
      <w:r w:rsidR="00A2482C" w:rsidRPr="000010E7">
        <w:rPr>
          <w:sz w:val="26"/>
          <w:szCs w:val="26"/>
        </w:rPr>
        <w:t xml:space="preserve"> рублей, за счет </w:t>
      </w:r>
      <w:r w:rsidR="00BE7184">
        <w:rPr>
          <w:sz w:val="26"/>
          <w:szCs w:val="26"/>
        </w:rPr>
        <w:t>иных источников финансирования (</w:t>
      </w:r>
      <w:r w:rsidR="00A14335">
        <w:rPr>
          <w:sz w:val="26"/>
          <w:szCs w:val="26"/>
        </w:rPr>
        <w:t>средств</w:t>
      </w:r>
      <w:r w:rsidR="00BE7184">
        <w:rPr>
          <w:sz w:val="26"/>
          <w:szCs w:val="26"/>
        </w:rPr>
        <w:t>а</w:t>
      </w:r>
      <w:r w:rsidR="00A14335">
        <w:rPr>
          <w:sz w:val="26"/>
          <w:szCs w:val="26"/>
        </w:rPr>
        <w:t xml:space="preserve"> предприятий</w:t>
      </w:r>
      <w:r w:rsidR="00BE7184">
        <w:rPr>
          <w:sz w:val="26"/>
          <w:szCs w:val="26"/>
        </w:rPr>
        <w:t>)</w:t>
      </w:r>
      <w:r w:rsidR="00A2482C" w:rsidRPr="000010E7">
        <w:rPr>
          <w:sz w:val="26"/>
          <w:szCs w:val="26"/>
        </w:rPr>
        <w:t xml:space="preserve"> – </w:t>
      </w:r>
      <w:r w:rsidR="00A14335">
        <w:rPr>
          <w:sz w:val="26"/>
          <w:szCs w:val="26"/>
        </w:rPr>
        <w:t>59 684 500 рублей (расходы на обучение и проверку знаний по охране труда руководителей и специалистов, проведение аттестации рабочих мест, проведение производственного контроля).</w:t>
      </w:r>
      <w:r w:rsidR="00C00C1E" w:rsidRPr="000010E7">
        <w:rPr>
          <w:sz w:val="26"/>
          <w:szCs w:val="26"/>
        </w:rPr>
        <w:t xml:space="preserve"> </w:t>
      </w:r>
      <w:r w:rsidR="000B1E1E">
        <w:rPr>
          <w:sz w:val="26"/>
          <w:szCs w:val="26"/>
        </w:rPr>
        <w:t>Объем ассигнований по программе сформирован по задачам программы, что не противоречит пункту 5.7 Порядка.</w:t>
      </w:r>
    </w:p>
    <w:p w:rsidR="00A14335" w:rsidRPr="00046636" w:rsidRDefault="00A14335" w:rsidP="00A14335">
      <w:pPr>
        <w:tabs>
          <w:tab w:val="left" w:pos="993"/>
        </w:tabs>
        <w:ind w:right="-284" w:firstLine="709"/>
        <w:jc w:val="both"/>
        <w:rPr>
          <w:sz w:val="26"/>
          <w:szCs w:val="26"/>
        </w:rPr>
      </w:pPr>
      <w:r w:rsidRPr="00046636">
        <w:rPr>
          <w:sz w:val="26"/>
          <w:szCs w:val="26"/>
        </w:rPr>
        <w:t xml:space="preserve">Расхождений с проектом бюджета города на 2014-2016 годы в части объемов бюджетных ассигнований не установлено. </w:t>
      </w:r>
    </w:p>
    <w:p w:rsidR="003B3A55" w:rsidRPr="000010E7" w:rsidRDefault="005F34B4" w:rsidP="00046636">
      <w:pPr>
        <w:pStyle w:val="a3"/>
        <w:tabs>
          <w:tab w:val="left" w:pos="993"/>
        </w:tabs>
        <w:ind w:left="0" w:right="-284" w:firstLine="709"/>
        <w:jc w:val="right"/>
        <w:rPr>
          <w:sz w:val="26"/>
          <w:szCs w:val="26"/>
        </w:rPr>
      </w:pPr>
      <w:r>
        <w:rPr>
          <w:sz w:val="26"/>
          <w:szCs w:val="26"/>
        </w:rPr>
        <w:t>т</w:t>
      </w:r>
      <w:r w:rsidR="003B3A55" w:rsidRPr="000010E7">
        <w:rPr>
          <w:sz w:val="26"/>
          <w:szCs w:val="26"/>
        </w:rPr>
        <w:t>аблица</w:t>
      </w:r>
      <w:r>
        <w:rPr>
          <w:sz w:val="26"/>
          <w:szCs w:val="26"/>
        </w:rPr>
        <w:t xml:space="preserve"> 1</w:t>
      </w:r>
    </w:p>
    <w:p w:rsidR="009D7772" w:rsidRDefault="003B3A55" w:rsidP="00702839">
      <w:pPr>
        <w:pStyle w:val="a3"/>
        <w:ind w:left="0" w:right="-284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 планируемых бюджетных ассигнованиях на реализацию программы «Управление муниципальными финансами города Сургута </w:t>
      </w:r>
    </w:p>
    <w:p w:rsidR="003B3A55" w:rsidRDefault="003B3A55" w:rsidP="00702839">
      <w:pPr>
        <w:pStyle w:val="a3"/>
        <w:ind w:left="0" w:right="-284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на 2014-2016 годы</w:t>
      </w:r>
      <w:r w:rsidR="009D7772">
        <w:rPr>
          <w:sz w:val="26"/>
          <w:szCs w:val="26"/>
        </w:rPr>
        <w:t>»</w:t>
      </w:r>
    </w:p>
    <w:p w:rsidR="003B3A55" w:rsidRDefault="003B3A55" w:rsidP="003B3A55">
      <w:pPr>
        <w:pStyle w:val="a3"/>
        <w:ind w:left="0" w:right="-284" w:firstLine="709"/>
        <w:jc w:val="right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1500"/>
        <w:gridCol w:w="1520"/>
        <w:gridCol w:w="1540"/>
        <w:gridCol w:w="1677"/>
      </w:tblGrid>
      <w:tr w:rsidR="00A14335" w:rsidRPr="00A14335" w:rsidTr="00A1433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A14335" w:rsidP="00A14335">
            <w:pPr>
              <w:jc w:val="center"/>
              <w:rPr>
                <w:color w:val="000000"/>
              </w:rPr>
            </w:pPr>
            <w:r w:rsidRPr="00124057">
              <w:rPr>
                <w:color w:val="000000"/>
              </w:rPr>
              <w:t>Наименование подпрограмм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center"/>
              <w:rPr>
                <w:color w:val="000000"/>
                <w:sz w:val="26"/>
                <w:szCs w:val="26"/>
              </w:rPr>
            </w:pPr>
            <w:r w:rsidRPr="00A14335"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center"/>
              <w:rPr>
                <w:color w:val="000000"/>
                <w:sz w:val="26"/>
                <w:szCs w:val="26"/>
              </w:rPr>
            </w:pPr>
            <w:r w:rsidRPr="00A14335"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center"/>
              <w:rPr>
                <w:color w:val="000000"/>
                <w:sz w:val="26"/>
                <w:szCs w:val="26"/>
              </w:rPr>
            </w:pPr>
            <w:r w:rsidRPr="00A14335"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4335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A14335" w:rsidRPr="00A14335" w:rsidTr="00A14335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A14335" w:rsidP="00F33307">
            <w:pPr>
              <w:rPr>
                <w:color w:val="000000"/>
              </w:rPr>
            </w:pPr>
            <w:r w:rsidRPr="00124057">
              <w:rPr>
                <w:color w:val="000000"/>
              </w:rPr>
              <w:t xml:space="preserve">Подпрограмма функционирования  </w:t>
            </w:r>
            <w:r w:rsidR="00F33307" w:rsidRPr="00124057">
              <w:rPr>
                <w:color w:val="000000"/>
              </w:rPr>
              <w:t>«</w:t>
            </w:r>
            <w:r w:rsidRPr="00124057">
              <w:rPr>
                <w:color w:val="000000"/>
              </w:rPr>
              <w:t>Обеспечение де</w:t>
            </w:r>
            <w:r w:rsidR="00F33307" w:rsidRPr="00124057">
              <w:rPr>
                <w:color w:val="000000"/>
              </w:rPr>
              <w:t>ятельности Администрации города»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1 067 823 000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1 022 087 400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1 022 608 600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3 112 519 000</w:t>
            </w:r>
          </w:p>
        </w:tc>
      </w:tr>
      <w:tr w:rsidR="00A14335" w:rsidRPr="00A14335" w:rsidTr="00A14335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F33307" w:rsidP="00F33307">
            <w:pPr>
              <w:rPr>
                <w:color w:val="000000"/>
              </w:rPr>
            </w:pPr>
            <w:r w:rsidRPr="00124057">
              <w:rPr>
                <w:color w:val="000000"/>
              </w:rPr>
              <w:t>Подпрограмма «</w:t>
            </w:r>
            <w:r w:rsidR="00A14335" w:rsidRPr="00124057">
              <w:rPr>
                <w:color w:val="000000"/>
              </w:rPr>
              <w:t>Развитие малого</w:t>
            </w:r>
            <w:r w:rsidRPr="00124057">
              <w:rPr>
                <w:color w:val="000000"/>
              </w:rPr>
              <w:t xml:space="preserve"> и среднего предпринимательства»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6 078 000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6 078 000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6 078 000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18 234 000</w:t>
            </w:r>
          </w:p>
        </w:tc>
      </w:tr>
      <w:tr w:rsidR="00A14335" w:rsidRPr="00A14335" w:rsidTr="00A14335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F33307" w:rsidP="00F33307">
            <w:pPr>
              <w:rPr>
                <w:color w:val="000000"/>
              </w:rPr>
            </w:pPr>
            <w:r w:rsidRPr="00124057">
              <w:rPr>
                <w:color w:val="000000"/>
              </w:rPr>
              <w:t>Подпрограмма «</w:t>
            </w:r>
            <w:r w:rsidR="00A14335" w:rsidRPr="00124057">
              <w:rPr>
                <w:color w:val="000000"/>
              </w:rPr>
              <w:t xml:space="preserve">Улучшение условий и </w:t>
            </w:r>
            <w:r w:rsidRPr="00124057">
              <w:rPr>
                <w:color w:val="000000"/>
              </w:rPr>
              <w:t>охраны труда в городе Сургуте»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24 269 879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26 458 500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29 382 200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80 110 579</w:t>
            </w:r>
          </w:p>
        </w:tc>
      </w:tr>
      <w:tr w:rsidR="00A14335" w:rsidRPr="00A14335" w:rsidTr="00A14335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A14335" w:rsidP="00A14335">
            <w:pPr>
              <w:rPr>
                <w:b/>
                <w:bCs/>
                <w:color w:val="000000"/>
              </w:rPr>
            </w:pPr>
            <w:r w:rsidRPr="00124057">
              <w:rPr>
                <w:b/>
                <w:bCs/>
                <w:color w:val="000000"/>
              </w:rPr>
              <w:t>Итого общий объем бюджетных ассигнований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1 098 170 879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1 054 623 900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1 058 068 800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3 210 863 579</w:t>
            </w:r>
          </w:p>
        </w:tc>
      </w:tr>
      <w:tr w:rsidR="00A14335" w:rsidRPr="00A14335" w:rsidTr="00A1433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A14335" w:rsidP="00A14335">
            <w:pPr>
              <w:rPr>
                <w:color w:val="000000"/>
              </w:rPr>
            </w:pPr>
            <w:r w:rsidRPr="00124057">
              <w:rPr>
                <w:color w:val="000000"/>
              </w:rPr>
              <w:t>в том числе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14335" w:rsidRPr="00A14335" w:rsidTr="00A1433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A14335" w:rsidP="00A14335">
            <w:pPr>
              <w:rPr>
                <w:color w:val="000000"/>
              </w:rPr>
            </w:pPr>
            <w:r w:rsidRPr="00124057">
              <w:rPr>
                <w:color w:val="000000"/>
              </w:rPr>
              <w:t>за счет средств федерального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23 170 200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23 934 800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24 610 300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71 715 300</w:t>
            </w:r>
          </w:p>
        </w:tc>
      </w:tr>
      <w:tr w:rsidR="00A14335" w:rsidRPr="00A14335" w:rsidTr="00A1433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A14335" w:rsidP="00A14335">
            <w:pPr>
              <w:rPr>
                <w:color w:val="000000"/>
              </w:rPr>
            </w:pPr>
            <w:r w:rsidRPr="00124057">
              <w:rPr>
                <w:color w:val="000000"/>
              </w:rPr>
              <w:t>за счет средств окружного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23 478 400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23 492 800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23 491 300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70 462 500</w:t>
            </w:r>
          </w:p>
        </w:tc>
      </w:tr>
      <w:tr w:rsidR="00A14335" w:rsidRPr="00A14335" w:rsidTr="00A1433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A14335" w:rsidP="00A14335">
            <w:pPr>
              <w:rPr>
                <w:color w:val="000000"/>
              </w:rPr>
            </w:pPr>
            <w:r w:rsidRPr="00124057"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1 033 975 279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987 426 500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987 599 500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3 009 001 279</w:t>
            </w:r>
          </w:p>
        </w:tc>
      </w:tr>
      <w:tr w:rsidR="00A14335" w:rsidRPr="00A14335" w:rsidTr="00A1433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124057" w:rsidRDefault="00A14335" w:rsidP="00A14335">
            <w:pPr>
              <w:rPr>
                <w:color w:val="000000"/>
              </w:rPr>
            </w:pPr>
            <w:r w:rsidRPr="00124057">
              <w:rPr>
                <w:color w:val="000000"/>
              </w:rPr>
              <w:t>за счет сре</w:t>
            </w:r>
            <w:proofErr w:type="gramStart"/>
            <w:r w:rsidRPr="00124057">
              <w:rPr>
                <w:color w:val="000000"/>
              </w:rPr>
              <w:t>дств пр</w:t>
            </w:r>
            <w:proofErr w:type="gramEnd"/>
            <w:r w:rsidRPr="00124057">
              <w:rPr>
                <w:color w:val="000000"/>
              </w:rPr>
              <w:t>едприятий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17 547 000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19 769 800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color w:val="000000"/>
                <w:sz w:val="22"/>
                <w:szCs w:val="22"/>
              </w:rPr>
            </w:pPr>
            <w:r w:rsidRPr="00A14335">
              <w:rPr>
                <w:color w:val="000000"/>
                <w:sz w:val="22"/>
                <w:szCs w:val="22"/>
              </w:rPr>
              <w:t>22 367 700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35" w:rsidRPr="00A14335" w:rsidRDefault="00A14335" w:rsidP="00A143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4335">
              <w:rPr>
                <w:b/>
                <w:bCs/>
                <w:color w:val="000000"/>
                <w:sz w:val="22"/>
                <w:szCs w:val="22"/>
              </w:rPr>
              <w:t>59 684 500</w:t>
            </w:r>
          </w:p>
        </w:tc>
      </w:tr>
    </w:tbl>
    <w:p w:rsidR="00461174" w:rsidRDefault="00461174" w:rsidP="000B1E1E">
      <w:pPr>
        <w:tabs>
          <w:tab w:val="left" w:pos="993"/>
        </w:tabs>
        <w:ind w:right="-284" w:firstLine="709"/>
        <w:jc w:val="both"/>
        <w:rPr>
          <w:sz w:val="26"/>
          <w:szCs w:val="26"/>
        </w:rPr>
      </w:pPr>
    </w:p>
    <w:p w:rsidR="00E85172" w:rsidRPr="00E85172" w:rsidRDefault="00EA36D2" w:rsidP="00E8517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12405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="00E85172">
        <w:rPr>
          <w:sz w:val="26"/>
          <w:szCs w:val="26"/>
        </w:rPr>
        <w:t>Отмечаем</w:t>
      </w:r>
      <w:r w:rsidR="00E85172" w:rsidRPr="00E85172">
        <w:rPr>
          <w:sz w:val="26"/>
          <w:szCs w:val="26"/>
        </w:rPr>
        <w:t>, что в связи с увеличением штатной численности  структурных подразделений Администрации го</w:t>
      </w:r>
      <w:r w:rsidR="00E85172">
        <w:rPr>
          <w:sz w:val="26"/>
          <w:szCs w:val="26"/>
        </w:rPr>
        <w:t>рода, участвующих в реализации Программы</w:t>
      </w:r>
      <w:r w:rsidR="00E85172" w:rsidRPr="00E85172">
        <w:rPr>
          <w:sz w:val="26"/>
          <w:szCs w:val="26"/>
        </w:rPr>
        <w:t>, за период с 01.07.2013 по 01.11.2013 на 10 штатных единиц (в том числе на 9 </w:t>
      </w:r>
      <w:proofErr w:type="spellStart"/>
      <w:r w:rsidR="00E85172" w:rsidRPr="00E85172">
        <w:rPr>
          <w:sz w:val="26"/>
          <w:szCs w:val="26"/>
        </w:rPr>
        <w:t>шт.ед</w:t>
      </w:r>
      <w:proofErr w:type="spellEnd"/>
      <w:r w:rsidR="00E85172" w:rsidRPr="00E85172">
        <w:rPr>
          <w:sz w:val="26"/>
          <w:szCs w:val="26"/>
        </w:rPr>
        <w:t>. муниципальных служащих, на 1 </w:t>
      </w:r>
      <w:proofErr w:type="spellStart"/>
      <w:r w:rsidR="00E85172" w:rsidRPr="00E85172">
        <w:rPr>
          <w:sz w:val="26"/>
          <w:szCs w:val="26"/>
        </w:rPr>
        <w:t>шт.ед</w:t>
      </w:r>
      <w:proofErr w:type="spellEnd"/>
      <w:r w:rsidR="00E85172" w:rsidRPr="00E85172">
        <w:rPr>
          <w:sz w:val="26"/>
          <w:szCs w:val="26"/>
        </w:rPr>
        <w:t>. работников, осуществляющих техническое обеспечение деятельности органов местного самоуправления) увеличилась расчетная потребность по фонду оплаты труда на 2014 год.</w:t>
      </w:r>
      <w:proofErr w:type="gramEnd"/>
      <w:r w:rsidR="00E85172" w:rsidRPr="00E85172">
        <w:rPr>
          <w:sz w:val="26"/>
          <w:szCs w:val="26"/>
        </w:rPr>
        <w:t xml:space="preserve"> </w:t>
      </w:r>
      <w:proofErr w:type="gramStart"/>
      <w:r w:rsidR="00E85172" w:rsidRPr="00E85172">
        <w:rPr>
          <w:sz w:val="26"/>
          <w:szCs w:val="26"/>
        </w:rPr>
        <w:t xml:space="preserve">Порядок формирования фонда оплаты труда установлен постановлением Правительства от 24.12.2007 № 333-п «О нормативах формирования расходов на оплату труда депутатов, выборных </w:t>
      </w:r>
      <w:r w:rsidR="00E85172" w:rsidRPr="00E85172">
        <w:rPr>
          <w:sz w:val="26"/>
          <w:szCs w:val="26"/>
        </w:rPr>
        <w:lastRenderedPageBreak/>
        <w:t>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 и постановлением Главы города от 17.04.2006 № 17 «Об оплате труда лиц, занимающих должности, не отнесенные к должностям муниципальной службы, и осуществляющих техническое</w:t>
      </w:r>
      <w:proofErr w:type="gramEnd"/>
      <w:r w:rsidR="00E85172" w:rsidRPr="00E85172">
        <w:rPr>
          <w:sz w:val="26"/>
          <w:szCs w:val="26"/>
        </w:rPr>
        <w:t xml:space="preserve"> обеспечение деятельности органов местного самоуправления городского округа город Сургут». Необеспеченность бюджетными ассигнованиями по фонду оплаты труда и взносов по обязательному социальному страхованию в рамках МП составляет 13 098 268 рублей</w:t>
      </w:r>
      <w:r w:rsidR="00E85172">
        <w:rPr>
          <w:sz w:val="26"/>
          <w:szCs w:val="26"/>
        </w:rPr>
        <w:t xml:space="preserve"> (приложение 1)</w:t>
      </w:r>
      <w:r w:rsidR="00E85172" w:rsidRPr="00E85172">
        <w:rPr>
          <w:sz w:val="26"/>
          <w:szCs w:val="26"/>
        </w:rPr>
        <w:t xml:space="preserve">. При этом Администрацией города отмечено, что средств, предусмотренных в бюджете достаточно для обеспечения расчетной потребности с учетом последних изменений в штатном расписании (на 01.11.2013 года) в связи </w:t>
      </w:r>
      <w:r w:rsidR="008257EC">
        <w:rPr>
          <w:sz w:val="26"/>
          <w:szCs w:val="26"/>
        </w:rPr>
        <w:t xml:space="preserve">с </w:t>
      </w:r>
      <w:r w:rsidR="00E85172" w:rsidRPr="00E85172">
        <w:rPr>
          <w:sz w:val="26"/>
          <w:szCs w:val="26"/>
        </w:rPr>
        <w:t>планируемой  экономией по фонду оплаты труда (по причине экономии при временной нетрудоспособности работников Администрации и т.д.).</w:t>
      </w:r>
    </w:p>
    <w:p w:rsidR="00E85172" w:rsidRPr="00E85172" w:rsidRDefault="00E85172" w:rsidP="0051252B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A516C2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 w:rsidRPr="00E85172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представленной </w:t>
      </w:r>
      <w:r w:rsidRPr="00E85172">
        <w:rPr>
          <w:sz w:val="26"/>
          <w:szCs w:val="26"/>
        </w:rPr>
        <w:t>расчетной потребностью согласно Распоряжению Администрации города Сургута от 29.05.2012 № 1411 «Об утверждении порядка использования средств федерального и окружного бюджетов, предоставляемых муниципальным казенным и бюджетным учреждениям, подведомственным Администрации города, на реализацию переданных отдельных государственных полномочий по государственной регистрации актов гражданского состояния» на обеспечение реализации отдельных государственных полномочий в сфере государственной регистрации актов гражданского состояния  необходимы средства в</w:t>
      </w:r>
      <w:proofErr w:type="gramEnd"/>
      <w:r w:rsidRPr="00E85172">
        <w:rPr>
          <w:sz w:val="26"/>
          <w:szCs w:val="26"/>
        </w:rPr>
        <w:t xml:space="preserve"> </w:t>
      </w:r>
      <w:proofErr w:type="gramStart"/>
      <w:r w:rsidRPr="00E85172">
        <w:rPr>
          <w:sz w:val="26"/>
          <w:szCs w:val="26"/>
        </w:rPr>
        <w:t>размере</w:t>
      </w:r>
      <w:proofErr w:type="gramEnd"/>
      <w:r w:rsidRPr="00E85172">
        <w:rPr>
          <w:sz w:val="26"/>
          <w:szCs w:val="26"/>
        </w:rPr>
        <w:t xml:space="preserve"> 32 173 486,0 рублей</w:t>
      </w:r>
      <w:r w:rsidR="0051252B">
        <w:rPr>
          <w:sz w:val="26"/>
          <w:szCs w:val="26"/>
        </w:rPr>
        <w:t xml:space="preserve"> (приложение 2)</w:t>
      </w:r>
      <w:r w:rsidRPr="00E85172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  <w:r w:rsidRPr="00E85172">
        <w:rPr>
          <w:sz w:val="26"/>
          <w:szCs w:val="26"/>
        </w:rPr>
        <w:t xml:space="preserve"> </w:t>
      </w:r>
    </w:p>
    <w:p w:rsidR="00E85172" w:rsidRPr="00E85172" w:rsidRDefault="00E85172" w:rsidP="0051252B">
      <w:pPr>
        <w:ind w:right="-284" w:firstLine="709"/>
        <w:jc w:val="both"/>
        <w:rPr>
          <w:sz w:val="26"/>
          <w:szCs w:val="26"/>
        </w:rPr>
      </w:pPr>
      <w:r w:rsidRPr="00E85172">
        <w:rPr>
          <w:sz w:val="26"/>
          <w:szCs w:val="26"/>
        </w:rPr>
        <w:t>- за счёт субвенции из федерального бюджета 23 170 200,0 рублей;</w:t>
      </w:r>
    </w:p>
    <w:p w:rsidR="00E85172" w:rsidRPr="00E85172" w:rsidRDefault="00E85172" w:rsidP="0051252B">
      <w:pPr>
        <w:ind w:right="-284" w:firstLine="709"/>
        <w:jc w:val="both"/>
        <w:rPr>
          <w:sz w:val="26"/>
          <w:szCs w:val="26"/>
        </w:rPr>
      </w:pPr>
      <w:r w:rsidRPr="00E85172">
        <w:rPr>
          <w:sz w:val="26"/>
          <w:szCs w:val="26"/>
        </w:rPr>
        <w:t>- за счёт субвенции из бюджета автономного округа 9 003 286,0 рублей.</w:t>
      </w:r>
    </w:p>
    <w:p w:rsidR="00E85172" w:rsidRPr="00E85172" w:rsidRDefault="00E85172" w:rsidP="0051252B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Департаментом финансов ХМАО-Югры</w:t>
      </w:r>
      <w:r w:rsidRPr="00E85172">
        <w:rPr>
          <w:sz w:val="26"/>
          <w:szCs w:val="26"/>
        </w:rPr>
        <w:t xml:space="preserve"> доведены средства в </w:t>
      </w:r>
      <w:r>
        <w:rPr>
          <w:sz w:val="26"/>
          <w:szCs w:val="26"/>
        </w:rPr>
        <w:t>сумме</w:t>
      </w:r>
      <w:r w:rsidRPr="00E85172">
        <w:rPr>
          <w:sz w:val="26"/>
          <w:szCs w:val="26"/>
        </w:rPr>
        <w:t xml:space="preserve"> 29 986 100,0 рублей, в том числе:</w:t>
      </w:r>
    </w:p>
    <w:p w:rsidR="00E85172" w:rsidRPr="00E85172" w:rsidRDefault="00E85172" w:rsidP="0051252B">
      <w:pPr>
        <w:ind w:right="-284" w:firstLine="709"/>
        <w:jc w:val="both"/>
        <w:rPr>
          <w:sz w:val="26"/>
          <w:szCs w:val="26"/>
        </w:rPr>
      </w:pPr>
      <w:r w:rsidRPr="00E85172">
        <w:rPr>
          <w:sz w:val="26"/>
          <w:szCs w:val="26"/>
        </w:rPr>
        <w:t>- за счёт субвенции из федерального бюджета 23 170 200,0 рублей;</w:t>
      </w:r>
    </w:p>
    <w:p w:rsidR="00E85172" w:rsidRPr="00E85172" w:rsidRDefault="00E85172" w:rsidP="0051252B">
      <w:pPr>
        <w:ind w:right="-284" w:firstLine="709"/>
        <w:jc w:val="both"/>
        <w:rPr>
          <w:sz w:val="26"/>
          <w:szCs w:val="26"/>
        </w:rPr>
      </w:pPr>
      <w:r w:rsidRPr="00E85172">
        <w:rPr>
          <w:sz w:val="26"/>
          <w:szCs w:val="26"/>
        </w:rPr>
        <w:t>- за счёт субвенции и</w:t>
      </w:r>
      <w:r w:rsidR="00086D4B">
        <w:rPr>
          <w:sz w:val="26"/>
          <w:szCs w:val="26"/>
        </w:rPr>
        <w:t>з бюджета автономного округа 6 815 9</w:t>
      </w:r>
      <w:r w:rsidRPr="00E85172">
        <w:rPr>
          <w:sz w:val="26"/>
          <w:szCs w:val="26"/>
        </w:rPr>
        <w:t>00,0 рублей.</w:t>
      </w:r>
    </w:p>
    <w:p w:rsidR="00E85172" w:rsidRPr="00E85172" w:rsidRDefault="00E85172" w:rsidP="0051252B">
      <w:pPr>
        <w:ind w:right="-284" w:firstLine="708"/>
        <w:jc w:val="both"/>
        <w:rPr>
          <w:sz w:val="26"/>
          <w:szCs w:val="26"/>
        </w:rPr>
      </w:pPr>
      <w:r w:rsidRPr="00E85172">
        <w:rPr>
          <w:sz w:val="26"/>
          <w:szCs w:val="26"/>
        </w:rPr>
        <w:t>Необеспеченность финансированием за счет субвенции из бюджета автономного округа составляет 2 187 386,0 рублей,  в том числе выделяемых:</w:t>
      </w:r>
    </w:p>
    <w:p w:rsidR="00E85172" w:rsidRPr="00E85172" w:rsidRDefault="00E85172" w:rsidP="0051252B">
      <w:pPr>
        <w:ind w:right="-284" w:firstLine="709"/>
        <w:jc w:val="both"/>
        <w:rPr>
          <w:sz w:val="26"/>
          <w:szCs w:val="26"/>
        </w:rPr>
      </w:pPr>
      <w:r w:rsidRPr="00E85172">
        <w:rPr>
          <w:sz w:val="26"/>
          <w:szCs w:val="26"/>
        </w:rPr>
        <w:t xml:space="preserve">- МБУ «Дворец торжеств» в виде субсидий бюджетным учреждениям на иные цели в сумме  1 763 328,0 рублей, </w:t>
      </w:r>
    </w:p>
    <w:p w:rsidR="00E85172" w:rsidRPr="00E85172" w:rsidRDefault="00E85172" w:rsidP="0051252B">
      <w:pPr>
        <w:ind w:right="-284" w:firstLine="709"/>
        <w:jc w:val="both"/>
        <w:rPr>
          <w:sz w:val="26"/>
          <w:szCs w:val="26"/>
        </w:rPr>
      </w:pPr>
      <w:r w:rsidRPr="00E85172">
        <w:rPr>
          <w:sz w:val="26"/>
          <w:szCs w:val="26"/>
        </w:rPr>
        <w:t>- МКУ «</w:t>
      </w:r>
      <w:proofErr w:type="spellStart"/>
      <w:r w:rsidRPr="00E85172">
        <w:rPr>
          <w:sz w:val="26"/>
          <w:szCs w:val="26"/>
        </w:rPr>
        <w:t>ДЭАЗиИС</w:t>
      </w:r>
      <w:proofErr w:type="spellEnd"/>
      <w:r w:rsidRPr="00E85172">
        <w:rPr>
          <w:sz w:val="26"/>
          <w:szCs w:val="26"/>
        </w:rPr>
        <w:t xml:space="preserve">» для обеспечения функционирования здания «Дворец бракосочетания» по оплате коммунальных </w:t>
      </w:r>
      <w:r w:rsidR="00F40EB5">
        <w:rPr>
          <w:sz w:val="26"/>
          <w:szCs w:val="26"/>
        </w:rPr>
        <w:t>услуг в сумме 424 058,0 рублей.</w:t>
      </w:r>
    </w:p>
    <w:p w:rsidR="00E85172" w:rsidRPr="00E85172" w:rsidRDefault="00E85172" w:rsidP="0051252B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proofErr w:type="gramStart"/>
      <w:r w:rsidRPr="00E85172">
        <w:rPr>
          <w:sz w:val="26"/>
          <w:szCs w:val="26"/>
        </w:rPr>
        <w:t>Таким образом, для исключения необеспеченности и возникновения рисков дополнительной нагрузки</w:t>
      </w:r>
      <w:r>
        <w:rPr>
          <w:sz w:val="26"/>
          <w:szCs w:val="26"/>
        </w:rPr>
        <w:t xml:space="preserve"> на местный бюджет Администрации</w:t>
      </w:r>
      <w:r w:rsidRPr="00E85172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>необходимо</w:t>
      </w:r>
      <w:r w:rsidRPr="00E85172">
        <w:rPr>
          <w:sz w:val="26"/>
          <w:szCs w:val="26"/>
        </w:rPr>
        <w:t xml:space="preserve"> направить обращение об увеличении размера субвенций в исполнительный орган государственной власти автономного округа в  соответствии с нормами пункта 3 Решения Думы города Сургута от 20.06.2013 № 347-V ДГ «О Порядке использования собственных материальных ресурсов и финансовых средств муниципального образования городской округ город Сургут для осуществления</w:t>
      </w:r>
      <w:proofErr w:type="gramEnd"/>
      <w:r w:rsidRPr="00E85172">
        <w:rPr>
          <w:sz w:val="26"/>
          <w:szCs w:val="26"/>
        </w:rPr>
        <w:t xml:space="preserve"> отдельных государственных полномочий в сфере государственной регистрации актов гражданского состояния».</w:t>
      </w:r>
    </w:p>
    <w:p w:rsidR="00F33307" w:rsidRDefault="00E85172" w:rsidP="00F3330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A516C2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EA36D2">
        <w:rPr>
          <w:sz w:val="26"/>
          <w:szCs w:val="26"/>
        </w:rPr>
        <w:t xml:space="preserve">С целью исполнения Федерального закона от 24.07.2007 № 209-ФЗ «О развитии малого и среднего предпринимательства в Российской Федерации» </w:t>
      </w:r>
      <w:r w:rsidR="00A776F7">
        <w:rPr>
          <w:sz w:val="26"/>
          <w:szCs w:val="26"/>
        </w:rPr>
        <w:t xml:space="preserve">(далее - Федеральный закон № 209-ФЗ) </w:t>
      </w:r>
      <w:r w:rsidR="00EA36D2">
        <w:rPr>
          <w:sz w:val="26"/>
          <w:szCs w:val="26"/>
        </w:rPr>
        <w:t xml:space="preserve">приложением 3 к Проекту программы разработаны условия оказания финансовой поддержки субъектам малого и среднего </w:t>
      </w:r>
      <w:r w:rsidR="00EA36D2">
        <w:rPr>
          <w:sz w:val="26"/>
          <w:szCs w:val="26"/>
        </w:rPr>
        <w:lastRenderedPageBreak/>
        <w:t xml:space="preserve">предпринимательства, субъектам, ведущим семейный бизнес и организациям, образующим инфраструктуру поддержки предпринимательства. </w:t>
      </w:r>
      <w:proofErr w:type="gramStart"/>
      <w:r w:rsidR="00F33307">
        <w:rPr>
          <w:sz w:val="26"/>
          <w:szCs w:val="26"/>
        </w:rPr>
        <w:t xml:space="preserve">Анализ направлений предоставления финансовой поддержки в виде субсидий показал, что </w:t>
      </w:r>
      <w:r w:rsidR="00EC5982">
        <w:rPr>
          <w:sz w:val="26"/>
          <w:szCs w:val="26"/>
        </w:rPr>
        <w:t xml:space="preserve">из </w:t>
      </w:r>
      <w:r w:rsidR="00F33307">
        <w:rPr>
          <w:sz w:val="26"/>
          <w:szCs w:val="26"/>
        </w:rPr>
        <w:t>15 направлений,  утвержденных постановлением Администрации города от 22.09.2009 № 3673 «Об утверждении долгосрочной целевой программы «Развитие малого и среднего предпринимательства в города Сургуте на 2010-2012 годы и на период до 2015 года»</w:t>
      </w:r>
      <w:r w:rsidR="00E8102D">
        <w:rPr>
          <w:sz w:val="26"/>
          <w:szCs w:val="26"/>
        </w:rPr>
        <w:t xml:space="preserve"> (далее – ДЦП)</w:t>
      </w:r>
      <w:r w:rsidR="00F33307">
        <w:rPr>
          <w:sz w:val="26"/>
          <w:szCs w:val="26"/>
        </w:rPr>
        <w:t xml:space="preserve">, в Проект программы включены </w:t>
      </w:r>
      <w:r w:rsidR="008257EC">
        <w:rPr>
          <w:sz w:val="26"/>
          <w:szCs w:val="26"/>
        </w:rPr>
        <w:t xml:space="preserve">9 </w:t>
      </w:r>
      <w:r w:rsidR="00F33307">
        <w:rPr>
          <w:sz w:val="26"/>
          <w:szCs w:val="26"/>
        </w:rPr>
        <w:t>аналогичных направлений с сохранением предельного уровня предоставляемой субсидии одному субъекту предпринимательской</w:t>
      </w:r>
      <w:proofErr w:type="gramEnd"/>
      <w:r w:rsidR="00F33307">
        <w:rPr>
          <w:sz w:val="26"/>
          <w:szCs w:val="26"/>
        </w:rPr>
        <w:t xml:space="preserve"> деятельности за исключением направления «Гранты на организацию Центра времяпрепровождения детей», где объем субсидии увеличен с 600 тыс. рублей до 1 000 тыс. рублей. </w:t>
      </w:r>
      <w:r w:rsidR="008257EC">
        <w:rPr>
          <w:sz w:val="26"/>
          <w:szCs w:val="26"/>
        </w:rPr>
        <w:t xml:space="preserve">Таким образом, Проект программы в части условий оказания финансовой поддержки субъекта малого и среднего предпринимательства не  содержит новых условий и порядка по сравнению </w:t>
      </w:r>
      <w:proofErr w:type="gramStart"/>
      <w:r w:rsidR="008257EC">
        <w:rPr>
          <w:sz w:val="26"/>
          <w:szCs w:val="26"/>
        </w:rPr>
        <w:t>с</w:t>
      </w:r>
      <w:proofErr w:type="gramEnd"/>
      <w:r w:rsidR="008257EC">
        <w:rPr>
          <w:sz w:val="26"/>
          <w:szCs w:val="26"/>
        </w:rPr>
        <w:t xml:space="preserve"> действующей ДЦП.</w:t>
      </w:r>
    </w:p>
    <w:p w:rsidR="0037236F" w:rsidRDefault="0037236F" w:rsidP="00F3330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установления расхождения с Прогнозом  ожидаемых показателей «Среднесписочная численность работников малых предприятий на конец года» в 2016 годы и «Оборот (товаров, работ, услуг) субъектов малого предпринимательства» в 2014-2016 годах. Показатель «Объем налоговых поступлений в бюджет муниципального образования от деятельности субъектов малого и среднего предпринимательства» в Прогнозе </w:t>
      </w:r>
      <w:r w:rsidR="00723B31">
        <w:rPr>
          <w:sz w:val="26"/>
          <w:szCs w:val="26"/>
        </w:rPr>
        <w:t>отсутствует</w:t>
      </w:r>
      <w:r>
        <w:rPr>
          <w:sz w:val="26"/>
          <w:szCs w:val="26"/>
        </w:rPr>
        <w:t>.</w:t>
      </w:r>
    </w:p>
    <w:p w:rsidR="00743C07" w:rsidRDefault="00743C07" w:rsidP="00F3330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</w:t>
      </w:r>
      <w:r w:rsidR="00A776F7">
        <w:rPr>
          <w:sz w:val="26"/>
          <w:szCs w:val="26"/>
        </w:rPr>
        <w:t>статьями 18, 19, 20, 21, 22, 23, 25 Федерального закона № 209-ФЗ установлены иные виды  поддержки субъектов малого и среднего предпринимательства, которые не нашли отражение в Проекте программы.</w:t>
      </w:r>
    </w:p>
    <w:p w:rsidR="00F33307" w:rsidRDefault="00F33307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Из Проекта программы и представленного финансово-экономического обоснования </w:t>
      </w:r>
      <w:r w:rsidR="008257EC">
        <w:rPr>
          <w:sz w:val="26"/>
          <w:szCs w:val="26"/>
        </w:rPr>
        <w:t>следует</w:t>
      </w:r>
      <w:r>
        <w:rPr>
          <w:sz w:val="26"/>
          <w:szCs w:val="26"/>
        </w:rPr>
        <w:t xml:space="preserve">, что общий объём финансирования по </w:t>
      </w:r>
      <w:r>
        <w:rPr>
          <w:color w:val="000000"/>
          <w:sz w:val="26"/>
          <w:szCs w:val="26"/>
        </w:rPr>
        <w:t>подпрограмме «</w:t>
      </w:r>
      <w:r w:rsidRPr="00A14335">
        <w:rPr>
          <w:color w:val="000000"/>
          <w:sz w:val="26"/>
          <w:szCs w:val="26"/>
        </w:rPr>
        <w:t>Развитие малого</w:t>
      </w:r>
      <w:r>
        <w:rPr>
          <w:color w:val="000000"/>
          <w:sz w:val="26"/>
          <w:szCs w:val="26"/>
        </w:rPr>
        <w:t xml:space="preserve"> и среднего предпринимательства» на 2014 год запланирован в сумме 6 078</w:t>
      </w:r>
      <w:r w:rsidR="008257E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000</w:t>
      </w:r>
      <w:r w:rsidR="008257EC">
        <w:rPr>
          <w:color w:val="000000"/>
          <w:sz w:val="26"/>
          <w:szCs w:val="26"/>
        </w:rPr>
        <w:t> </w:t>
      </w:r>
      <w:r w:rsidR="007E52E4">
        <w:rPr>
          <w:color w:val="000000"/>
          <w:sz w:val="26"/>
          <w:szCs w:val="26"/>
        </w:rPr>
        <w:t>рублей, из них:</w:t>
      </w:r>
    </w:p>
    <w:p w:rsidR="007E52E4" w:rsidRDefault="007E52E4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социологические исследования – 28 000 рублей (организация </w:t>
      </w:r>
      <w:r w:rsidR="00F40EB5">
        <w:rPr>
          <w:color w:val="000000"/>
          <w:sz w:val="26"/>
          <w:szCs w:val="26"/>
        </w:rPr>
        <w:t>одного</w:t>
      </w:r>
      <w:r>
        <w:rPr>
          <w:color w:val="000000"/>
          <w:sz w:val="26"/>
          <w:szCs w:val="26"/>
        </w:rPr>
        <w:t xml:space="preserve"> опроса респондентов, разработка анкеты и подготовка отчета);</w:t>
      </w:r>
    </w:p>
    <w:p w:rsidR="007E52E4" w:rsidRDefault="007E52E4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услуги средств массовой информации – 500 000 рублей (на 7 видеороликов и 9 статей в печатных изданиях)</w:t>
      </w:r>
      <w:r w:rsidR="00E8102D">
        <w:rPr>
          <w:color w:val="000000"/>
          <w:sz w:val="26"/>
          <w:szCs w:val="26"/>
        </w:rPr>
        <w:t>.  В качестве  обоснования представлен расчет начальной (</w:t>
      </w:r>
      <w:proofErr w:type="gramStart"/>
      <w:r w:rsidR="00E8102D">
        <w:rPr>
          <w:color w:val="000000"/>
          <w:sz w:val="26"/>
          <w:szCs w:val="26"/>
        </w:rPr>
        <w:t xml:space="preserve">максимальной) </w:t>
      </w:r>
      <w:proofErr w:type="gramEnd"/>
      <w:r w:rsidR="00E8102D">
        <w:rPr>
          <w:color w:val="000000"/>
          <w:sz w:val="26"/>
          <w:szCs w:val="26"/>
        </w:rPr>
        <w:t>цены</w:t>
      </w:r>
      <w:r w:rsidR="008257EC">
        <w:rPr>
          <w:color w:val="000000"/>
          <w:sz w:val="26"/>
          <w:szCs w:val="26"/>
        </w:rPr>
        <w:t>, копии коммерческих предложений не представлены;</w:t>
      </w:r>
    </w:p>
    <w:p w:rsidR="007E52E4" w:rsidRDefault="007E52E4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</w:t>
      </w:r>
      <w:r w:rsidR="00743C07">
        <w:rPr>
          <w:color w:val="000000"/>
          <w:sz w:val="26"/>
          <w:szCs w:val="26"/>
        </w:rPr>
        <w:t>ганизация и проведение форумов,</w:t>
      </w:r>
      <w:r>
        <w:rPr>
          <w:color w:val="000000"/>
          <w:sz w:val="26"/>
          <w:szCs w:val="26"/>
        </w:rPr>
        <w:t xml:space="preserve"> конференций</w:t>
      </w:r>
      <w:r w:rsidR="00743C07">
        <w:rPr>
          <w:color w:val="000000"/>
          <w:sz w:val="26"/>
          <w:szCs w:val="26"/>
        </w:rPr>
        <w:t xml:space="preserve"> и других мероприятий</w:t>
      </w:r>
      <w:r>
        <w:rPr>
          <w:color w:val="000000"/>
          <w:sz w:val="26"/>
          <w:szCs w:val="26"/>
        </w:rPr>
        <w:t xml:space="preserve"> – 4 050 000 рублей (3 конкурса профессионального мастерства, 3 деловые встречи, 5 круглых столов</w:t>
      </w:r>
      <w:r w:rsidR="001469AF">
        <w:rPr>
          <w:color w:val="000000"/>
          <w:sz w:val="26"/>
          <w:szCs w:val="26"/>
        </w:rPr>
        <w:t xml:space="preserve">, 8 ярмарок, </w:t>
      </w:r>
      <w:r w:rsidR="00743C07">
        <w:rPr>
          <w:color w:val="000000"/>
          <w:sz w:val="26"/>
          <w:szCs w:val="26"/>
        </w:rPr>
        <w:t>9 образовательных мероприятий, 5 мероприятий, направленных на развитие молодежного предпринимательства)</w:t>
      </w:r>
      <w:r w:rsidR="00E8102D">
        <w:rPr>
          <w:color w:val="000000"/>
          <w:sz w:val="26"/>
          <w:szCs w:val="26"/>
        </w:rPr>
        <w:t>. В качестве  обоснования представлен расчет начальной (</w:t>
      </w:r>
      <w:proofErr w:type="gramStart"/>
      <w:r w:rsidR="00E8102D">
        <w:rPr>
          <w:color w:val="000000"/>
          <w:sz w:val="26"/>
          <w:szCs w:val="26"/>
        </w:rPr>
        <w:t xml:space="preserve">максимальной) </w:t>
      </w:r>
      <w:proofErr w:type="gramEnd"/>
      <w:r w:rsidR="00E8102D">
        <w:rPr>
          <w:color w:val="000000"/>
          <w:sz w:val="26"/>
          <w:szCs w:val="26"/>
        </w:rPr>
        <w:t>цены</w:t>
      </w:r>
      <w:r w:rsidR="008257EC">
        <w:rPr>
          <w:color w:val="000000"/>
          <w:sz w:val="26"/>
          <w:szCs w:val="26"/>
        </w:rPr>
        <w:t xml:space="preserve">, </w:t>
      </w:r>
      <w:r w:rsidR="00AE1F5F">
        <w:rPr>
          <w:color w:val="000000"/>
          <w:sz w:val="26"/>
          <w:szCs w:val="26"/>
        </w:rPr>
        <w:t>копии коммерческих предложений не представлены</w:t>
      </w:r>
      <w:r w:rsidR="00131514">
        <w:rPr>
          <w:color w:val="000000"/>
          <w:sz w:val="26"/>
          <w:szCs w:val="26"/>
        </w:rPr>
        <w:t>. В Проект</w:t>
      </w:r>
      <w:r w:rsidR="00723B31">
        <w:rPr>
          <w:color w:val="000000"/>
          <w:sz w:val="26"/>
          <w:szCs w:val="26"/>
        </w:rPr>
        <w:t>е</w:t>
      </w:r>
      <w:r w:rsidR="00131514">
        <w:rPr>
          <w:color w:val="000000"/>
          <w:sz w:val="26"/>
          <w:szCs w:val="26"/>
        </w:rPr>
        <w:t xml:space="preserve"> программы м</w:t>
      </w:r>
      <w:r w:rsidR="00723B31">
        <w:rPr>
          <w:color w:val="000000"/>
          <w:sz w:val="26"/>
          <w:szCs w:val="26"/>
        </w:rPr>
        <w:t xml:space="preserve">еханизм реализации мероприятий (например, разработка положений о конкурсе), порядок проведения мероприятий (в том числе выдача сувениров, призов, их максимальные пределы и т.д.), их составляющие (например, сметы расходов) </w:t>
      </w:r>
      <w:r w:rsidR="00131514">
        <w:rPr>
          <w:color w:val="000000"/>
          <w:sz w:val="26"/>
          <w:szCs w:val="26"/>
        </w:rPr>
        <w:t>не указан</w:t>
      </w:r>
      <w:r w:rsidR="00723B31">
        <w:rPr>
          <w:color w:val="000000"/>
          <w:sz w:val="26"/>
          <w:szCs w:val="26"/>
        </w:rPr>
        <w:t>ы</w:t>
      </w:r>
      <w:r w:rsidR="00131514">
        <w:rPr>
          <w:color w:val="000000"/>
          <w:sz w:val="26"/>
          <w:szCs w:val="26"/>
        </w:rPr>
        <w:t>. Следовательно</w:t>
      </w:r>
      <w:r w:rsidR="007F650F">
        <w:rPr>
          <w:color w:val="000000"/>
          <w:sz w:val="26"/>
          <w:szCs w:val="26"/>
        </w:rPr>
        <w:t>,</w:t>
      </w:r>
      <w:r w:rsidR="00131514">
        <w:rPr>
          <w:color w:val="000000"/>
          <w:sz w:val="26"/>
          <w:szCs w:val="26"/>
        </w:rPr>
        <w:t xml:space="preserve"> проверить обоснованность </w:t>
      </w:r>
      <w:r w:rsidR="00723B31">
        <w:rPr>
          <w:color w:val="000000"/>
          <w:sz w:val="26"/>
          <w:szCs w:val="26"/>
        </w:rPr>
        <w:t>расчетов не представляется возможным</w:t>
      </w:r>
      <w:r>
        <w:rPr>
          <w:color w:val="000000"/>
          <w:sz w:val="26"/>
          <w:szCs w:val="26"/>
        </w:rPr>
        <w:t>;</w:t>
      </w:r>
    </w:p>
    <w:p w:rsidR="007E52E4" w:rsidRDefault="007E52E4" w:rsidP="000804D8">
      <w:pPr>
        <w:ind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предоставление субсидий организациям – 1 500 000 рублей</w:t>
      </w:r>
      <w:r w:rsidR="00743C07">
        <w:rPr>
          <w:color w:val="000000"/>
          <w:sz w:val="26"/>
          <w:szCs w:val="26"/>
        </w:rPr>
        <w:t xml:space="preserve"> (предоставление субсидий 8 субъектам-получателям, 1 организации, предоставление грантов в форме субсидий 3 получателям)</w:t>
      </w:r>
      <w:r>
        <w:rPr>
          <w:color w:val="000000"/>
          <w:sz w:val="26"/>
          <w:szCs w:val="26"/>
        </w:rPr>
        <w:t>.</w:t>
      </w:r>
      <w:r w:rsidR="00743C07">
        <w:rPr>
          <w:color w:val="000000"/>
          <w:sz w:val="26"/>
          <w:szCs w:val="26"/>
        </w:rPr>
        <w:t xml:space="preserve"> </w:t>
      </w:r>
    </w:p>
    <w:p w:rsidR="00EA36D2" w:rsidRDefault="00743C07" w:rsidP="000804D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планируется предоставить поддержку в части применения понижающего коэффициента, применяемого для расчета арендной платы за </w:t>
      </w:r>
      <w:r>
        <w:rPr>
          <w:sz w:val="26"/>
          <w:szCs w:val="26"/>
        </w:rPr>
        <w:lastRenderedPageBreak/>
        <w:t>пользование муниципальным имуществом, и предоставление в аренду муниципального имущества 90 предпринимателям</w:t>
      </w:r>
      <w:r w:rsidR="00A776F7">
        <w:rPr>
          <w:sz w:val="26"/>
          <w:szCs w:val="26"/>
        </w:rPr>
        <w:t xml:space="preserve">. Данный вид имущественной поддержки не отражен в Проекте программы. </w:t>
      </w:r>
      <w:r>
        <w:rPr>
          <w:sz w:val="26"/>
          <w:szCs w:val="26"/>
        </w:rPr>
        <w:t xml:space="preserve"> </w:t>
      </w:r>
      <w:proofErr w:type="gramStart"/>
      <w:r w:rsidR="00AE1F5F">
        <w:rPr>
          <w:sz w:val="26"/>
          <w:szCs w:val="26"/>
        </w:rPr>
        <w:t>Контрольно-счетная</w:t>
      </w:r>
      <w:proofErr w:type="gramEnd"/>
      <w:r w:rsidR="00AE1F5F">
        <w:rPr>
          <w:sz w:val="26"/>
          <w:szCs w:val="26"/>
        </w:rPr>
        <w:t xml:space="preserve"> палат города предлагает внести соответствующие изменения в Проект программы. </w:t>
      </w:r>
    </w:p>
    <w:p w:rsidR="00743C07" w:rsidRDefault="00E8102D" w:rsidP="000804D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сравнению с объемами финансирования, утвержденными в ДЦП</w:t>
      </w:r>
      <w:r w:rsidR="00E85172">
        <w:rPr>
          <w:sz w:val="26"/>
          <w:szCs w:val="26"/>
        </w:rPr>
        <w:t xml:space="preserve">, планируется увеличение ассигнований на 2 000 000 рублей с 4 078 000 рублей до  6 078 000 рублей на организацию и проведение форумов, конференций  и других мероприятий. </w:t>
      </w:r>
      <w:r w:rsidR="002E09D7">
        <w:rPr>
          <w:sz w:val="26"/>
          <w:szCs w:val="26"/>
        </w:rPr>
        <w:t xml:space="preserve">Обоснование необходимости увеличения количества мероприятий </w:t>
      </w:r>
      <w:r w:rsidR="004007E4">
        <w:rPr>
          <w:sz w:val="26"/>
          <w:szCs w:val="26"/>
        </w:rPr>
        <w:t>не представлено</w:t>
      </w:r>
      <w:r w:rsidR="002E09D7">
        <w:rPr>
          <w:sz w:val="26"/>
          <w:szCs w:val="26"/>
        </w:rPr>
        <w:t>.</w:t>
      </w:r>
    </w:p>
    <w:p w:rsidR="00B44EDA" w:rsidRDefault="00B44EDA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2.1</w:t>
      </w:r>
      <w:r w:rsidR="00A516C2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411D9E">
        <w:rPr>
          <w:sz w:val="26"/>
          <w:szCs w:val="26"/>
        </w:rPr>
        <w:t>На реализацию п</w:t>
      </w:r>
      <w:r w:rsidR="00411D9E">
        <w:rPr>
          <w:color w:val="000000"/>
          <w:sz w:val="26"/>
          <w:szCs w:val="26"/>
        </w:rPr>
        <w:t>одпрограммы «</w:t>
      </w:r>
      <w:r w:rsidR="00411D9E" w:rsidRPr="00A14335">
        <w:rPr>
          <w:color w:val="000000"/>
          <w:sz w:val="26"/>
          <w:szCs w:val="26"/>
        </w:rPr>
        <w:t xml:space="preserve">Улучшение условий и </w:t>
      </w:r>
      <w:r w:rsidR="00411D9E">
        <w:rPr>
          <w:color w:val="000000"/>
          <w:sz w:val="26"/>
          <w:szCs w:val="26"/>
        </w:rPr>
        <w:t>охраны труда в городе Сургуте» на 2014 год запланированы средства в сумме 24 269 879 рублей, из них средства бюджетов – 6 722 879 рублей, средства предприятий – 17 547</w:t>
      </w:r>
      <w:r w:rsidR="00571EF5">
        <w:rPr>
          <w:color w:val="000000"/>
          <w:sz w:val="26"/>
          <w:szCs w:val="26"/>
        </w:rPr>
        <w:t> </w:t>
      </w:r>
      <w:r w:rsidR="00411D9E">
        <w:rPr>
          <w:color w:val="000000"/>
          <w:sz w:val="26"/>
          <w:szCs w:val="26"/>
        </w:rPr>
        <w:t>000</w:t>
      </w:r>
      <w:r w:rsidR="00571EF5">
        <w:rPr>
          <w:color w:val="000000"/>
          <w:sz w:val="26"/>
          <w:szCs w:val="26"/>
        </w:rPr>
        <w:t> </w:t>
      </w:r>
      <w:r w:rsidR="00456E43">
        <w:rPr>
          <w:color w:val="000000"/>
          <w:sz w:val="26"/>
          <w:szCs w:val="26"/>
        </w:rPr>
        <w:t>рублей, в том числе по направлениям расходов:</w:t>
      </w:r>
    </w:p>
    <w:p w:rsidR="00456E43" w:rsidRDefault="00456E43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приобретение</w:t>
      </w:r>
      <w:r w:rsidR="00EB3566">
        <w:rPr>
          <w:color w:val="000000"/>
          <w:sz w:val="26"/>
          <w:szCs w:val="26"/>
        </w:rPr>
        <w:t xml:space="preserve"> справочной,</w:t>
      </w:r>
      <w:r>
        <w:rPr>
          <w:color w:val="000000"/>
          <w:sz w:val="26"/>
          <w:szCs w:val="26"/>
        </w:rPr>
        <w:t xml:space="preserve"> официальной литературы</w:t>
      </w:r>
      <w:r w:rsidR="00EB3566">
        <w:rPr>
          <w:color w:val="000000"/>
          <w:sz w:val="26"/>
          <w:szCs w:val="26"/>
        </w:rPr>
        <w:t>, изготовление методических рекомендаций, разработка инструкций</w:t>
      </w:r>
      <w:r>
        <w:rPr>
          <w:color w:val="000000"/>
          <w:sz w:val="26"/>
          <w:szCs w:val="26"/>
        </w:rPr>
        <w:t xml:space="preserve"> – </w:t>
      </w:r>
      <w:r w:rsidR="00EB3566">
        <w:rPr>
          <w:color w:val="000000"/>
          <w:sz w:val="26"/>
          <w:szCs w:val="26"/>
        </w:rPr>
        <w:t>566 4</w:t>
      </w:r>
      <w:r>
        <w:rPr>
          <w:color w:val="000000"/>
          <w:sz w:val="26"/>
          <w:szCs w:val="26"/>
        </w:rPr>
        <w:t>00 рублей</w:t>
      </w:r>
      <w:r w:rsidR="00EF635F">
        <w:rPr>
          <w:color w:val="000000"/>
          <w:sz w:val="26"/>
          <w:szCs w:val="26"/>
        </w:rPr>
        <w:t>, в том числе за счет средств бюджета ХМАО-Югры – 350 000 рублей, средств бюджета города – 7 000 рублей, сре</w:t>
      </w:r>
      <w:proofErr w:type="gramStart"/>
      <w:r w:rsidR="00EF635F">
        <w:rPr>
          <w:color w:val="000000"/>
          <w:sz w:val="26"/>
          <w:szCs w:val="26"/>
        </w:rPr>
        <w:t>дств пр</w:t>
      </w:r>
      <w:proofErr w:type="gramEnd"/>
      <w:r w:rsidR="00EF635F">
        <w:rPr>
          <w:color w:val="000000"/>
          <w:sz w:val="26"/>
          <w:szCs w:val="26"/>
        </w:rPr>
        <w:t>едприятий – 209 400 рублей</w:t>
      </w:r>
      <w:r>
        <w:rPr>
          <w:color w:val="000000"/>
          <w:sz w:val="26"/>
          <w:szCs w:val="26"/>
        </w:rPr>
        <w:t>;</w:t>
      </w:r>
    </w:p>
    <w:p w:rsidR="00456E43" w:rsidRDefault="00456E43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аренда помещений – 80 000 рублей</w:t>
      </w:r>
      <w:r w:rsidR="00EF635F">
        <w:rPr>
          <w:color w:val="000000"/>
          <w:sz w:val="26"/>
          <w:szCs w:val="26"/>
        </w:rPr>
        <w:t xml:space="preserve"> за счет средств бюджета</w:t>
      </w:r>
      <w:r w:rsidR="000D0897">
        <w:rPr>
          <w:color w:val="000000"/>
          <w:sz w:val="26"/>
          <w:szCs w:val="26"/>
        </w:rPr>
        <w:t xml:space="preserve"> ХМАО-Югры</w:t>
      </w:r>
      <w:bookmarkStart w:id="0" w:name="_GoBack"/>
      <w:bookmarkEnd w:id="0"/>
      <w:r w:rsidR="007F650F">
        <w:rPr>
          <w:color w:val="000000"/>
          <w:sz w:val="26"/>
          <w:szCs w:val="26"/>
        </w:rPr>
        <w:t xml:space="preserve"> (</w:t>
      </w:r>
      <w:r w:rsidR="006F3E6A">
        <w:rPr>
          <w:color w:val="000000"/>
          <w:sz w:val="26"/>
          <w:szCs w:val="26"/>
        </w:rPr>
        <w:t xml:space="preserve">на аренду помещения площадью 443 </w:t>
      </w:r>
      <w:proofErr w:type="spellStart"/>
      <w:r w:rsidR="006F3E6A">
        <w:rPr>
          <w:color w:val="000000"/>
          <w:sz w:val="26"/>
          <w:szCs w:val="26"/>
        </w:rPr>
        <w:t>кв</w:t>
      </w:r>
      <w:proofErr w:type="gramStart"/>
      <w:r w:rsidR="006F3E6A">
        <w:rPr>
          <w:color w:val="000000"/>
          <w:sz w:val="26"/>
          <w:szCs w:val="26"/>
        </w:rPr>
        <w:t>.м</w:t>
      </w:r>
      <w:proofErr w:type="spellEnd"/>
      <w:proofErr w:type="gramEnd"/>
      <w:r w:rsidR="006F3E6A">
        <w:rPr>
          <w:color w:val="000000"/>
          <w:sz w:val="26"/>
          <w:szCs w:val="26"/>
        </w:rPr>
        <w:t xml:space="preserve"> на 2 дня (по 8 часов) с базовой ставкой 1 900 руб./</w:t>
      </w:r>
      <w:proofErr w:type="spellStart"/>
      <w:r w:rsidR="006F3E6A">
        <w:rPr>
          <w:color w:val="000000"/>
          <w:sz w:val="26"/>
          <w:szCs w:val="26"/>
        </w:rPr>
        <w:t>кв.м</w:t>
      </w:r>
      <w:proofErr w:type="spellEnd"/>
      <w:r w:rsidR="006F3E6A">
        <w:rPr>
          <w:color w:val="000000"/>
          <w:sz w:val="26"/>
          <w:szCs w:val="26"/>
        </w:rPr>
        <w:t xml:space="preserve"> для проведения выставки спецодежды и </w:t>
      </w:r>
      <w:proofErr w:type="spellStart"/>
      <w:r w:rsidR="006F3E6A">
        <w:rPr>
          <w:color w:val="000000"/>
          <w:sz w:val="26"/>
          <w:szCs w:val="26"/>
        </w:rPr>
        <w:t>спецобуви</w:t>
      </w:r>
      <w:proofErr w:type="spellEnd"/>
      <w:r w:rsidR="006F3E6A">
        <w:rPr>
          <w:color w:val="000000"/>
          <w:sz w:val="26"/>
          <w:szCs w:val="26"/>
        </w:rPr>
        <w:t xml:space="preserve"> с организацией экспозиции средств индивидуальной защиты совместного с ведущими поставщиками и производителями спецодежды, </w:t>
      </w:r>
      <w:proofErr w:type="spellStart"/>
      <w:r w:rsidR="006F3E6A">
        <w:rPr>
          <w:color w:val="000000"/>
          <w:sz w:val="26"/>
          <w:szCs w:val="26"/>
        </w:rPr>
        <w:t>спецобуви</w:t>
      </w:r>
      <w:proofErr w:type="spellEnd"/>
      <w:r w:rsidR="006F3E6A">
        <w:rPr>
          <w:color w:val="000000"/>
          <w:sz w:val="26"/>
          <w:szCs w:val="26"/>
        </w:rPr>
        <w:t xml:space="preserve"> и СИЗ для работодателей города Сургута и городской научно-практической конференции по вопросам охраны труда)</w:t>
      </w:r>
      <w:r>
        <w:rPr>
          <w:color w:val="000000"/>
          <w:sz w:val="26"/>
          <w:szCs w:val="26"/>
        </w:rPr>
        <w:t>;</w:t>
      </w:r>
    </w:p>
    <w:p w:rsidR="00456E43" w:rsidRDefault="00456E43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участие в </w:t>
      </w:r>
      <w:r w:rsidR="00EF635F">
        <w:rPr>
          <w:color w:val="000000"/>
          <w:sz w:val="26"/>
          <w:szCs w:val="26"/>
        </w:rPr>
        <w:t>специализированной международной выставке «Безопасность и охрана труда»</w:t>
      </w:r>
      <w:r>
        <w:rPr>
          <w:color w:val="000000"/>
          <w:sz w:val="26"/>
          <w:szCs w:val="26"/>
        </w:rPr>
        <w:t xml:space="preserve">  – </w:t>
      </w:r>
      <w:r w:rsidR="00EB3566">
        <w:rPr>
          <w:color w:val="000000"/>
          <w:sz w:val="26"/>
          <w:szCs w:val="26"/>
        </w:rPr>
        <w:t>30 0</w:t>
      </w:r>
      <w:r>
        <w:rPr>
          <w:color w:val="000000"/>
          <w:sz w:val="26"/>
          <w:szCs w:val="26"/>
        </w:rPr>
        <w:t>00 рублей</w:t>
      </w:r>
      <w:r w:rsidR="00EF635F">
        <w:rPr>
          <w:color w:val="000000"/>
          <w:sz w:val="26"/>
          <w:szCs w:val="26"/>
        </w:rPr>
        <w:t xml:space="preserve"> за счет средств бюджета ХМАО-Югры</w:t>
      </w:r>
      <w:r>
        <w:rPr>
          <w:color w:val="000000"/>
          <w:sz w:val="26"/>
          <w:szCs w:val="26"/>
        </w:rPr>
        <w:t>;</w:t>
      </w:r>
    </w:p>
    <w:p w:rsidR="00EB3566" w:rsidRDefault="00EB3566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обучение по охране труда – 2 437 800 рублей</w:t>
      </w:r>
      <w:r w:rsidR="00EF635F">
        <w:rPr>
          <w:color w:val="000000"/>
          <w:sz w:val="26"/>
          <w:szCs w:val="26"/>
        </w:rPr>
        <w:t>, в том числе за счет средств местного бюджета – 1 414 900 рублей, сре</w:t>
      </w:r>
      <w:proofErr w:type="gramStart"/>
      <w:r w:rsidR="00EF635F">
        <w:rPr>
          <w:color w:val="000000"/>
          <w:sz w:val="26"/>
          <w:szCs w:val="26"/>
        </w:rPr>
        <w:t>дств пр</w:t>
      </w:r>
      <w:proofErr w:type="gramEnd"/>
      <w:r w:rsidR="00EF635F">
        <w:rPr>
          <w:color w:val="000000"/>
          <w:sz w:val="26"/>
          <w:szCs w:val="26"/>
        </w:rPr>
        <w:t>едприятий – 1 022 900 рублей</w:t>
      </w:r>
      <w:r>
        <w:rPr>
          <w:color w:val="000000"/>
          <w:sz w:val="26"/>
          <w:szCs w:val="26"/>
        </w:rPr>
        <w:t>;</w:t>
      </w:r>
    </w:p>
    <w:p w:rsidR="00EB3566" w:rsidRDefault="00EB3566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обучение по пожарно-техническому минимуму – 55 000 рублей</w:t>
      </w:r>
      <w:r w:rsidR="00C8465C">
        <w:rPr>
          <w:color w:val="000000"/>
          <w:sz w:val="26"/>
          <w:szCs w:val="26"/>
        </w:rPr>
        <w:t xml:space="preserve"> за счет средств бюджета города</w:t>
      </w:r>
      <w:r>
        <w:rPr>
          <w:color w:val="000000"/>
          <w:sz w:val="26"/>
          <w:szCs w:val="26"/>
        </w:rPr>
        <w:t>;</w:t>
      </w:r>
    </w:p>
    <w:p w:rsidR="00456E43" w:rsidRDefault="00456E43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аттестация рабочих мест, мероприятия по охране труда – </w:t>
      </w:r>
      <w:r w:rsidR="00124057">
        <w:rPr>
          <w:color w:val="000000"/>
          <w:sz w:val="26"/>
          <w:szCs w:val="26"/>
        </w:rPr>
        <w:t xml:space="preserve"> 1 036</w:t>
      </w:r>
      <w:r>
        <w:rPr>
          <w:color w:val="000000"/>
          <w:sz w:val="26"/>
          <w:szCs w:val="26"/>
        </w:rPr>
        <w:t> 000 рублей</w:t>
      </w:r>
      <w:r w:rsidR="00EF635F">
        <w:rPr>
          <w:color w:val="000000"/>
          <w:sz w:val="26"/>
          <w:szCs w:val="26"/>
        </w:rPr>
        <w:t xml:space="preserve">, в том числе за счет </w:t>
      </w:r>
      <w:r w:rsidR="00C8465C">
        <w:rPr>
          <w:color w:val="000000"/>
          <w:sz w:val="26"/>
          <w:szCs w:val="26"/>
        </w:rPr>
        <w:t xml:space="preserve">средств бюджета ХМАО-Югры – 90 000 рублей, </w:t>
      </w:r>
      <w:r w:rsidR="00EF635F">
        <w:rPr>
          <w:color w:val="000000"/>
          <w:sz w:val="26"/>
          <w:szCs w:val="26"/>
        </w:rPr>
        <w:t>средств бюджета города – 797 000 рублей, сре</w:t>
      </w:r>
      <w:proofErr w:type="gramStart"/>
      <w:r w:rsidR="00EF635F">
        <w:rPr>
          <w:color w:val="000000"/>
          <w:sz w:val="26"/>
          <w:szCs w:val="26"/>
        </w:rPr>
        <w:t>дств пр</w:t>
      </w:r>
      <w:proofErr w:type="gramEnd"/>
      <w:r w:rsidR="00EF635F">
        <w:rPr>
          <w:color w:val="000000"/>
          <w:sz w:val="26"/>
          <w:szCs w:val="26"/>
        </w:rPr>
        <w:t>едприятий – 149 000 рублей</w:t>
      </w:r>
      <w:r>
        <w:rPr>
          <w:color w:val="000000"/>
          <w:sz w:val="26"/>
          <w:szCs w:val="26"/>
        </w:rPr>
        <w:t>;</w:t>
      </w:r>
    </w:p>
    <w:p w:rsidR="00456E43" w:rsidRDefault="00456E43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прохождение медицинского осмотра  – </w:t>
      </w:r>
      <w:r w:rsidR="00EB3566">
        <w:rPr>
          <w:color w:val="000000"/>
          <w:sz w:val="26"/>
          <w:szCs w:val="26"/>
        </w:rPr>
        <w:t>6 156 979</w:t>
      </w:r>
      <w:r>
        <w:rPr>
          <w:color w:val="000000"/>
          <w:sz w:val="26"/>
          <w:szCs w:val="26"/>
        </w:rPr>
        <w:t xml:space="preserve"> рублей</w:t>
      </w:r>
      <w:r w:rsidR="00454AFC">
        <w:rPr>
          <w:color w:val="000000"/>
          <w:sz w:val="26"/>
          <w:szCs w:val="26"/>
        </w:rPr>
        <w:t>, в том числе за счет средств бюджета города – 2 810 479 рублей, сре</w:t>
      </w:r>
      <w:proofErr w:type="gramStart"/>
      <w:r w:rsidR="00454AFC">
        <w:rPr>
          <w:color w:val="000000"/>
          <w:sz w:val="26"/>
          <w:szCs w:val="26"/>
        </w:rPr>
        <w:t>дств пр</w:t>
      </w:r>
      <w:proofErr w:type="gramEnd"/>
      <w:r w:rsidR="00454AFC">
        <w:rPr>
          <w:color w:val="000000"/>
          <w:sz w:val="26"/>
          <w:szCs w:val="26"/>
        </w:rPr>
        <w:t>едприятий – 3 346 500 рублей</w:t>
      </w:r>
      <w:r>
        <w:rPr>
          <w:color w:val="000000"/>
          <w:sz w:val="26"/>
          <w:szCs w:val="26"/>
        </w:rPr>
        <w:t>;</w:t>
      </w:r>
    </w:p>
    <w:p w:rsidR="00EB3566" w:rsidRDefault="00456E43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</w:t>
      </w:r>
      <w:r w:rsidR="00EB3566">
        <w:rPr>
          <w:color w:val="000000"/>
          <w:sz w:val="26"/>
          <w:szCs w:val="26"/>
        </w:rPr>
        <w:t xml:space="preserve">обретение спецодежды, </w:t>
      </w:r>
      <w:proofErr w:type="spellStart"/>
      <w:r w:rsidR="00EB3566">
        <w:rPr>
          <w:color w:val="000000"/>
          <w:sz w:val="26"/>
          <w:szCs w:val="26"/>
        </w:rPr>
        <w:t>спецобуви</w:t>
      </w:r>
      <w:proofErr w:type="spellEnd"/>
      <w:r w:rsidR="00EB356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средств </w:t>
      </w:r>
      <w:r w:rsidR="00EB3566">
        <w:rPr>
          <w:color w:val="000000"/>
          <w:sz w:val="26"/>
          <w:szCs w:val="26"/>
        </w:rPr>
        <w:t xml:space="preserve">коллективной </w:t>
      </w:r>
      <w:r>
        <w:rPr>
          <w:color w:val="000000"/>
          <w:sz w:val="26"/>
          <w:szCs w:val="26"/>
        </w:rPr>
        <w:t>защиты</w:t>
      </w:r>
      <w:r w:rsidR="00EB3566">
        <w:rPr>
          <w:color w:val="000000"/>
          <w:sz w:val="26"/>
          <w:szCs w:val="26"/>
        </w:rPr>
        <w:t xml:space="preserve"> и оборудования для проведения работ повышенной опасности </w:t>
      </w:r>
      <w:r>
        <w:rPr>
          <w:color w:val="000000"/>
          <w:sz w:val="26"/>
          <w:szCs w:val="26"/>
        </w:rPr>
        <w:t xml:space="preserve"> – </w:t>
      </w:r>
      <w:r w:rsidR="00EB3566">
        <w:rPr>
          <w:color w:val="000000"/>
          <w:sz w:val="26"/>
          <w:szCs w:val="26"/>
        </w:rPr>
        <w:t>9 511 800</w:t>
      </w:r>
      <w:r>
        <w:rPr>
          <w:color w:val="000000"/>
          <w:sz w:val="26"/>
          <w:szCs w:val="26"/>
        </w:rPr>
        <w:t xml:space="preserve"> рублей</w:t>
      </w:r>
      <w:r w:rsidR="00454AFC">
        <w:rPr>
          <w:color w:val="000000"/>
          <w:sz w:val="26"/>
          <w:szCs w:val="26"/>
        </w:rPr>
        <w:t>, в том числе за счет средств города – 1</w:t>
      </w:r>
      <w:r w:rsidR="00C8465C">
        <w:rPr>
          <w:color w:val="000000"/>
          <w:sz w:val="26"/>
          <w:szCs w:val="26"/>
        </w:rPr>
        <w:t> </w:t>
      </w:r>
      <w:r w:rsidR="00454AFC">
        <w:rPr>
          <w:color w:val="000000"/>
          <w:sz w:val="26"/>
          <w:szCs w:val="26"/>
        </w:rPr>
        <w:t>0</w:t>
      </w:r>
      <w:r w:rsidR="00C8465C">
        <w:rPr>
          <w:color w:val="000000"/>
          <w:sz w:val="26"/>
          <w:szCs w:val="26"/>
        </w:rPr>
        <w:t>53 50</w:t>
      </w:r>
      <w:r w:rsidR="00454AFC">
        <w:rPr>
          <w:color w:val="000000"/>
          <w:sz w:val="26"/>
          <w:szCs w:val="26"/>
        </w:rPr>
        <w:t>0 рублей, сре</w:t>
      </w:r>
      <w:proofErr w:type="gramStart"/>
      <w:r w:rsidR="00454AFC">
        <w:rPr>
          <w:color w:val="000000"/>
          <w:sz w:val="26"/>
          <w:szCs w:val="26"/>
        </w:rPr>
        <w:t>дств пр</w:t>
      </w:r>
      <w:proofErr w:type="gramEnd"/>
      <w:r w:rsidR="00454AFC">
        <w:rPr>
          <w:color w:val="000000"/>
          <w:sz w:val="26"/>
          <w:szCs w:val="26"/>
        </w:rPr>
        <w:t>едприятий – 8</w:t>
      </w:r>
      <w:r w:rsidR="00C8465C">
        <w:rPr>
          <w:color w:val="000000"/>
          <w:sz w:val="26"/>
          <w:szCs w:val="26"/>
        </w:rPr>
        <w:t> 458 3</w:t>
      </w:r>
      <w:r w:rsidR="00454AFC">
        <w:rPr>
          <w:color w:val="000000"/>
          <w:sz w:val="26"/>
          <w:szCs w:val="26"/>
        </w:rPr>
        <w:t>00 рублей</w:t>
      </w:r>
      <w:r w:rsidR="00EB3566">
        <w:rPr>
          <w:color w:val="000000"/>
          <w:sz w:val="26"/>
          <w:szCs w:val="26"/>
        </w:rPr>
        <w:t>;</w:t>
      </w:r>
    </w:p>
    <w:p w:rsidR="00EB3566" w:rsidRDefault="00EB3566" w:rsidP="000804D8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приобретение аптечек – 253 300 рублей</w:t>
      </w:r>
      <w:r w:rsidR="00C8465C">
        <w:rPr>
          <w:color w:val="000000"/>
          <w:sz w:val="26"/>
          <w:szCs w:val="26"/>
        </w:rPr>
        <w:t xml:space="preserve"> за счет сре</w:t>
      </w:r>
      <w:proofErr w:type="gramStart"/>
      <w:r w:rsidR="00C8465C">
        <w:rPr>
          <w:color w:val="000000"/>
          <w:sz w:val="26"/>
          <w:szCs w:val="26"/>
        </w:rPr>
        <w:t>дств пр</w:t>
      </w:r>
      <w:proofErr w:type="gramEnd"/>
      <w:r w:rsidR="00C8465C">
        <w:rPr>
          <w:color w:val="000000"/>
          <w:sz w:val="26"/>
          <w:szCs w:val="26"/>
        </w:rPr>
        <w:t>едприятий</w:t>
      </w:r>
      <w:r>
        <w:rPr>
          <w:color w:val="000000"/>
          <w:sz w:val="26"/>
          <w:szCs w:val="26"/>
        </w:rPr>
        <w:t>;</w:t>
      </w:r>
    </w:p>
    <w:p w:rsidR="00EB3566" w:rsidRDefault="00EB3566" w:rsidP="00EB356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оформление уголков по охране труда, обслуживание средств пожарной </w:t>
      </w:r>
      <w:r w:rsidR="00124057">
        <w:rPr>
          <w:color w:val="000000"/>
          <w:sz w:val="26"/>
          <w:szCs w:val="26"/>
        </w:rPr>
        <w:t>безопасности</w:t>
      </w:r>
      <w:r>
        <w:rPr>
          <w:color w:val="000000"/>
          <w:sz w:val="26"/>
          <w:szCs w:val="26"/>
        </w:rPr>
        <w:t>,  – 183 400 рублей</w:t>
      </w:r>
      <w:r w:rsidR="00EF635F">
        <w:rPr>
          <w:color w:val="000000"/>
          <w:sz w:val="26"/>
          <w:szCs w:val="26"/>
        </w:rPr>
        <w:t>, в том числе за счет бюджета города – 35 000 рублей</w:t>
      </w:r>
      <w:r>
        <w:rPr>
          <w:color w:val="000000"/>
          <w:sz w:val="26"/>
          <w:szCs w:val="26"/>
        </w:rPr>
        <w:t>,</w:t>
      </w:r>
      <w:r w:rsidR="00C8465C">
        <w:rPr>
          <w:color w:val="000000"/>
          <w:sz w:val="26"/>
          <w:szCs w:val="26"/>
        </w:rPr>
        <w:t xml:space="preserve"> сре</w:t>
      </w:r>
      <w:proofErr w:type="gramStart"/>
      <w:r w:rsidR="00C8465C">
        <w:rPr>
          <w:color w:val="000000"/>
          <w:sz w:val="26"/>
          <w:szCs w:val="26"/>
        </w:rPr>
        <w:t>дств пр</w:t>
      </w:r>
      <w:proofErr w:type="gramEnd"/>
      <w:r w:rsidR="00C8465C">
        <w:rPr>
          <w:color w:val="000000"/>
          <w:sz w:val="26"/>
          <w:szCs w:val="26"/>
        </w:rPr>
        <w:t>едприятий 148 400 рублей</w:t>
      </w:r>
    </w:p>
    <w:p w:rsidR="00EB3566" w:rsidRDefault="00EB3566" w:rsidP="00EB356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проведение производственного контроля  - 200 000 рублей</w:t>
      </w:r>
      <w:r w:rsidR="00C8465C">
        <w:rPr>
          <w:color w:val="000000"/>
          <w:sz w:val="26"/>
          <w:szCs w:val="26"/>
        </w:rPr>
        <w:t xml:space="preserve"> за счет сре</w:t>
      </w:r>
      <w:proofErr w:type="gramStart"/>
      <w:r w:rsidR="00C8465C">
        <w:rPr>
          <w:color w:val="000000"/>
          <w:sz w:val="26"/>
          <w:szCs w:val="26"/>
        </w:rPr>
        <w:t>дств пр</w:t>
      </w:r>
      <w:proofErr w:type="gramEnd"/>
      <w:r w:rsidR="00C8465C">
        <w:rPr>
          <w:color w:val="000000"/>
          <w:sz w:val="26"/>
          <w:szCs w:val="26"/>
        </w:rPr>
        <w:t>едприятий</w:t>
      </w:r>
      <w:r>
        <w:rPr>
          <w:color w:val="000000"/>
          <w:sz w:val="26"/>
          <w:szCs w:val="26"/>
        </w:rPr>
        <w:t>;</w:t>
      </w:r>
    </w:p>
    <w:p w:rsidR="00EB3566" w:rsidRDefault="00EB3566" w:rsidP="00EB356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24057">
        <w:rPr>
          <w:color w:val="000000"/>
          <w:sz w:val="26"/>
          <w:szCs w:val="26"/>
        </w:rPr>
        <w:t>обеспечение гарантий за работу во вредных и опасных условиях труда – 3 759 200 рублей</w:t>
      </w:r>
      <w:r w:rsidR="00C8465C">
        <w:rPr>
          <w:color w:val="000000"/>
          <w:sz w:val="26"/>
          <w:szCs w:val="26"/>
        </w:rPr>
        <w:t xml:space="preserve"> за счет сре</w:t>
      </w:r>
      <w:proofErr w:type="gramStart"/>
      <w:r w:rsidR="00C8465C">
        <w:rPr>
          <w:color w:val="000000"/>
          <w:sz w:val="26"/>
          <w:szCs w:val="26"/>
        </w:rPr>
        <w:t>дств пр</w:t>
      </w:r>
      <w:proofErr w:type="gramEnd"/>
      <w:r w:rsidR="00C8465C">
        <w:rPr>
          <w:color w:val="000000"/>
          <w:sz w:val="26"/>
          <w:szCs w:val="26"/>
        </w:rPr>
        <w:t>едприятий</w:t>
      </w:r>
      <w:r w:rsidR="00124057">
        <w:rPr>
          <w:color w:val="000000"/>
          <w:sz w:val="26"/>
          <w:szCs w:val="26"/>
        </w:rPr>
        <w:t>.</w:t>
      </w:r>
    </w:p>
    <w:p w:rsidR="00124057" w:rsidRDefault="00124057" w:rsidP="00EB356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Обоснование представлено по мероприятиям, реализуемых за счет бюджетных средств.</w:t>
      </w:r>
      <w:r w:rsidR="00AE1F5F">
        <w:rPr>
          <w:color w:val="000000"/>
          <w:sz w:val="26"/>
          <w:szCs w:val="26"/>
        </w:rPr>
        <w:t xml:space="preserve"> Обоснование расходов за счет сре</w:t>
      </w:r>
      <w:proofErr w:type="gramStart"/>
      <w:r w:rsidR="00AE1F5F">
        <w:rPr>
          <w:color w:val="000000"/>
          <w:sz w:val="26"/>
          <w:szCs w:val="26"/>
        </w:rPr>
        <w:t>дств пр</w:t>
      </w:r>
      <w:proofErr w:type="gramEnd"/>
      <w:r w:rsidR="00AE1F5F">
        <w:rPr>
          <w:color w:val="000000"/>
          <w:sz w:val="26"/>
          <w:szCs w:val="26"/>
        </w:rPr>
        <w:t>едприятий не представлено, следовательно, выполнить экспертизу в части обоснованности расходов не представляется возможным.</w:t>
      </w:r>
    </w:p>
    <w:p w:rsidR="00C8465C" w:rsidRDefault="00571EF5" w:rsidP="00EB356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этом в перечень мероприятий по решению задачи 8 «Организация мероприятий, направленных на улучшение условий труда, профилактику производственного травматизма и профессиональной заболеваемости»</w:t>
      </w:r>
      <w:r w:rsidR="00C4678C">
        <w:rPr>
          <w:color w:val="000000"/>
          <w:sz w:val="26"/>
          <w:szCs w:val="26"/>
        </w:rPr>
        <w:t xml:space="preserve"> включены</w:t>
      </w:r>
      <w:r w:rsidR="00C8465C">
        <w:rPr>
          <w:color w:val="000000"/>
          <w:sz w:val="26"/>
          <w:szCs w:val="26"/>
        </w:rPr>
        <w:t>:</w:t>
      </w:r>
    </w:p>
    <w:p w:rsidR="00C8465C" w:rsidRDefault="00C8465C" w:rsidP="00EB356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4678C">
        <w:rPr>
          <w:color w:val="000000"/>
          <w:sz w:val="26"/>
          <w:szCs w:val="26"/>
        </w:rPr>
        <w:t xml:space="preserve"> структурные подразделения Администрации города, не являющиеся юридическими лицами,</w:t>
      </w:r>
      <w:r w:rsidR="00C4678C" w:rsidRPr="00C4678C">
        <w:rPr>
          <w:color w:val="000000"/>
          <w:sz w:val="26"/>
          <w:szCs w:val="26"/>
        </w:rPr>
        <w:t xml:space="preserve"> </w:t>
      </w:r>
      <w:r w:rsidR="00C4678C">
        <w:rPr>
          <w:color w:val="000000"/>
          <w:sz w:val="26"/>
          <w:szCs w:val="26"/>
        </w:rPr>
        <w:t xml:space="preserve">и подведомственные </w:t>
      </w:r>
      <w:r>
        <w:rPr>
          <w:color w:val="000000"/>
          <w:sz w:val="26"/>
          <w:szCs w:val="26"/>
        </w:rPr>
        <w:t xml:space="preserve">им </w:t>
      </w:r>
      <w:r w:rsidR="00C4678C">
        <w:rPr>
          <w:color w:val="000000"/>
          <w:sz w:val="26"/>
          <w:szCs w:val="26"/>
        </w:rPr>
        <w:t xml:space="preserve">муниципальные казенные учреждения, </w:t>
      </w:r>
    </w:p>
    <w:p w:rsidR="00C8465C" w:rsidRDefault="00C8465C" w:rsidP="00EB356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 </w:t>
      </w:r>
      <w:r w:rsidR="00C4678C">
        <w:rPr>
          <w:color w:val="000000"/>
          <w:sz w:val="26"/>
          <w:szCs w:val="26"/>
        </w:rPr>
        <w:t xml:space="preserve">муниципальные учреждения, подведомственные департаменту образования,  </w:t>
      </w:r>
    </w:p>
    <w:p w:rsidR="00C8465C" w:rsidRDefault="00C8465C" w:rsidP="00EB356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4678C">
        <w:rPr>
          <w:color w:val="000000"/>
          <w:sz w:val="26"/>
          <w:szCs w:val="26"/>
        </w:rPr>
        <w:t xml:space="preserve">муниципальные унитарные предприятия, курируемые департаментом городского хозяйства. </w:t>
      </w:r>
    </w:p>
    <w:p w:rsidR="00571EF5" w:rsidRPr="00EB3566" w:rsidRDefault="005D68AE" w:rsidP="00EB356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Считаем, что д</w:t>
      </w:r>
      <w:r w:rsidR="00C8465C">
        <w:rPr>
          <w:color w:val="000000"/>
          <w:sz w:val="26"/>
          <w:szCs w:val="26"/>
        </w:rPr>
        <w:t xml:space="preserve">ля решения задачи </w:t>
      </w:r>
      <w:r w:rsidR="00C4678C">
        <w:rPr>
          <w:color w:val="000000"/>
          <w:sz w:val="26"/>
          <w:szCs w:val="26"/>
        </w:rPr>
        <w:t xml:space="preserve">необходимо включить все структурные подразделения Администрации города и подведомственные им муниципальные учреждения, по которым расходы на аттестацию рабочих мест, </w:t>
      </w:r>
      <w:proofErr w:type="gramStart"/>
      <w:r w:rsidR="00C4678C">
        <w:rPr>
          <w:color w:val="000000"/>
          <w:sz w:val="26"/>
          <w:szCs w:val="26"/>
        </w:rPr>
        <w:t>обучение по охране</w:t>
      </w:r>
      <w:proofErr w:type="gramEnd"/>
      <w:r w:rsidR="00C4678C">
        <w:rPr>
          <w:color w:val="000000"/>
          <w:sz w:val="26"/>
          <w:szCs w:val="26"/>
        </w:rPr>
        <w:t xml:space="preserve"> труда включены в содержание (функционирование) соответствующего структурного подразделения. Например, аттестация рабочих мест департамента финансов запланирована в сумме  </w:t>
      </w:r>
      <w:r w:rsidR="00456E43">
        <w:rPr>
          <w:color w:val="000000"/>
          <w:sz w:val="26"/>
          <w:szCs w:val="26"/>
        </w:rPr>
        <w:t xml:space="preserve">44 800 рублей </w:t>
      </w:r>
      <w:r w:rsidR="00C4678C">
        <w:rPr>
          <w:color w:val="000000"/>
          <w:sz w:val="26"/>
          <w:szCs w:val="26"/>
        </w:rPr>
        <w:t>в проекте программы функционирования «Управление муниципальными финансами города Сургута на 2014-2016 годы».</w:t>
      </w:r>
    </w:p>
    <w:p w:rsidR="000804D8" w:rsidRPr="000804D8" w:rsidRDefault="004007E4" w:rsidP="000804D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2.18. </w:t>
      </w:r>
      <w:r w:rsidR="000804D8" w:rsidRPr="000804D8">
        <w:rPr>
          <w:sz w:val="26"/>
          <w:szCs w:val="26"/>
        </w:rPr>
        <w:t>В связи с одновременным поступлением на</w:t>
      </w:r>
      <w:r w:rsidR="000804D8">
        <w:rPr>
          <w:sz w:val="26"/>
          <w:szCs w:val="26"/>
        </w:rPr>
        <w:t xml:space="preserve"> экспертизу Проекта</w:t>
      </w:r>
      <w:r w:rsidR="000804D8" w:rsidRPr="000804D8">
        <w:rPr>
          <w:sz w:val="26"/>
          <w:szCs w:val="26"/>
        </w:rPr>
        <w:t xml:space="preserve"> </w:t>
      </w:r>
      <w:r w:rsidR="000804D8">
        <w:rPr>
          <w:sz w:val="26"/>
          <w:szCs w:val="26"/>
        </w:rPr>
        <w:t>п</w:t>
      </w:r>
      <w:r w:rsidR="000804D8" w:rsidRPr="000804D8">
        <w:rPr>
          <w:sz w:val="26"/>
          <w:szCs w:val="26"/>
        </w:rPr>
        <w:t>рограмм</w:t>
      </w:r>
      <w:r w:rsidR="000804D8">
        <w:rPr>
          <w:sz w:val="26"/>
          <w:szCs w:val="26"/>
        </w:rPr>
        <w:t>ы</w:t>
      </w:r>
      <w:r w:rsidR="000804D8" w:rsidRPr="000804D8">
        <w:rPr>
          <w:sz w:val="26"/>
          <w:szCs w:val="26"/>
        </w:rPr>
        <w:t xml:space="preserve"> и проекта бюджета города более детальная экспертиза представленного финансово-экономического обос</w:t>
      </w:r>
      <w:r w:rsidR="005D68AE">
        <w:rPr>
          <w:sz w:val="26"/>
          <w:szCs w:val="26"/>
        </w:rPr>
        <w:t xml:space="preserve">нования объемов финансирования </w:t>
      </w:r>
      <w:r w:rsidR="000804D8" w:rsidRPr="000804D8">
        <w:rPr>
          <w:sz w:val="26"/>
          <w:szCs w:val="26"/>
        </w:rPr>
        <w:t>проводится в рамках экспертизы проекта бюджета города на 2014 год и плановый период 2015-2016 годов.</w:t>
      </w:r>
      <w:r w:rsidR="005F34B4">
        <w:rPr>
          <w:sz w:val="26"/>
          <w:szCs w:val="26"/>
        </w:rPr>
        <w:t xml:space="preserve"> </w:t>
      </w:r>
      <w:r w:rsidR="000804D8" w:rsidRPr="000804D8">
        <w:rPr>
          <w:sz w:val="26"/>
          <w:szCs w:val="26"/>
        </w:rPr>
        <w:t>В связи с чем, результат</w:t>
      </w:r>
      <w:r w:rsidR="005D68AE">
        <w:rPr>
          <w:sz w:val="26"/>
          <w:szCs w:val="26"/>
        </w:rPr>
        <w:t>ы</w:t>
      </w:r>
      <w:r w:rsidR="000804D8" w:rsidRPr="000804D8">
        <w:rPr>
          <w:sz w:val="26"/>
          <w:szCs w:val="26"/>
        </w:rPr>
        <w:t xml:space="preserve"> экспертизы проекта бюджета в части муниципальной Программы могут отличаться от выводов, изложенных в настоящем заключении, в части финансово-экономического обоснования бюджетных ассигнований по соответствующему главному распорядителю, распорядителю, получателю бюджетных средств.</w:t>
      </w:r>
    </w:p>
    <w:p w:rsidR="00816F0E" w:rsidRDefault="00816F0E" w:rsidP="00816F0E">
      <w:pPr>
        <w:pStyle w:val="a3"/>
        <w:tabs>
          <w:tab w:val="left" w:pos="1134"/>
        </w:tabs>
        <w:ind w:left="709" w:right="-284"/>
        <w:jc w:val="both"/>
        <w:rPr>
          <w:sz w:val="12"/>
          <w:szCs w:val="12"/>
        </w:rPr>
      </w:pPr>
    </w:p>
    <w:p w:rsidR="00F362D1" w:rsidRDefault="00F362D1" w:rsidP="00816F0E">
      <w:pPr>
        <w:pStyle w:val="a3"/>
        <w:tabs>
          <w:tab w:val="left" w:pos="1134"/>
        </w:tabs>
        <w:ind w:left="709" w:right="-284"/>
        <w:jc w:val="both"/>
        <w:rPr>
          <w:sz w:val="12"/>
          <w:szCs w:val="12"/>
        </w:rPr>
      </w:pPr>
    </w:p>
    <w:p w:rsidR="007A10E8" w:rsidRPr="00173C95" w:rsidRDefault="003428CE" w:rsidP="00702839">
      <w:pPr>
        <w:pStyle w:val="a3"/>
        <w:ind w:left="0"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 xml:space="preserve">3. </w:t>
      </w:r>
      <w:r w:rsidR="007A10E8" w:rsidRPr="00173C95">
        <w:rPr>
          <w:sz w:val="26"/>
          <w:szCs w:val="26"/>
        </w:rPr>
        <w:t>Заключительные положения</w:t>
      </w:r>
    </w:p>
    <w:p w:rsidR="007A10E8" w:rsidRPr="00124057" w:rsidRDefault="007A10E8" w:rsidP="00702839">
      <w:pPr>
        <w:pStyle w:val="a3"/>
        <w:ind w:left="0" w:right="-284" w:firstLine="709"/>
        <w:jc w:val="both"/>
        <w:rPr>
          <w:sz w:val="12"/>
          <w:szCs w:val="12"/>
        </w:rPr>
      </w:pPr>
    </w:p>
    <w:p w:rsidR="000804D8" w:rsidRDefault="000804D8" w:rsidP="000804D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</w:t>
      </w:r>
      <w:r w:rsidRPr="00550E71">
        <w:rPr>
          <w:sz w:val="26"/>
          <w:szCs w:val="26"/>
        </w:rPr>
        <w:t xml:space="preserve">Контрольно-счетная палата города </w:t>
      </w:r>
      <w:r>
        <w:rPr>
          <w:sz w:val="26"/>
          <w:szCs w:val="26"/>
        </w:rPr>
        <w:t>предлагает Администрации города:</w:t>
      </w:r>
    </w:p>
    <w:p w:rsidR="000804D8" w:rsidRDefault="000804D8" w:rsidP="000804D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BE71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Устранить замечания, изложенные в </w:t>
      </w:r>
      <w:r w:rsidR="00124057">
        <w:rPr>
          <w:sz w:val="26"/>
          <w:szCs w:val="26"/>
        </w:rPr>
        <w:t>пунктах 2.</w:t>
      </w:r>
      <w:r w:rsidR="003F4372">
        <w:rPr>
          <w:sz w:val="26"/>
          <w:szCs w:val="26"/>
        </w:rPr>
        <w:t>6</w:t>
      </w:r>
      <w:r w:rsidR="00124057">
        <w:rPr>
          <w:sz w:val="26"/>
          <w:szCs w:val="26"/>
        </w:rPr>
        <w:t>-2.</w:t>
      </w:r>
      <w:r w:rsidR="003F4372">
        <w:rPr>
          <w:sz w:val="26"/>
          <w:szCs w:val="26"/>
        </w:rPr>
        <w:t>8</w:t>
      </w:r>
      <w:r w:rsidR="00124057">
        <w:rPr>
          <w:sz w:val="26"/>
          <w:szCs w:val="26"/>
        </w:rPr>
        <w:t xml:space="preserve">, 2.11-2.12 </w:t>
      </w:r>
      <w:r>
        <w:rPr>
          <w:sz w:val="26"/>
          <w:szCs w:val="26"/>
        </w:rPr>
        <w:t>настояще</w:t>
      </w:r>
      <w:r w:rsidR="00124057">
        <w:rPr>
          <w:sz w:val="26"/>
          <w:szCs w:val="26"/>
        </w:rPr>
        <w:t>го</w:t>
      </w:r>
      <w:r>
        <w:rPr>
          <w:sz w:val="26"/>
          <w:szCs w:val="26"/>
        </w:rPr>
        <w:t xml:space="preserve"> заключени</w:t>
      </w:r>
      <w:r w:rsidR="00124057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A516C2" w:rsidRDefault="00A516C2" w:rsidP="000804D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Рассмотреть предложения, изложенные в пунктах </w:t>
      </w:r>
      <w:r w:rsidR="0021213D">
        <w:rPr>
          <w:sz w:val="26"/>
          <w:szCs w:val="26"/>
        </w:rPr>
        <w:t xml:space="preserve">2.1, 2.3, </w:t>
      </w:r>
      <w:r>
        <w:rPr>
          <w:sz w:val="26"/>
          <w:szCs w:val="26"/>
        </w:rPr>
        <w:t>2.6,</w:t>
      </w:r>
      <w:r w:rsidR="00C23885">
        <w:rPr>
          <w:sz w:val="26"/>
          <w:szCs w:val="26"/>
        </w:rPr>
        <w:t xml:space="preserve"> 2.8,</w:t>
      </w:r>
      <w:r w:rsidR="003F4372">
        <w:rPr>
          <w:sz w:val="26"/>
          <w:szCs w:val="26"/>
        </w:rPr>
        <w:t xml:space="preserve"> 2.9,</w:t>
      </w:r>
      <w:r>
        <w:rPr>
          <w:sz w:val="26"/>
          <w:szCs w:val="26"/>
        </w:rPr>
        <w:t xml:space="preserve"> 2.10, </w:t>
      </w:r>
      <w:r w:rsidR="00C23885">
        <w:rPr>
          <w:sz w:val="26"/>
          <w:szCs w:val="26"/>
        </w:rPr>
        <w:t xml:space="preserve">2.11, 2.12, </w:t>
      </w:r>
      <w:r>
        <w:rPr>
          <w:sz w:val="26"/>
          <w:szCs w:val="26"/>
        </w:rPr>
        <w:t xml:space="preserve">2.15, </w:t>
      </w:r>
      <w:r w:rsidR="00C23885">
        <w:rPr>
          <w:sz w:val="26"/>
          <w:szCs w:val="26"/>
        </w:rPr>
        <w:t xml:space="preserve">2.16, </w:t>
      </w:r>
      <w:r>
        <w:rPr>
          <w:sz w:val="26"/>
          <w:szCs w:val="26"/>
        </w:rPr>
        <w:t>2.17 настоящего заключения.</w:t>
      </w:r>
    </w:p>
    <w:p w:rsidR="000804D8" w:rsidRDefault="000804D8" w:rsidP="00BE7184">
      <w:pPr>
        <w:tabs>
          <w:tab w:val="left" w:pos="851"/>
          <w:tab w:val="left" w:pos="1134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F34B4">
        <w:rPr>
          <w:sz w:val="26"/>
          <w:szCs w:val="26"/>
        </w:rPr>
        <w:t>2</w:t>
      </w:r>
      <w:r w:rsidR="00BE718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Информацию о решениях, принятых по результатам настоящей экспертизы, направить в адрес Контрольно-счётной палаты в срок, не позднее 10 января 2014 года. </w:t>
      </w:r>
    </w:p>
    <w:p w:rsidR="003F4372" w:rsidRDefault="003F4372" w:rsidP="00BE7184">
      <w:pPr>
        <w:tabs>
          <w:tab w:val="left" w:pos="851"/>
          <w:tab w:val="left" w:pos="1134"/>
        </w:tabs>
        <w:ind w:right="-1" w:firstLine="709"/>
        <w:jc w:val="both"/>
        <w:rPr>
          <w:sz w:val="26"/>
          <w:szCs w:val="26"/>
        </w:rPr>
      </w:pPr>
    </w:p>
    <w:p w:rsidR="00F47CD5" w:rsidRDefault="00F47CD5" w:rsidP="00702839">
      <w:pPr>
        <w:pStyle w:val="a3"/>
        <w:ind w:left="0" w:right="-284"/>
        <w:jc w:val="both"/>
        <w:rPr>
          <w:sz w:val="12"/>
          <w:szCs w:val="12"/>
        </w:rPr>
      </w:pPr>
    </w:p>
    <w:p w:rsidR="00A516C2" w:rsidRDefault="008A26FE" w:rsidP="00702839">
      <w:pPr>
        <w:pStyle w:val="a3"/>
        <w:ind w:left="0" w:right="-284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7A10E8" w:rsidRPr="00173C95">
        <w:rPr>
          <w:sz w:val="26"/>
          <w:szCs w:val="26"/>
        </w:rPr>
        <w:t xml:space="preserve"> </w:t>
      </w:r>
      <w:r w:rsidR="00EB5CDF" w:rsidRPr="00173C95">
        <w:rPr>
          <w:sz w:val="26"/>
          <w:szCs w:val="26"/>
        </w:rPr>
        <w:t xml:space="preserve">отдела </w:t>
      </w:r>
      <w:r w:rsidR="007A10E8" w:rsidRPr="00173C95">
        <w:rPr>
          <w:sz w:val="26"/>
          <w:szCs w:val="26"/>
        </w:rPr>
        <w:t xml:space="preserve">контроля доходов, расходов </w:t>
      </w:r>
      <w:proofErr w:type="gramStart"/>
      <w:r w:rsidR="007A10E8" w:rsidRPr="00173C95">
        <w:rPr>
          <w:sz w:val="26"/>
          <w:szCs w:val="26"/>
        </w:rPr>
        <w:t>на</w:t>
      </w:r>
      <w:proofErr w:type="gramEnd"/>
    </w:p>
    <w:p w:rsidR="007A10E8" w:rsidRDefault="007A10E8" w:rsidP="00702839">
      <w:pPr>
        <w:pStyle w:val="a3"/>
        <w:ind w:left="0" w:right="-284"/>
        <w:jc w:val="both"/>
        <w:rPr>
          <w:sz w:val="26"/>
          <w:szCs w:val="26"/>
        </w:rPr>
      </w:pPr>
      <w:r w:rsidRPr="00173C95">
        <w:rPr>
          <w:sz w:val="26"/>
          <w:szCs w:val="26"/>
        </w:rPr>
        <w:t xml:space="preserve">развитие экономики и государственное управление     </w:t>
      </w:r>
      <w:r w:rsidRPr="00173C95">
        <w:rPr>
          <w:sz w:val="26"/>
          <w:szCs w:val="26"/>
        </w:rPr>
        <w:tab/>
      </w:r>
      <w:r w:rsidRPr="00173C95">
        <w:rPr>
          <w:sz w:val="26"/>
          <w:szCs w:val="26"/>
        </w:rPr>
        <w:tab/>
      </w:r>
      <w:r w:rsidR="00702839" w:rsidRPr="00173C95">
        <w:rPr>
          <w:sz w:val="26"/>
          <w:szCs w:val="26"/>
        </w:rPr>
        <w:tab/>
      </w:r>
      <w:proofErr w:type="spellStart"/>
      <w:r w:rsidRPr="00173C95">
        <w:rPr>
          <w:sz w:val="26"/>
          <w:szCs w:val="26"/>
        </w:rPr>
        <w:t>Л.А.</w:t>
      </w:r>
      <w:proofErr w:type="gramStart"/>
      <w:r w:rsidRPr="00173C95">
        <w:rPr>
          <w:sz w:val="26"/>
          <w:szCs w:val="26"/>
        </w:rPr>
        <w:t>Бережная</w:t>
      </w:r>
      <w:proofErr w:type="spellEnd"/>
      <w:proofErr w:type="gramEnd"/>
      <w:r w:rsidRPr="00173C95">
        <w:rPr>
          <w:sz w:val="26"/>
          <w:szCs w:val="26"/>
        </w:rPr>
        <w:t xml:space="preserve"> </w:t>
      </w:r>
    </w:p>
    <w:p w:rsidR="00124057" w:rsidRDefault="00124057" w:rsidP="000804D8">
      <w:pPr>
        <w:pStyle w:val="a3"/>
        <w:ind w:left="0" w:right="-284"/>
        <w:jc w:val="both"/>
        <w:rPr>
          <w:sz w:val="12"/>
          <w:szCs w:val="12"/>
        </w:rPr>
      </w:pPr>
    </w:p>
    <w:p w:rsidR="003F4372" w:rsidRDefault="003F4372" w:rsidP="000804D8">
      <w:pPr>
        <w:pStyle w:val="a3"/>
        <w:ind w:left="0" w:right="-284"/>
        <w:jc w:val="both"/>
        <w:rPr>
          <w:sz w:val="12"/>
          <w:szCs w:val="12"/>
        </w:rPr>
      </w:pPr>
    </w:p>
    <w:p w:rsidR="003F4372" w:rsidRPr="00124057" w:rsidRDefault="003F4372" w:rsidP="000804D8">
      <w:pPr>
        <w:pStyle w:val="a3"/>
        <w:ind w:left="0" w:right="-284"/>
        <w:jc w:val="both"/>
        <w:rPr>
          <w:sz w:val="12"/>
          <w:szCs w:val="12"/>
        </w:rPr>
      </w:pPr>
    </w:p>
    <w:p w:rsidR="00A516C2" w:rsidRDefault="000804D8" w:rsidP="000804D8">
      <w:pPr>
        <w:pStyle w:val="a3"/>
        <w:ind w:left="0" w:right="-284"/>
        <w:jc w:val="both"/>
        <w:rPr>
          <w:sz w:val="26"/>
          <w:szCs w:val="26"/>
        </w:rPr>
      </w:pPr>
      <w:r>
        <w:rPr>
          <w:sz w:val="26"/>
          <w:szCs w:val="26"/>
        </w:rPr>
        <w:t>Инспектор</w:t>
      </w:r>
      <w:r w:rsidRPr="00173C95">
        <w:rPr>
          <w:sz w:val="26"/>
          <w:szCs w:val="26"/>
        </w:rPr>
        <w:t xml:space="preserve"> отдела контроля доходов, расходов </w:t>
      </w:r>
      <w:proofErr w:type="gramStart"/>
      <w:r w:rsidRPr="00173C95">
        <w:rPr>
          <w:sz w:val="26"/>
          <w:szCs w:val="26"/>
        </w:rPr>
        <w:t>на</w:t>
      </w:r>
      <w:proofErr w:type="gramEnd"/>
      <w:r w:rsidRPr="00173C95">
        <w:rPr>
          <w:sz w:val="26"/>
          <w:szCs w:val="26"/>
        </w:rPr>
        <w:t xml:space="preserve"> </w:t>
      </w:r>
    </w:p>
    <w:p w:rsidR="000804D8" w:rsidRPr="00173C95" w:rsidRDefault="000804D8" w:rsidP="00702839">
      <w:pPr>
        <w:pStyle w:val="a3"/>
        <w:ind w:left="0" w:right="-284"/>
        <w:jc w:val="both"/>
        <w:rPr>
          <w:sz w:val="26"/>
          <w:szCs w:val="26"/>
        </w:rPr>
      </w:pPr>
      <w:r w:rsidRPr="00173C95">
        <w:rPr>
          <w:sz w:val="26"/>
          <w:szCs w:val="26"/>
        </w:rPr>
        <w:t>развитие экономики и государственное управление</w:t>
      </w:r>
      <w:r w:rsidR="00A516C2">
        <w:rPr>
          <w:sz w:val="26"/>
          <w:szCs w:val="26"/>
        </w:rPr>
        <w:t xml:space="preserve">     </w:t>
      </w:r>
      <w:r w:rsidR="00A516C2">
        <w:rPr>
          <w:sz w:val="26"/>
          <w:szCs w:val="26"/>
        </w:rPr>
        <w:tab/>
      </w:r>
      <w:r w:rsidRPr="00173C95">
        <w:rPr>
          <w:sz w:val="26"/>
          <w:szCs w:val="26"/>
        </w:rPr>
        <w:tab/>
      </w:r>
      <w:r w:rsidRPr="00173C95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Н.В.Непочатова</w:t>
      </w:r>
      <w:proofErr w:type="spellEnd"/>
    </w:p>
    <w:sectPr w:rsidR="000804D8" w:rsidRPr="00173C95" w:rsidSect="00A516C2">
      <w:headerReference w:type="default" r:id="rId9"/>
      <w:footerReference w:type="default" r:id="rId10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50" w:rsidRDefault="00513850" w:rsidP="00B56979">
      <w:r>
        <w:separator/>
      </w:r>
    </w:p>
  </w:endnote>
  <w:endnote w:type="continuationSeparator" w:id="0">
    <w:p w:rsidR="00513850" w:rsidRDefault="00513850" w:rsidP="00B5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23" w:rsidRDefault="003E6623">
    <w:pPr>
      <w:pStyle w:val="a6"/>
      <w:jc w:val="right"/>
    </w:pPr>
  </w:p>
  <w:p w:rsidR="003E6623" w:rsidRDefault="003E66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50" w:rsidRDefault="00513850" w:rsidP="00B56979">
      <w:r>
        <w:separator/>
      </w:r>
    </w:p>
  </w:footnote>
  <w:footnote w:type="continuationSeparator" w:id="0">
    <w:p w:rsidR="00513850" w:rsidRDefault="00513850" w:rsidP="00B5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628276"/>
      <w:docPartObj>
        <w:docPartGallery w:val="Page Numbers (Top of Page)"/>
        <w:docPartUnique/>
      </w:docPartObj>
    </w:sdtPr>
    <w:sdtEndPr/>
    <w:sdtContent>
      <w:p w:rsidR="003E6623" w:rsidRDefault="003E66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897">
          <w:rPr>
            <w:noProof/>
          </w:rPr>
          <w:t>8</w:t>
        </w:r>
        <w:r>
          <w:fldChar w:fldCharType="end"/>
        </w:r>
      </w:p>
    </w:sdtContent>
  </w:sdt>
  <w:p w:rsidR="003E6623" w:rsidRDefault="003E66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3C6"/>
    <w:multiLevelType w:val="multilevel"/>
    <w:tmpl w:val="C4440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BF758A"/>
    <w:multiLevelType w:val="multilevel"/>
    <w:tmpl w:val="E06A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A862E91"/>
    <w:multiLevelType w:val="hybridMultilevel"/>
    <w:tmpl w:val="DBC4930E"/>
    <w:lvl w:ilvl="0" w:tplc="9AF672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BC45FF"/>
    <w:multiLevelType w:val="hybridMultilevel"/>
    <w:tmpl w:val="66B48886"/>
    <w:lvl w:ilvl="0" w:tplc="D4BCE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2A255D"/>
    <w:multiLevelType w:val="multilevel"/>
    <w:tmpl w:val="C4440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67958B0"/>
    <w:multiLevelType w:val="multilevel"/>
    <w:tmpl w:val="6308A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51043B7A"/>
    <w:multiLevelType w:val="hybridMultilevel"/>
    <w:tmpl w:val="9D38DD1A"/>
    <w:lvl w:ilvl="0" w:tplc="6E308B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651F06"/>
    <w:multiLevelType w:val="multilevel"/>
    <w:tmpl w:val="E06A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AF11C55"/>
    <w:multiLevelType w:val="hybridMultilevel"/>
    <w:tmpl w:val="9D38DD1A"/>
    <w:lvl w:ilvl="0" w:tplc="6E308B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783852"/>
    <w:multiLevelType w:val="hybridMultilevel"/>
    <w:tmpl w:val="F28A3162"/>
    <w:lvl w:ilvl="0" w:tplc="A966335E">
      <w:start w:val="1"/>
      <w:numFmt w:val="decimal"/>
      <w:lvlText w:val="%1)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FE2465C"/>
    <w:multiLevelType w:val="hybridMultilevel"/>
    <w:tmpl w:val="AD7285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64"/>
    <w:rsid w:val="000003E8"/>
    <w:rsid w:val="00001069"/>
    <w:rsid w:val="000010E7"/>
    <w:rsid w:val="00001247"/>
    <w:rsid w:val="00015AF0"/>
    <w:rsid w:val="0002351E"/>
    <w:rsid w:val="00027ABE"/>
    <w:rsid w:val="000336E6"/>
    <w:rsid w:val="00033D1E"/>
    <w:rsid w:val="00044E16"/>
    <w:rsid w:val="00046636"/>
    <w:rsid w:val="00052891"/>
    <w:rsid w:val="00060AB8"/>
    <w:rsid w:val="000640DF"/>
    <w:rsid w:val="000736FF"/>
    <w:rsid w:val="000742C4"/>
    <w:rsid w:val="000804D8"/>
    <w:rsid w:val="000825AD"/>
    <w:rsid w:val="00083097"/>
    <w:rsid w:val="00086D4B"/>
    <w:rsid w:val="0008710B"/>
    <w:rsid w:val="000A5245"/>
    <w:rsid w:val="000A6CAD"/>
    <w:rsid w:val="000B1C31"/>
    <w:rsid w:val="000B1E1E"/>
    <w:rsid w:val="000B2C30"/>
    <w:rsid w:val="000D0897"/>
    <w:rsid w:val="000D3C76"/>
    <w:rsid w:val="000D52B2"/>
    <w:rsid w:val="000E24D8"/>
    <w:rsid w:val="000F0DEB"/>
    <w:rsid w:val="001016F2"/>
    <w:rsid w:val="001046D8"/>
    <w:rsid w:val="00112986"/>
    <w:rsid w:val="0011469E"/>
    <w:rsid w:val="00124057"/>
    <w:rsid w:val="001270A0"/>
    <w:rsid w:val="00131227"/>
    <w:rsid w:val="00131514"/>
    <w:rsid w:val="00140278"/>
    <w:rsid w:val="00141561"/>
    <w:rsid w:val="0014178A"/>
    <w:rsid w:val="001439AE"/>
    <w:rsid w:val="001469AF"/>
    <w:rsid w:val="00150149"/>
    <w:rsid w:val="00151932"/>
    <w:rsid w:val="001552FC"/>
    <w:rsid w:val="00173C95"/>
    <w:rsid w:val="00174558"/>
    <w:rsid w:val="00184CC2"/>
    <w:rsid w:val="00187F8F"/>
    <w:rsid w:val="00191FF0"/>
    <w:rsid w:val="00192A31"/>
    <w:rsid w:val="001945D4"/>
    <w:rsid w:val="00195462"/>
    <w:rsid w:val="00196674"/>
    <w:rsid w:val="00197901"/>
    <w:rsid w:val="001A203D"/>
    <w:rsid w:val="001A59BB"/>
    <w:rsid w:val="001C194C"/>
    <w:rsid w:val="001E7658"/>
    <w:rsid w:val="001F741B"/>
    <w:rsid w:val="002065F5"/>
    <w:rsid w:val="0021213D"/>
    <w:rsid w:val="0021608E"/>
    <w:rsid w:val="00236EB2"/>
    <w:rsid w:val="002428EB"/>
    <w:rsid w:val="00242DAF"/>
    <w:rsid w:val="002629C9"/>
    <w:rsid w:val="0026599E"/>
    <w:rsid w:val="002748D3"/>
    <w:rsid w:val="00282C49"/>
    <w:rsid w:val="0029119E"/>
    <w:rsid w:val="002942CF"/>
    <w:rsid w:val="002A14A3"/>
    <w:rsid w:val="002B040F"/>
    <w:rsid w:val="002B5450"/>
    <w:rsid w:val="002B7DAA"/>
    <w:rsid w:val="002C7573"/>
    <w:rsid w:val="002D08A5"/>
    <w:rsid w:val="002D2CC4"/>
    <w:rsid w:val="002D7C12"/>
    <w:rsid w:val="002E09D7"/>
    <w:rsid w:val="002F73C7"/>
    <w:rsid w:val="0030018F"/>
    <w:rsid w:val="00306C24"/>
    <w:rsid w:val="003267B2"/>
    <w:rsid w:val="003336E1"/>
    <w:rsid w:val="00337C51"/>
    <w:rsid w:val="003428CE"/>
    <w:rsid w:val="00344184"/>
    <w:rsid w:val="003554EB"/>
    <w:rsid w:val="00355ABC"/>
    <w:rsid w:val="00360E2D"/>
    <w:rsid w:val="00370701"/>
    <w:rsid w:val="0037236F"/>
    <w:rsid w:val="00375F2C"/>
    <w:rsid w:val="0039500A"/>
    <w:rsid w:val="003A30B8"/>
    <w:rsid w:val="003A3CB8"/>
    <w:rsid w:val="003A4910"/>
    <w:rsid w:val="003B3A55"/>
    <w:rsid w:val="003C29C7"/>
    <w:rsid w:val="003C7B96"/>
    <w:rsid w:val="003D25B4"/>
    <w:rsid w:val="003E1227"/>
    <w:rsid w:val="003E6623"/>
    <w:rsid w:val="003F1C4A"/>
    <w:rsid w:val="003F1F49"/>
    <w:rsid w:val="003F4372"/>
    <w:rsid w:val="004007E4"/>
    <w:rsid w:val="004021D0"/>
    <w:rsid w:val="00404FAC"/>
    <w:rsid w:val="00407E1E"/>
    <w:rsid w:val="00407F4D"/>
    <w:rsid w:val="00411D9E"/>
    <w:rsid w:val="00431D30"/>
    <w:rsid w:val="004330A1"/>
    <w:rsid w:val="00434A94"/>
    <w:rsid w:val="004371E0"/>
    <w:rsid w:val="00443EC3"/>
    <w:rsid w:val="0044787F"/>
    <w:rsid w:val="00454AFC"/>
    <w:rsid w:val="00455965"/>
    <w:rsid w:val="00456E43"/>
    <w:rsid w:val="00457E6F"/>
    <w:rsid w:val="00461174"/>
    <w:rsid w:val="004665AE"/>
    <w:rsid w:val="0047028D"/>
    <w:rsid w:val="00483D60"/>
    <w:rsid w:val="0049215A"/>
    <w:rsid w:val="004A0FBB"/>
    <w:rsid w:val="004A12B9"/>
    <w:rsid w:val="004A314A"/>
    <w:rsid w:val="004A4CAC"/>
    <w:rsid w:val="004A5B6B"/>
    <w:rsid w:val="004B5BE4"/>
    <w:rsid w:val="004B6933"/>
    <w:rsid w:val="004C3D4E"/>
    <w:rsid w:val="004C6211"/>
    <w:rsid w:val="004C7A03"/>
    <w:rsid w:val="004D08ED"/>
    <w:rsid w:val="004D2B4E"/>
    <w:rsid w:val="004E2C7C"/>
    <w:rsid w:val="004E5125"/>
    <w:rsid w:val="004F0884"/>
    <w:rsid w:val="004F5CD4"/>
    <w:rsid w:val="004F5EE8"/>
    <w:rsid w:val="00502BD9"/>
    <w:rsid w:val="00506C5B"/>
    <w:rsid w:val="0051252B"/>
    <w:rsid w:val="00513348"/>
    <w:rsid w:val="00513850"/>
    <w:rsid w:val="00530C26"/>
    <w:rsid w:val="0053183F"/>
    <w:rsid w:val="0053680D"/>
    <w:rsid w:val="0054074C"/>
    <w:rsid w:val="005429EA"/>
    <w:rsid w:val="00546A74"/>
    <w:rsid w:val="005474F4"/>
    <w:rsid w:val="00571AB6"/>
    <w:rsid w:val="00571EF5"/>
    <w:rsid w:val="00597000"/>
    <w:rsid w:val="005A21DB"/>
    <w:rsid w:val="005A4E1D"/>
    <w:rsid w:val="005B417C"/>
    <w:rsid w:val="005C639A"/>
    <w:rsid w:val="005D68AE"/>
    <w:rsid w:val="005E06A8"/>
    <w:rsid w:val="005E57CF"/>
    <w:rsid w:val="005F0E76"/>
    <w:rsid w:val="005F1C77"/>
    <w:rsid w:val="005F34B4"/>
    <w:rsid w:val="005F7D0B"/>
    <w:rsid w:val="00610BCC"/>
    <w:rsid w:val="00612616"/>
    <w:rsid w:val="00616E11"/>
    <w:rsid w:val="00632479"/>
    <w:rsid w:val="00632AB8"/>
    <w:rsid w:val="00635B7D"/>
    <w:rsid w:val="00636715"/>
    <w:rsid w:val="006529BC"/>
    <w:rsid w:val="006629DA"/>
    <w:rsid w:val="0067650E"/>
    <w:rsid w:val="00684B92"/>
    <w:rsid w:val="00686217"/>
    <w:rsid w:val="0069485A"/>
    <w:rsid w:val="006A08B2"/>
    <w:rsid w:val="006A69D5"/>
    <w:rsid w:val="006A6BE2"/>
    <w:rsid w:val="006B0271"/>
    <w:rsid w:val="006B408A"/>
    <w:rsid w:val="006B7FAA"/>
    <w:rsid w:val="006D72CE"/>
    <w:rsid w:val="006D79A5"/>
    <w:rsid w:val="006D7E7B"/>
    <w:rsid w:val="006F09FC"/>
    <w:rsid w:val="006F3E6A"/>
    <w:rsid w:val="00700435"/>
    <w:rsid w:val="00702839"/>
    <w:rsid w:val="00710AB9"/>
    <w:rsid w:val="00723B31"/>
    <w:rsid w:val="007260A5"/>
    <w:rsid w:val="00733AFE"/>
    <w:rsid w:val="00734406"/>
    <w:rsid w:val="00736BB6"/>
    <w:rsid w:val="00743C07"/>
    <w:rsid w:val="0074501B"/>
    <w:rsid w:val="007542A7"/>
    <w:rsid w:val="00755B0E"/>
    <w:rsid w:val="00762BA4"/>
    <w:rsid w:val="00762C99"/>
    <w:rsid w:val="007713A6"/>
    <w:rsid w:val="00771FC6"/>
    <w:rsid w:val="00776CC3"/>
    <w:rsid w:val="00782320"/>
    <w:rsid w:val="00791E14"/>
    <w:rsid w:val="007A07A9"/>
    <w:rsid w:val="007A10E8"/>
    <w:rsid w:val="007A2B93"/>
    <w:rsid w:val="007B1B1F"/>
    <w:rsid w:val="007C167A"/>
    <w:rsid w:val="007C3A9B"/>
    <w:rsid w:val="007D1267"/>
    <w:rsid w:val="007D6063"/>
    <w:rsid w:val="007E52E4"/>
    <w:rsid w:val="007F032A"/>
    <w:rsid w:val="007F3DC6"/>
    <w:rsid w:val="007F650F"/>
    <w:rsid w:val="008030C8"/>
    <w:rsid w:val="00810FC7"/>
    <w:rsid w:val="00811451"/>
    <w:rsid w:val="00816721"/>
    <w:rsid w:val="00816DC8"/>
    <w:rsid w:val="00816F0E"/>
    <w:rsid w:val="00823478"/>
    <w:rsid w:val="00824457"/>
    <w:rsid w:val="008257EC"/>
    <w:rsid w:val="0082742D"/>
    <w:rsid w:val="00834EE0"/>
    <w:rsid w:val="00841D46"/>
    <w:rsid w:val="00842D8A"/>
    <w:rsid w:val="00844576"/>
    <w:rsid w:val="0084469E"/>
    <w:rsid w:val="00844F83"/>
    <w:rsid w:val="008704E1"/>
    <w:rsid w:val="008718A4"/>
    <w:rsid w:val="00873DCF"/>
    <w:rsid w:val="00881D36"/>
    <w:rsid w:val="00884848"/>
    <w:rsid w:val="00885F11"/>
    <w:rsid w:val="00893CE0"/>
    <w:rsid w:val="008A0440"/>
    <w:rsid w:val="008A26FE"/>
    <w:rsid w:val="008A4D39"/>
    <w:rsid w:val="008B296E"/>
    <w:rsid w:val="008B7F7A"/>
    <w:rsid w:val="008C07EB"/>
    <w:rsid w:val="008C17DF"/>
    <w:rsid w:val="008C1C10"/>
    <w:rsid w:val="008D62DB"/>
    <w:rsid w:val="008D7A08"/>
    <w:rsid w:val="008E1585"/>
    <w:rsid w:val="008E1733"/>
    <w:rsid w:val="00902443"/>
    <w:rsid w:val="009177EE"/>
    <w:rsid w:val="00920B87"/>
    <w:rsid w:val="00934618"/>
    <w:rsid w:val="00941C44"/>
    <w:rsid w:val="00952DA0"/>
    <w:rsid w:val="00972F1E"/>
    <w:rsid w:val="00975587"/>
    <w:rsid w:val="00977BEC"/>
    <w:rsid w:val="00980CF9"/>
    <w:rsid w:val="00986F10"/>
    <w:rsid w:val="00990075"/>
    <w:rsid w:val="0099037D"/>
    <w:rsid w:val="009927DB"/>
    <w:rsid w:val="009A330F"/>
    <w:rsid w:val="009C59BE"/>
    <w:rsid w:val="009C61A2"/>
    <w:rsid w:val="009C78E4"/>
    <w:rsid w:val="009D7451"/>
    <w:rsid w:val="009D7772"/>
    <w:rsid w:val="009E3ADB"/>
    <w:rsid w:val="009F2F11"/>
    <w:rsid w:val="009F3AE0"/>
    <w:rsid w:val="00A02F2A"/>
    <w:rsid w:val="00A14335"/>
    <w:rsid w:val="00A15168"/>
    <w:rsid w:val="00A17461"/>
    <w:rsid w:val="00A2482C"/>
    <w:rsid w:val="00A2703A"/>
    <w:rsid w:val="00A27CC0"/>
    <w:rsid w:val="00A30E74"/>
    <w:rsid w:val="00A35D52"/>
    <w:rsid w:val="00A40AE8"/>
    <w:rsid w:val="00A41ACC"/>
    <w:rsid w:val="00A516C2"/>
    <w:rsid w:val="00A70490"/>
    <w:rsid w:val="00A7238D"/>
    <w:rsid w:val="00A72AB5"/>
    <w:rsid w:val="00A774C6"/>
    <w:rsid w:val="00A776F7"/>
    <w:rsid w:val="00A82012"/>
    <w:rsid w:val="00A84DA5"/>
    <w:rsid w:val="00AA5C7E"/>
    <w:rsid w:val="00AB65F9"/>
    <w:rsid w:val="00AB68DC"/>
    <w:rsid w:val="00AE1F5F"/>
    <w:rsid w:val="00AE3344"/>
    <w:rsid w:val="00AE4675"/>
    <w:rsid w:val="00AE4D5A"/>
    <w:rsid w:val="00B000B9"/>
    <w:rsid w:val="00B1468A"/>
    <w:rsid w:val="00B14693"/>
    <w:rsid w:val="00B15280"/>
    <w:rsid w:val="00B3537E"/>
    <w:rsid w:val="00B40ED6"/>
    <w:rsid w:val="00B44EDA"/>
    <w:rsid w:val="00B56979"/>
    <w:rsid w:val="00B66C66"/>
    <w:rsid w:val="00B71B1B"/>
    <w:rsid w:val="00B7520C"/>
    <w:rsid w:val="00B81FA2"/>
    <w:rsid w:val="00B84314"/>
    <w:rsid w:val="00B852CD"/>
    <w:rsid w:val="00B8678C"/>
    <w:rsid w:val="00B9235D"/>
    <w:rsid w:val="00B94CE7"/>
    <w:rsid w:val="00B9670C"/>
    <w:rsid w:val="00BA59B3"/>
    <w:rsid w:val="00BB1D79"/>
    <w:rsid w:val="00BB67A5"/>
    <w:rsid w:val="00BB7471"/>
    <w:rsid w:val="00BC6932"/>
    <w:rsid w:val="00BC721C"/>
    <w:rsid w:val="00BD7FA7"/>
    <w:rsid w:val="00BE1652"/>
    <w:rsid w:val="00BE7184"/>
    <w:rsid w:val="00BF085B"/>
    <w:rsid w:val="00C00C1E"/>
    <w:rsid w:val="00C06B13"/>
    <w:rsid w:val="00C1259E"/>
    <w:rsid w:val="00C12973"/>
    <w:rsid w:val="00C13D5E"/>
    <w:rsid w:val="00C20935"/>
    <w:rsid w:val="00C21EBB"/>
    <w:rsid w:val="00C23885"/>
    <w:rsid w:val="00C3167C"/>
    <w:rsid w:val="00C3248D"/>
    <w:rsid w:val="00C43E21"/>
    <w:rsid w:val="00C44020"/>
    <w:rsid w:val="00C45A74"/>
    <w:rsid w:val="00C4678C"/>
    <w:rsid w:val="00C60A11"/>
    <w:rsid w:val="00C62247"/>
    <w:rsid w:val="00C81C7F"/>
    <w:rsid w:val="00C836B3"/>
    <w:rsid w:val="00C8465C"/>
    <w:rsid w:val="00CB69DA"/>
    <w:rsid w:val="00CC0C5E"/>
    <w:rsid w:val="00CD6B5A"/>
    <w:rsid w:val="00CF031C"/>
    <w:rsid w:val="00CF0864"/>
    <w:rsid w:val="00CF2638"/>
    <w:rsid w:val="00CF4C47"/>
    <w:rsid w:val="00CF6336"/>
    <w:rsid w:val="00CF6AAF"/>
    <w:rsid w:val="00CF6F41"/>
    <w:rsid w:val="00D007F1"/>
    <w:rsid w:val="00D13763"/>
    <w:rsid w:val="00D30459"/>
    <w:rsid w:val="00D35B4F"/>
    <w:rsid w:val="00D64D64"/>
    <w:rsid w:val="00D76D54"/>
    <w:rsid w:val="00D83A94"/>
    <w:rsid w:val="00D946DA"/>
    <w:rsid w:val="00DB48A3"/>
    <w:rsid w:val="00DC32EF"/>
    <w:rsid w:val="00DE1A80"/>
    <w:rsid w:val="00DE1B79"/>
    <w:rsid w:val="00DF57DA"/>
    <w:rsid w:val="00DF6944"/>
    <w:rsid w:val="00E019FD"/>
    <w:rsid w:val="00E06453"/>
    <w:rsid w:val="00E12542"/>
    <w:rsid w:val="00E167E7"/>
    <w:rsid w:val="00E17CE9"/>
    <w:rsid w:val="00E23D49"/>
    <w:rsid w:val="00E277E3"/>
    <w:rsid w:val="00E33866"/>
    <w:rsid w:val="00E34714"/>
    <w:rsid w:val="00E472D3"/>
    <w:rsid w:val="00E548BD"/>
    <w:rsid w:val="00E5647D"/>
    <w:rsid w:val="00E67947"/>
    <w:rsid w:val="00E753EA"/>
    <w:rsid w:val="00E755A8"/>
    <w:rsid w:val="00E758F1"/>
    <w:rsid w:val="00E76AF2"/>
    <w:rsid w:val="00E77E61"/>
    <w:rsid w:val="00E8062B"/>
    <w:rsid w:val="00E8102D"/>
    <w:rsid w:val="00E8488C"/>
    <w:rsid w:val="00E85172"/>
    <w:rsid w:val="00E86585"/>
    <w:rsid w:val="00E91FE4"/>
    <w:rsid w:val="00E94FB8"/>
    <w:rsid w:val="00E95761"/>
    <w:rsid w:val="00EA36D2"/>
    <w:rsid w:val="00EB3566"/>
    <w:rsid w:val="00EB5CDF"/>
    <w:rsid w:val="00EB6C8E"/>
    <w:rsid w:val="00EC0EA0"/>
    <w:rsid w:val="00EC5982"/>
    <w:rsid w:val="00ED7D64"/>
    <w:rsid w:val="00EE03F4"/>
    <w:rsid w:val="00EE45F3"/>
    <w:rsid w:val="00EE7F11"/>
    <w:rsid w:val="00EF067F"/>
    <w:rsid w:val="00EF5036"/>
    <w:rsid w:val="00EF635F"/>
    <w:rsid w:val="00EF70BA"/>
    <w:rsid w:val="00F02167"/>
    <w:rsid w:val="00F0386A"/>
    <w:rsid w:val="00F04B52"/>
    <w:rsid w:val="00F10B98"/>
    <w:rsid w:val="00F230E4"/>
    <w:rsid w:val="00F25B6A"/>
    <w:rsid w:val="00F27E44"/>
    <w:rsid w:val="00F33307"/>
    <w:rsid w:val="00F362D1"/>
    <w:rsid w:val="00F40EB5"/>
    <w:rsid w:val="00F450F4"/>
    <w:rsid w:val="00F47CD5"/>
    <w:rsid w:val="00F51C10"/>
    <w:rsid w:val="00F70AEE"/>
    <w:rsid w:val="00F7612C"/>
    <w:rsid w:val="00F768FE"/>
    <w:rsid w:val="00F80B93"/>
    <w:rsid w:val="00F877BD"/>
    <w:rsid w:val="00F9331D"/>
    <w:rsid w:val="00F954CF"/>
    <w:rsid w:val="00FC463B"/>
    <w:rsid w:val="00FC6082"/>
    <w:rsid w:val="00FE1D3E"/>
    <w:rsid w:val="00FE5660"/>
    <w:rsid w:val="00FE5C62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6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632AB8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B"/>
    <w:pPr>
      <w:ind w:left="720"/>
    </w:pPr>
  </w:style>
  <w:style w:type="paragraph" w:styleId="a4">
    <w:name w:val="header"/>
    <w:basedOn w:val="a"/>
    <w:link w:val="a5"/>
    <w:uiPriority w:val="99"/>
    <w:rsid w:val="00B569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569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569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569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8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83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32AB8"/>
    <w:rPr>
      <w:rFonts w:ascii="Times New Roman" w:eastAsia="Times New Roman" w:hAnsi="Times New Roman"/>
      <w:sz w:val="28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0B1E1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B1E1E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B1E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6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632AB8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B"/>
    <w:pPr>
      <w:ind w:left="720"/>
    </w:pPr>
  </w:style>
  <w:style w:type="paragraph" w:styleId="a4">
    <w:name w:val="header"/>
    <w:basedOn w:val="a"/>
    <w:link w:val="a5"/>
    <w:uiPriority w:val="99"/>
    <w:rsid w:val="00B569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569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569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569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8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83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32AB8"/>
    <w:rPr>
      <w:rFonts w:ascii="Times New Roman" w:eastAsia="Times New Roman" w:hAnsi="Times New Roman"/>
      <w:sz w:val="28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0B1E1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B1E1E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B1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DEEE-48C1-46B4-93E8-4077D138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9</Pages>
  <Words>3345</Words>
  <Characters>23559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Александровна Бережная</cp:lastModifiedBy>
  <cp:revision>129</cp:revision>
  <cp:lastPrinted>2013-12-02T06:09:00Z</cp:lastPrinted>
  <dcterms:created xsi:type="dcterms:W3CDTF">2013-02-28T04:10:00Z</dcterms:created>
  <dcterms:modified xsi:type="dcterms:W3CDTF">2013-12-03T04:06:00Z</dcterms:modified>
</cp:coreProperties>
</file>