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5211"/>
        <w:gridCol w:w="4678"/>
      </w:tblGrid>
      <w:tr w:rsidR="00D266C8" w:rsidRPr="000B4293" w:rsidTr="009745C5">
        <w:trPr>
          <w:trHeight w:val="2274"/>
        </w:trPr>
        <w:tc>
          <w:tcPr>
            <w:tcW w:w="5211" w:type="dxa"/>
          </w:tcPr>
          <w:p w:rsidR="00D266C8" w:rsidRPr="000B4293" w:rsidRDefault="00D266C8" w:rsidP="009745C5">
            <w:pPr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D266C8" w:rsidRPr="000B4293" w:rsidRDefault="00D266C8" w:rsidP="009745C5">
            <w:pPr>
              <w:rPr>
                <w:sz w:val="26"/>
                <w:szCs w:val="26"/>
              </w:rPr>
            </w:pPr>
            <w:r w:rsidRPr="000B4293">
              <w:rPr>
                <w:sz w:val="26"/>
                <w:szCs w:val="26"/>
              </w:rPr>
              <w:t>Утверждаю</w:t>
            </w:r>
          </w:p>
          <w:p w:rsidR="00D266C8" w:rsidRPr="000B4293" w:rsidRDefault="00D266C8" w:rsidP="009745C5">
            <w:pPr>
              <w:rPr>
                <w:sz w:val="26"/>
                <w:szCs w:val="26"/>
              </w:rPr>
            </w:pPr>
            <w:r w:rsidRPr="000B4293">
              <w:rPr>
                <w:sz w:val="26"/>
                <w:szCs w:val="26"/>
              </w:rPr>
              <w:t>Председатель Контрольно-счётной палаты города Сургута</w:t>
            </w:r>
          </w:p>
          <w:p w:rsidR="00D266C8" w:rsidRPr="000B4293" w:rsidRDefault="00D266C8" w:rsidP="009745C5">
            <w:pPr>
              <w:rPr>
                <w:sz w:val="26"/>
                <w:szCs w:val="26"/>
              </w:rPr>
            </w:pPr>
            <w:r w:rsidRPr="000B4293">
              <w:rPr>
                <w:sz w:val="26"/>
                <w:szCs w:val="26"/>
              </w:rPr>
              <w:t xml:space="preserve"> _________________И.И. Володина</w:t>
            </w:r>
          </w:p>
          <w:p w:rsidR="00D266C8" w:rsidRPr="000B4293" w:rsidRDefault="00D266C8" w:rsidP="008167E6">
            <w:pPr>
              <w:ind w:firstLine="34"/>
              <w:rPr>
                <w:sz w:val="26"/>
                <w:szCs w:val="26"/>
              </w:rPr>
            </w:pPr>
            <w:r w:rsidRPr="000B4293">
              <w:rPr>
                <w:sz w:val="26"/>
                <w:szCs w:val="26"/>
              </w:rPr>
              <w:t xml:space="preserve"> « </w:t>
            </w:r>
            <w:r w:rsidR="00D96E78">
              <w:rPr>
                <w:sz w:val="26"/>
                <w:szCs w:val="26"/>
              </w:rPr>
              <w:t>__</w:t>
            </w:r>
            <w:r w:rsidR="00CC5E51">
              <w:rPr>
                <w:sz w:val="26"/>
                <w:szCs w:val="26"/>
              </w:rPr>
              <w:t>_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</w:t>
            </w:r>
            <w:r w:rsidRPr="000B4293">
              <w:rPr>
                <w:sz w:val="26"/>
                <w:szCs w:val="26"/>
              </w:rPr>
              <w:t xml:space="preserve">» </w:t>
            </w:r>
            <w:r w:rsidR="002675E4">
              <w:rPr>
                <w:sz w:val="26"/>
                <w:szCs w:val="26"/>
              </w:rPr>
              <w:t>декабр</w:t>
            </w:r>
            <w:r w:rsidR="008167E6">
              <w:rPr>
                <w:sz w:val="26"/>
                <w:szCs w:val="26"/>
              </w:rPr>
              <w:t>ь</w:t>
            </w:r>
            <w:r w:rsidRPr="000B4293">
              <w:rPr>
                <w:sz w:val="26"/>
                <w:szCs w:val="26"/>
              </w:rPr>
              <w:t xml:space="preserve"> 2013 года</w:t>
            </w:r>
          </w:p>
        </w:tc>
      </w:tr>
    </w:tbl>
    <w:p w:rsidR="00D266C8" w:rsidRDefault="00D266C8" w:rsidP="00D266C8">
      <w:pPr>
        <w:ind w:firstLine="720"/>
        <w:jc w:val="center"/>
        <w:rPr>
          <w:b/>
          <w:sz w:val="26"/>
          <w:szCs w:val="26"/>
        </w:rPr>
      </w:pPr>
    </w:p>
    <w:p w:rsidR="00D266C8" w:rsidRPr="00C45055" w:rsidRDefault="001A4574" w:rsidP="00D266C8">
      <w:pPr>
        <w:ind w:firstLine="720"/>
        <w:jc w:val="center"/>
        <w:rPr>
          <w:sz w:val="26"/>
          <w:szCs w:val="26"/>
        </w:rPr>
      </w:pPr>
      <w:r>
        <w:rPr>
          <w:b/>
          <w:sz w:val="26"/>
          <w:szCs w:val="26"/>
        </w:rPr>
        <w:t>Заключение № 01-17-211/КСП</w:t>
      </w:r>
    </w:p>
    <w:p w:rsidR="00D266C8" w:rsidRPr="007A0CB3" w:rsidRDefault="00D266C8" w:rsidP="00D266C8">
      <w:pPr>
        <w:pStyle w:val="a3"/>
        <w:jc w:val="center"/>
        <w:rPr>
          <w:sz w:val="26"/>
          <w:szCs w:val="26"/>
        </w:rPr>
      </w:pPr>
      <w:r w:rsidRPr="007A0CB3">
        <w:rPr>
          <w:sz w:val="26"/>
          <w:szCs w:val="26"/>
        </w:rPr>
        <w:t>на проект постановления Администрации города Сургута</w:t>
      </w:r>
    </w:p>
    <w:p w:rsidR="00D266C8" w:rsidRPr="007A0CB3" w:rsidRDefault="00D266C8" w:rsidP="00D266C8">
      <w:pPr>
        <w:jc w:val="center"/>
        <w:rPr>
          <w:sz w:val="26"/>
          <w:szCs w:val="26"/>
        </w:rPr>
      </w:pPr>
      <w:r w:rsidRPr="007A0CB3">
        <w:rPr>
          <w:sz w:val="26"/>
          <w:szCs w:val="26"/>
        </w:rPr>
        <w:t xml:space="preserve">«Об утверждении муниципальной программы </w:t>
      </w:r>
      <w:r w:rsidR="00676BA5" w:rsidRPr="007A0CB3">
        <w:rPr>
          <w:sz w:val="26"/>
          <w:szCs w:val="26"/>
        </w:rPr>
        <w:t xml:space="preserve">функционирования </w:t>
      </w:r>
      <w:r w:rsidRPr="007A0CB3">
        <w:rPr>
          <w:sz w:val="26"/>
          <w:szCs w:val="26"/>
        </w:rPr>
        <w:t>«</w:t>
      </w:r>
      <w:r w:rsidR="00B02BDB" w:rsidRPr="007A0CB3">
        <w:rPr>
          <w:sz w:val="26"/>
          <w:szCs w:val="26"/>
        </w:rPr>
        <w:t xml:space="preserve">Реализация отдельных государственных полномочий в сфере опеки и попечительства </w:t>
      </w:r>
      <w:r w:rsidRPr="007A0CB3">
        <w:rPr>
          <w:sz w:val="26"/>
          <w:szCs w:val="26"/>
        </w:rPr>
        <w:t>на</w:t>
      </w:r>
      <w:r w:rsidR="00650331" w:rsidRPr="007A0CB3">
        <w:rPr>
          <w:sz w:val="26"/>
          <w:szCs w:val="26"/>
        </w:rPr>
        <w:t> </w:t>
      </w:r>
      <w:r w:rsidRPr="007A0CB3">
        <w:rPr>
          <w:sz w:val="26"/>
          <w:szCs w:val="26"/>
        </w:rPr>
        <w:t>2014</w:t>
      </w:r>
      <w:r w:rsidR="00650331" w:rsidRPr="007A0CB3">
        <w:rPr>
          <w:sz w:val="26"/>
          <w:szCs w:val="26"/>
        </w:rPr>
        <w:t> </w:t>
      </w:r>
      <w:r w:rsidR="00650331" w:rsidRPr="007A0CB3">
        <w:rPr>
          <w:sz w:val="26"/>
          <w:szCs w:val="26"/>
        </w:rPr>
        <w:noBreakHyphen/>
        <w:t> </w:t>
      </w:r>
      <w:r w:rsidR="00F53C2A" w:rsidRPr="007A0CB3">
        <w:rPr>
          <w:sz w:val="26"/>
          <w:szCs w:val="26"/>
        </w:rPr>
        <w:t>2</w:t>
      </w:r>
      <w:r w:rsidRPr="007A0CB3">
        <w:rPr>
          <w:sz w:val="26"/>
          <w:szCs w:val="26"/>
        </w:rPr>
        <w:t>0</w:t>
      </w:r>
      <w:r w:rsidR="00B02BDB" w:rsidRPr="007A0CB3">
        <w:rPr>
          <w:sz w:val="26"/>
          <w:szCs w:val="26"/>
        </w:rPr>
        <w:t>16</w:t>
      </w:r>
      <w:r w:rsidR="00650331" w:rsidRPr="007A0CB3">
        <w:rPr>
          <w:sz w:val="26"/>
          <w:szCs w:val="26"/>
        </w:rPr>
        <w:t> </w:t>
      </w:r>
      <w:r w:rsidRPr="007A0CB3">
        <w:rPr>
          <w:sz w:val="26"/>
          <w:szCs w:val="26"/>
        </w:rPr>
        <w:t>годы»</w:t>
      </w:r>
    </w:p>
    <w:p w:rsidR="00D266C8" w:rsidRPr="009B2FCD" w:rsidRDefault="00D266C8" w:rsidP="00D266C8">
      <w:pPr>
        <w:jc w:val="center"/>
        <w:rPr>
          <w:b/>
          <w:sz w:val="16"/>
          <w:szCs w:val="16"/>
        </w:rPr>
      </w:pPr>
    </w:p>
    <w:p w:rsidR="00D266C8" w:rsidRPr="007A0CB3" w:rsidRDefault="00D266C8" w:rsidP="00D266C8">
      <w:pPr>
        <w:numPr>
          <w:ilvl w:val="0"/>
          <w:numId w:val="1"/>
        </w:numPr>
        <w:jc w:val="center"/>
        <w:rPr>
          <w:sz w:val="26"/>
          <w:szCs w:val="26"/>
        </w:rPr>
      </w:pPr>
      <w:r w:rsidRPr="007A0CB3">
        <w:rPr>
          <w:sz w:val="26"/>
          <w:szCs w:val="26"/>
        </w:rPr>
        <w:t>Общие положения</w:t>
      </w:r>
    </w:p>
    <w:p w:rsidR="00D266C8" w:rsidRPr="009B2FCD" w:rsidRDefault="00D266C8" w:rsidP="00D266C8">
      <w:pPr>
        <w:ind w:left="720"/>
        <w:rPr>
          <w:sz w:val="16"/>
          <w:szCs w:val="16"/>
        </w:rPr>
      </w:pPr>
    </w:p>
    <w:p w:rsidR="002675E4" w:rsidRPr="00D474C9" w:rsidRDefault="002675E4" w:rsidP="002675E4">
      <w:pPr>
        <w:ind w:firstLine="708"/>
        <w:jc w:val="both"/>
        <w:rPr>
          <w:sz w:val="26"/>
          <w:szCs w:val="26"/>
        </w:rPr>
      </w:pPr>
      <w:r w:rsidRPr="00D474C9">
        <w:rPr>
          <w:sz w:val="26"/>
          <w:szCs w:val="26"/>
        </w:rPr>
        <w:t>Контрольно-счётной палатой города в соответствии с подпунктом 9 части 1 статьи 9 Положения о Контрольно-счетной палате города, утверждённого решением Думы города от 27.02.2007 № 170-IV</w:t>
      </w:r>
      <w:r w:rsidR="00F41B99">
        <w:rPr>
          <w:sz w:val="26"/>
          <w:szCs w:val="26"/>
        </w:rPr>
        <w:t xml:space="preserve"> </w:t>
      </w:r>
      <w:r w:rsidRPr="00D474C9">
        <w:rPr>
          <w:sz w:val="26"/>
          <w:szCs w:val="26"/>
        </w:rPr>
        <w:t xml:space="preserve">ДГ (с изменениями); </w:t>
      </w:r>
      <w:proofErr w:type="gramStart"/>
      <w:r w:rsidRPr="00D474C9">
        <w:rPr>
          <w:sz w:val="26"/>
          <w:szCs w:val="26"/>
        </w:rPr>
        <w:t>пунктом 6 части 7 Положения о бюджетном процессе в городском округе город Сургут, утверждённого решением Думы города от 28.03.2008 № 358-IV ДГ, Стандартом «Экспертиз</w:t>
      </w:r>
      <w:r w:rsidR="00083FF9">
        <w:rPr>
          <w:sz w:val="26"/>
          <w:szCs w:val="26"/>
        </w:rPr>
        <w:t>а</w:t>
      </w:r>
      <w:r w:rsidRPr="00D474C9">
        <w:rPr>
          <w:sz w:val="26"/>
          <w:szCs w:val="26"/>
        </w:rPr>
        <w:t xml:space="preserve"> проектов муниципальных программ города Сургута»</w:t>
      </w:r>
      <w:r w:rsidR="005A0E17">
        <w:rPr>
          <w:sz w:val="26"/>
          <w:szCs w:val="26"/>
        </w:rPr>
        <w:t>,</w:t>
      </w:r>
      <w:r w:rsidRPr="00D474C9">
        <w:rPr>
          <w:sz w:val="26"/>
          <w:szCs w:val="26"/>
        </w:rPr>
        <w:t xml:space="preserve"> утвержденн</w:t>
      </w:r>
      <w:r w:rsidR="00083FF9">
        <w:rPr>
          <w:sz w:val="26"/>
          <w:szCs w:val="26"/>
        </w:rPr>
        <w:t>ым</w:t>
      </w:r>
      <w:r w:rsidRPr="00D474C9">
        <w:rPr>
          <w:sz w:val="26"/>
          <w:szCs w:val="26"/>
        </w:rPr>
        <w:t xml:space="preserve"> распоряжением Председателя Контрольно-счетной палаты город</w:t>
      </w:r>
      <w:r w:rsidR="00F41B99">
        <w:rPr>
          <w:sz w:val="26"/>
          <w:szCs w:val="26"/>
        </w:rPr>
        <w:t>а Сургута от 08.11.2013 № 01</w:t>
      </w:r>
      <w:r w:rsidR="00F41B99">
        <w:rPr>
          <w:sz w:val="26"/>
          <w:szCs w:val="26"/>
        </w:rPr>
        <w:noBreakHyphen/>
        <w:t>06</w:t>
      </w:r>
      <w:r w:rsidR="00F41B99">
        <w:rPr>
          <w:sz w:val="26"/>
          <w:szCs w:val="26"/>
        </w:rPr>
        <w:noBreakHyphen/>
      </w:r>
      <w:r w:rsidRPr="00D474C9">
        <w:rPr>
          <w:sz w:val="26"/>
          <w:szCs w:val="26"/>
        </w:rPr>
        <w:t>85/13КСП</w:t>
      </w:r>
      <w:r w:rsidR="00F41B99">
        <w:rPr>
          <w:sz w:val="26"/>
          <w:szCs w:val="26"/>
        </w:rPr>
        <w:t>,</w:t>
      </w:r>
      <w:r w:rsidRPr="00D474C9">
        <w:rPr>
          <w:sz w:val="26"/>
          <w:szCs w:val="26"/>
        </w:rPr>
        <w:t xml:space="preserve"> проведена экспертиза проекта постановления Администрации города «Об утверждении муниципальной программы </w:t>
      </w:r>
      <w:r w:rsidR="00083FF9" w:rsidRPr="007A0CB3">
        <w:rPr>
          <w:sz w:val="26"/>
          <w:szCs w:val="26"/>
        </w:rPr>
        <w:t>функционирования</w:t>
      </w:r>
      <w:r w:rsidR="00083FF9" w:rsidRPr="00D474C9">
        <w:rPr>
          <w:sz w:val="26"/>
          <w:szCs w:val="26"/>
        </w:rPr>
        <w:t xml:space="preserve"> </w:t>
      </w:r>
      <w:r w:rsidRPr="00D474C9">
        <w:rPr>
          <w:sz w:val="26"/>
          <w:szCs w:val="26"/>
        </w:rPr>
        <w:t>«</w:t>
      </w:r>
      <w:r w:rsidR="00F41B99">
        <w:rPr>
          <w:sz w:val="26"/>
          <w:szCs w:val="26"/>
        </w:rPr>
        <w:t xml:space="preserve">Реализация отдельных государственных полномочий в сфере опеки и попечительства </w:t>
      </w:r>
      <w:r w:rsidRPr="00D474C9">
        <w:rPr>
          <w:sz w:val="26"/>
          <w:szCs w:val="26"/>
        </w:rPr>
        <w:t>на</w:t>
      </w:r>
      <w:proofErr w:type="gramEnd"/>
      <w:r w:rsidRPr="00D474C9">
        <w:rPr>
          <w:sz w:val="26"/>
          <w:szCs w:val="26"/>
        </w:rPr>
        <w:t xml:space="preserve"> 2014</w:t>
      </w:r>
      <w:r w:rsidR="00EA5313">
        <w:rPr>
          <w:sz w:val="26"/>
          <w:szCs w:val="26"/>
        </w:rPr>
        <w:noBreakHyphen/>
      </w:r>
      <w:r w:rsidRPr="00D474C9">
        <w:rPr>
          <w:sz w:val="26"/>
          <w:szCs w:val="26"/>
        </w:rPr>
        <w:t>2020 годы» (далее</w:t>
      </w:r>
      <w:r w:rsidR="00F41B99">
        <w:rPr>
          <w:sz w:val="26"/>
          <w:szCs w:val="26"/>
        </w:rPr>
        <w:t> - </w:t>
      </w:r>
      <w:r w:rsidR="00797B3B">
        <w:rPr>
          <w:sz w:val="26"/>
          <w:szCs w:val="26"/>
        </w:rPr>
        <w:t xml:space="preserve">Программа), </w:t>
      </w:r>
      <w:r w:rsidR="00797B3B" w:rsidRPr="00D474C9">
        <w:rPr>
          <w:sz w:val="26"/>
          <w:szCs w:val="26"/>
        </w:rPr>
        <w:t>по результатам котор</w:t>
      </w:r>
      <w:r w:rsidR="00B12579">
        <w:rPr>
          <w:sz w:val="26"/>
          <w:szCs w:val="26"/>
        </w:rPr>
        <w:t>ой</w:t>
      </w:r>
      <w:r w:rsidR="00797B3B" w:rsidRPr="00D474C9">
        <w:rPr>
          <w:sz w:val="26"/>
          <w:szCs w:val="26"/>
        </w:rPr>
        <w:t xml:space="preserve"> подготовлено настоящее заключение.</w:t>
      </w:r>
    </w:p>
    <w:p w:rsidR="002675E4" w:rsidRPr="00D474C9" w:rsidRDefault="002675E4" w:rsidP="002675E4">
      <w:pPr>
        <w:ind w:firstLine="709"/>
        <w:jc w:val="both"/>
        <w:rPr>
          <w:sz w:val="26"/>
          <w:szCs w:val="26"/>
        </w:rPr>
      </w:pPr>
      <w:r w:rsidRPr="00D474C9">
        <w:rPr>
          <w:sz w:val="26"/>
          <w:szCs w:val="26"/>
        </w:rPr>
        <w:t>Программа рассмотрена на соответствие Бюджетному кодексу Российской Федерации, Порядк</w:t>
      </w:r>
      <w:r w:rsidR="00BA02E0">
        <w:rPr>
          <w:sz w:val="26"/>
          <w:szCs w:val="26"/>
        </w:rPr>
        <w:t>у</w:t>
      </w:r>
      <w:r w:rsidRPr="00D474C9">
        <w:rPr>
          <w:sz w:val="26"/>
          <w:szCs w:val="26"/>
        </w:rPr>
        <w:t xml:space="preserve"> принятия решений о разработке, формировании и реализации муниципальных программ городского округа город Сургут», утверждённо</w:t>
      </w:r>
      <w:r w:rsidR="00083FF9">
        <w:rPr>
          <w:sz w:val="26"/>
          <w:szCs w:val="26"/>
        </w:rPr>
        <w:t>му</w:t>
      </w:r>
      <w:r w:rsidRPr="00D474C9">
        <w:rPr>
          <w:sz w:val="26"/>
          <w:szCs w:val="26"/>
        </w:rPr>
        <w:t xml:space="preserve"> постановлением Администрации города от 17.07.2013 № 5159 (далее </w:t>
      </w:r>
      <w:r w:rsidRPr="00D474C9">
        <w:rPr>
          <w:sz w:val="26"/>
          <w:szCs w:val="26"/>
        </w:rPr>
        <w:noBreakHyphen/>
        <w:t> Порядок) и</w:t>
      </w:r>
      <w:r w:rsidR="007A0CB3">
        <w:rPr>
          <w:sz w:val="26"/>
          <w:szCs w:val="26"/>
        </w:rPr>
        <w:t> </w:t>
      </w:r>
      <w:r w:rsidRPr="00D474C9">
        <w:rPr>
          <w:sz w:val="26"/>
          <w:szCs w:val="26"/>
        </w:rPr>
        <w:t>наличи</w:t>
      </w:r>
      <w:r w:rsidR="00023D80">
        <w:rPr>
          <w:sz w:val="26"/>
          <w:szCs w:val="26"/>
        </w:rPr>
        <w:t>ю</w:t>
      </w:r>
      <w:r w:rsidRPr="00D474C9">
        <w:rPr>
          <w:sz w:val="26"/>
          <w:szCs w:val="26"/>
        </w:rPr>
        <w:t xml:space="preserve"> финансово-экономических обоснований планов</w:t>
      </w:r>
      <w:r w:rsidR="005A0E17">
        <w:rPr>
          <w:sz w:val="26"/>
          <w:szCs w:val="26"/>
        </w:rPr>
        <w:t>ого объема программных расходов.</w:t>
      </w:r>
    </w:p>
    <w:p w:rsidR="002675E4" w:rsidRPr="00D474C9" w:rsidRDefault="00283EB6" w:rsidP="002675E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Выводы </w:t>
      </w:r>
      <w:r w:rsidR="002675E4" w:rsidRPr="00D474C9">
        <w:rPr>
          <w:sz w:val="26"/>
          <w:szCs w:val="26"/>
        </w:rPr>
        <w:t>по результатам настоящей экспертизы проекта муниципальной Программы сформированы на основании представленных информации и  документов.</w:t>
      </w:r>
    </w:p>
    <w:p w:rsidR="00BE05A7" w:rsidRPr="00B66EAA" w:rsidRDefault="00BE05A7" w:rsidP="009D5D8E">
      <w:pPr>
        <w:ind w:firstLine="709"/>
        <w:jc w:val="both"/>
        <w:rPr>
          <w:color w:val="C00000"/>
          <w:sz w:val="16"/>
          <w:szCs w:val="16"/>
        </w:rPr>
      </w:pPr>
    </w:p>
    <w:p w:rsidR="00BE05A7" w:rsidRPr="00D474C9" w:rsidRDefault="00BE05A7" w:rsidP="00BE05A7">
      <w:pPr>
        <w:numPr>
          <w:ilvl w:val="0"/>
          <w:numId w:val="1"/>
        </w:numPr>
        <w:jc w:val="center"/>
        <w:rPr>
          <w:sz w:val="26"/>
          <w:szCs w:val="26"/>
        </w:rPr>
      </w:pPr>
      <w:r w:rsidRPr="00D474C9">
        <w:rPr>
          <w:sz w:val="26"/>
          <w:szCs w:val="26"/>
        </w:rPr>
        <w:t>Анализ муниципальной программы</w:t>
      </w:r>
    </w:p>
    <w:p w:rsidR="00BE05A7" w:rsidRPr="00B66EAA" w:rsidRDefault="00BE05A7" w:rsidP="00BE05A7">
      <w:pPr>
        <w:ind w:left="720"/>
        <w:rPr>
          <w:sz w:val="16"/>
          <w:szCs w:val="16"/>
        </w:rPr>
      </w:pPr>
    </w:p>
    <w:p w:rsidR="00BA02E0" w:rsidRDefault="00457FAF" w:rsidP="00CF4435">
      <w:pPr>
        <w:ind w:firstLine="708"/>
        <w:jc w:val="both"/>
        <w:rPr>
          <w:sz w:val="26"/>
          <w:szCs w:val="26"/>
        </w:rPr>
      </w:pPr>
      <w:r w:rsidRPr="00D474C9">
        <w:rPr>
          <w:sz w:val="26"/>
          <w:szCs w:val="26"/>
        </w:rPr>
        <w:t xml:space="preserve">Представленный на рассмотрение проект Программы в целом соответствует </w:t>
      </w:r>
      <w:r w:rsidR="00260000">
        <w:rPr>
          <w:sz w:val="26"/>
          <w:szCs w:val="26"/>
        </w:rPr>
        <w:t>полномочиям органов местного самоуправления, установленн</w:t>
      </w:r>
      <w:r w:rsidR="00683EAC">
        <w:rPr>
          <w:sz w:val="26"/>
          <w:szCs w:val="26"/>
        </w:rPr>
        <w:t>ым</w:t>
      </w:r>
      <w:r w:rsidR="00BA02E0">
        <w:rPr>
          <w:sz w:val="26"/>
          <w:szCs w:val="26"/>
        </w:rPr>
        <w:t>:</w:t>
      </w:r>
    </w:p>
    <w:p w:rsidR="00BA02E0" w:rsidRDefault="00BA02E0" w:rsidP="00CF443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457FAF" w:rsidRPr="00D474C9">
        <w:rPr>
          <w:sz w:val="26"/>
          <w:szCs w:val="26"/>
        </w:rPr>
        <w:t>Федеральным</w:t>
      </w:r>
      <w:r w:rsidR="00260000">
        <w:rPr>
          <w:sz w:val="26"/>
          <w:szCs w:val="26"/>
        </w:rPr>
        <w:t>и</w:t>
      </w:r>
      <w:r w:rsidR="00457FAF" w:rsidRPr="00D474C9">
        <w:rPr>
          <w:sz w:val="26"/>
          <w:szCs w:val="26"/>
        </w:rPr>
        <w:t xml:space="preserve"> законам</w:t>
      </w:r>
      <w:r w:rsidR="00260000">
        <w:rPr>
          <w:sz w:val="26"/>
          <w:szCs w:val="26"/>
        </w:rPr>
        <w:t>и</w:t>
      </w:r>
      <w:r w:rsidR="00457FAF" w:rsidRPr="00D474C9">
        <w:rPr>
          <w:sz w:val="26"/>
          <w:szCs w:val="26"/>
        </w:rPr>
        <w:t xml:space="preserve"> от 06.10.2003 N 131-ФЗ "Об общих принципах организации местного самоуправления в Российско</w:t>
      </w:r>
      <w:r w:rsidR="001B7769">
        <w:rPr>
          <w:sz w:val="26"/>
          <w:szCs w:val="26"/>
        </w:rPr>
        <w:t>й Федерации"</w:t>
      </w:r>
      <w:r w:rsidR="00083FF9">
        <w:rPr>
          <w:sz w:val="26"/>
          <w:szCs w:val="26"/>
        </w:rPr>
        <w:t>,</w:t>
      </w:r>
      <w:r w:rsidR="001B7769">
        <w:rPr>
          <w:sz w:val="26"/>
          <w:szCs w:val="26"/>
        </w:rPr>
        <w:t xml:space="preserve"> от 24.04.2008 N 48</w:t>
      </w:r>
      <w:r w:rsidR="001B7769">
        <w:rPr>
          <w:sz w:val="26"/>
          <w:szCs w:val="26"/>
        </w:rPr>
        <w:noBreakHyphen/>
      </w:r>
      <w:r w:rsidR="00457FAF" w:rsidRPr="00D474C9">
        <w:rPr>
          <w:sz w:val="26"/>
          <w:szCs w:val="26"/>
        </w:rPr>
        <w:t xml:space="preserve">ФЗ "Об опеке и попечительстве", от 19.05.1995 N 81-ФЗ "О государственных пособиях гражданам, имеющим детей", </w:t>
      </w:r>
    </w:p>
    <w:p w:rsidR="000B6BA7" w:rsidRDefault="00BA02E0" w:rsidP="00CF443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457FAF" w:rsidRPr="00D474C9">
        <w:rPr>
          <w:sz w:val="26"/>
          <w:szCs w:val="26"/>
        </w:rPr>
        <w:t>Указ</w:t>
      </w:r>
      <w:r w:rsidR="00F476D0">
        <w:rPr>
          <w:sz w:val="26"/>
          <w:szCs w:val="26"/>
        </w:rPr>
        <w:t>ом</w:t>
      </w:r>
      <w:r w:rsidR="00457FAF" w:rsidRPr="00D474C9">
        <w:rPr>
          <w:sz w:val="26"/>
          <w:szCs w:val="26"/>
        </w:rPr>
        <w:t xml:space="preserve"> Президента Российской Федерации от 01.06.2012 №</w:t>
      </w:r>
      <w:r w:rsidR="007A0CB3">
        <w:rPr>
          <w:sz w:val="26"/>
          <w:szCs w:val="26"/>
        </w:rPr>
        <w:t> </w:t>
      </w:r>
      <w:r w:rsidR="00457FAF" w:rsidRPr="00D474C9">
        <w:rPr>
          <w:sz w:val="26"/>
          <w:szCs w:val="26"/>
        </w:rPr>
        <w:t>761 «О</w:t>
      </w:r>
      <w:r w:rsidR="007A0CB3">
        <w:rPr>
          <w:sz w:val="26"/>
          <w:szCs w:val="26"/>
        </w:rPr>
        <w:t> </w:t>
      </w:r>
      <w:r w:rsidR="00457FAF" w:rsidRPr="00D474C9">
        <w:rPr>
          <w:sz w:val="26"/>
          <w:szCs w:val="26"/>
        </w:rPr>
        <w:t xml:space="preserve">Национальной стратегии действий в интересах детей на 2012-2017 годы», </w:t>
      </w:r>
      <w:r w:rsidR="006C7EED" w:rsidRPr="00D474C9">
        <w:rPr>
          <w:sz w:val="26"/>
          <w:szCs w:val="26"/>
        </w:rPr>
        <w:t>распоряжен</w:t>
      </w:r>
      <w:r w:rsidR="006C7EED">
        <w:rPr>
          <w:sz w:val="26"/>
          <w:szCs w:val="26"/>
        </w:rPr>
        <w:t>ию</w:t>
      </w:r>
      <w:r w:rsidR="00457FAF" w:rsidRPr="00D474C9">
        <w:rPr>
          <w:sz w:val="26"/>
          <w:szCs w:val="26"/>
        </w:rPr>
        <w:t xml:space="preserve"> Правительства РФ от 10 марта 2011 г. N 367-р «Об утверждении плана </w:t>
      </w:r>
      <w:r w:rsidR="00457FAF" w:rsidRPr="00D474C9">
        <w:rPr>
          <w:sz w:val="26"/>
          <w:szCs w:val="26"/>
        </w:rPr>
        <w:lastRenderedPageBreak/>
        <w:t>мероприятий по реализации в 2011-2015 годах Концепции демографической политики Российской Федерации на период до 2025 года»</w:t>
      </w:r>
      <w:r w:rsidR="005B4DEF">
        <w:rPr>
          <w:sz w:val="26"/>
          <w:szCs w:val="26"/>
        </w:rPr>
        <w:t>,</w:t>
      </w:r>
      <w:r w:rsidR="00457FAF" w:rsidRPr="00D474C9">
        <w:rPr>
          <w:sz w:val="26"/>
          <w:szCs w:val="26"/>
        </w:rPr>
        <w:t xml:space="preserve"> </w:t>
      </w:r>
    </w:p>
    <w:p w:rsidR="000B6BA7" w:rsidRDefault="00BA02E0" w:rsidP="00CF4435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 </w:t>
      </w:r>
      <w:r w:rsidR="000B6BA7">
        <w:rPr>
          <w:sz w:val="26"/>
          <w:szCs w:val="26"/>
        </w:rPr>
        <w:t>З</w:t>
      </w:r>
      <w:r w:rsidR="00457FAF" w:rsidRPr="00D474C9">
        <w:rPr>
          <w:sz w:val="26"/>
          <w:szCs w:val="26"/>
        </w:rPr>
        <w:t>аконам</w:t>
      </w:r>
      <w:r w:rsidR="00A46F83">
        <w:rPr>
          <w:sz w:val="26"/>
          <w:szCs w:val="26"/>
        </w:rPr>
        <w:t>и</w:t>
      </w:r>
      <w:r w:rsidR="00457FAF" w:rsidRPr="00D474C9">
        <w:rPr>
          <w:sz w:val="26"/>
          <w:szCs w:val="26"/>
        </w:rPr>
        <w:t xml:space="preserve"> Ханты-Мансийского автономного округа-Югры от 20.07.2007 №</w:t>
      </w:r>
      <w:r w:rsidR="00A46F83">
        <w:rPr>
          <w:sz w:val="26"/>
          <w:szCs w:val="26"/>
        </w:rPr>
        <w:t> </w:t>
      </w:r>
      <w:r w:rsidR="00457FAF" w:rsidRPr="00D474C9">
        <w:rPr>
          <w:sz w:val="26"/>
          <w:szCs w:val="26"/>
        </w:rPr>
        <w:t>114-оз «О наделении органов местного самоуправления муниципальных образований Ханты-Мансийского автономного округа-Югры отдельными государственными полномочиями по осуществлению деятельности по опеке и</w:t>
      </w:r>
      <w:r w:rsidR="007A0CB3">
        <w:rPr>
          <w:sz w:val="26"/>
          <w:szCs w:val="26"/>
        </w:rPr>
        <w:t> </w:t>
      </w:r>
      <w:r w:rsidR="00457FAF" w:rsidRPr="00D474C9">
        <w:rPr>
          <w:sz w:val="26"/>
          <w:szCs w:val="26"/>
        </w:rPr>
        <w:t>попечительству», от 09.06.2009 № 86-оз «О дополнительных гарантиях и</w:t>
      </w:r>
      <w:r w:rsidR="007A0CB3">
        <w:rPr>
          <w:sz w:val="26"/>
          <w:szCs w:val="26"/>
        </w:rPr>
        <w:t> </w:t>
      </w:r>
      <w:r w:rsidR="00457FAF" w:rsidRPr="00D474C9">
        <w:rPr>
          <w:sz w:val="26"/>
          <w:szCs w:val="26"/>
        </w:rPr>
        <w:t>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родителей, патронатных воспитателей</w:t>
      </w:r>
      <w:proofErr w:type="gramEnd"/>
      <w:r w:rsidR="00457FAF" w:rsidRPr="00D474C9">
        <w:rPr>
          <w:sz w:val="26"/>
          <w:szCs w:val="26"/>
        </w:rPr>
        <w:t xml:space="preserve"> и</w:t>
      </w:r>
      <w:r w:rsidR="007A0CB3">
        <w:rPr>
          <w:sz w:val="26"/>
          <w:szCs w:val="26"/>
        </w:rPr>
        <w:t> </w:t>
      </w:r>
      <w:r w:rsidR="00457FAF" w:rsidRPr="00D474C9">
        <w:rPr>
          <w:sz w:val="26"/>
          <w:szCs w:val="26"/>
        </w:rPr>
        <w:t xml:space="preserve">воспитателей детских домов семейного типа </w:t>
      </w:r>
      <w:proofErr w:type="gramStart"/>
      <w:r w:rsidR="00457FAF" w:rsidRPr="00D474C9">
        <w:rPr>
          <w:sz w:val="26"/>
          <w:szCs w:val="26"/>
        </w:rPr>
        <w:t>в</w:t>
      </w:r>
      <w:proofErr w:type="gramEnd"/>
      <w:r w:rsidR="00457FAF" w:rsidRPr="00D474C9">
        <w:rPr>
          <w:sz w:val="26"/>
          <w:szCs w:val="26"/>
        </w:rPr>
        <w:t xml:space="preserve"> </w:t>
      </w:r>
      <w:proofErr w:type="gramStart"/>
      <w:r w:rsidR="00457FAF" w:rsidRPr="00D474C9">
        <w:rPr>
          <w:sz w:val="26"/>
          <w:szCs w:val="26"/>
        </w:rPr>
        <w:t>Ханты-Мансийском</w:t>
      </w:r>
      <w:proofErr w:type="gramEnd"/>
      <w:r w:rsidR="00457FAF" w:rsidRPr="00D474C9">
        <w:rPr>
          <w:sz w:val="26"/>
          <w:szCs w:val="26"/>
        </w:rPr>
        <w:t xml:space="preserve"> автономном округе-Югре»</w:t>
      </w:r>
      <w:r w:rsidR="000B6BA7">
        <w:rPr>
          <w:sz w:val="26"/>
          <w:szCs w:val="26"/>
        </w:rPr>
        <w:t>.</w:t>
      </w:r>
    </w:p>
    <w:p w:rsidR="00E938FE" w:rsidRDefault="008E1DBD" w:rsidP="00CF443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4C9">
        <w:rPr>
          <w:sz w:val="26"/>
          <w:szCs w:val="26"/>
        </w:rPr>
        <w:t xml:space="preserve">роект Программы </w:t>
      </w:r>
      <w:r w:rsidR="00DD06E8">
        <w:rPr>
          <w:sz w:val="26"/>
          <w:szCs w:val="26"/>
        </w:rPr>
        <w:t xml:space="preserve">рассмотрен на </w:t>
      </w:r>
      <w:r w:rsidR="00DD06E8" w:rsidRPr="00C23B84">
        <w:rPr>
          <w:sz w:val="26"/>
          <w:szCs w:val="26"/>
        </w:rPr>
        <w:t>соответств</w:t>
      </w:r>
      <w:r w:rsidR="00E938FE">
        <w:rPr>
          <w:sz w:val="26"/>
          <w:szCs w:val="26"/>
        </w:rPr>
        <w:t>и</w:t>
      </w:r>
      <w:r w:rsidR="00721BC5">
        <w:rPr>
          <w:sz w:val="26"/>
          <w:szCs w:val="26"/>
        </w:rPr>
        <w:t>е</w:t>
      </w:r>
      <w:r w:rsidR="00E938FE">
        <w:rPr>
          <w:sz w:val="26"/>
          <w:szCs w:val="26"/>
        </w:rPr>
        <w:t>:</w:t>
      </w:r>
    </w:p>
    <w:p w:rsidR="00E938FE" w:rsidRDefault="00E938FE" w:rsidP="00CF443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0B6BA7">
        <w:rPr>
          <w:sz w:val="26"/>
          <w:szCs w:val="26"/>
        </w:rPr>
        <w:t>П</w:t>
      </w:r>
      <w:r w:rsidR="00457FAF" w:rsidRPr="00D474C9">
        <w:rPr>
          <w:sz w:val="26"/>
          <w:szCs w:val="26"/>
        </w:rPr>
        <w:t xml:space="preserve">остановлениям Правительства Ханты-Мансийского автономного округа-Югры от 28.09.2012 № 357-п «О Стратегии действий в интересах детей </w:t>
      </w:r>
      <w:proofErr w:type="gramStart"/>
      <w:r w:rsidR="00457FAF" w:rsidRPr="00D474C9">
        <w:rPr>
          <w:sz w:val="26"/>
          <w:szCs w:val="26"/>
        </w:rPr>
        <w:t>в</w:t>
      </w:r>
      <w:proofErr w:type="gramEnd"/>
      <w:r w:rsidR="007A0CB3">
        <w:rPr>
          <w:sz w:val="26"/>
          <w:szCs w:val="26"/>
        </w:rPr>
        <w:t> </w:t>
      </w:r>
      <w:proofErr w:type="gramStart"/>
      <w:r w:rsidR="00457FAF" w:rsidRPr="00D474C9">
        <w:rPr>
          <w:sz w:val="26"/>
          <w:szCs w:val="26"/>
        </w:rPr>
        <w:t>Ханты</w:t>
      </w:r>
      <w:r w:rsidR="00A46F83">
        <w:rPr>
          <w:sz w:val="26"/>
          <w:szCs w:val="26"/>
        </w:rPr>
        <w:noBreakHyphen/>
      </w:r>
      <w:r w:rsidR="00457FAF" w:rsidRPr="00D474C9">
        <w:rPr>
          <w:sz w:val="26"/>
          <w:szCs w:val="26"/>
        </w:rPr>
        <w:t>Мансийском</w:t>
      </w:r>
      <w:proofErr w:type="gramEnd"/>
      <w:r w:rsidR="00457FAF" w:rsidRPr="00D474C9">
        <w:rPr>
          <w:sz w:val="26"/>
          <w:szCs w:val="26"/>
        </w:rPr>
        <w:t xml:space="preserve"> автономном округе-Югре на 2012-2017 годы», от 18.09.2003 №</w:t>
      </w:r>
      <w:r w:rsidR="00A46F83">
        <w:rPr>
          <w:sz w:val="26"/>
          <w:szCs w:val="26"/>
        </w:rPr>
        <w:t> </w:t>
      </w:r>
      <w:r w:rsidR="00457FAF" w:rsidRPr="00D474C9">
        <w:rPr>
          <w:sz w:val="26"/>
          <w:szCs w:val="26"/>
        </w:rPr>
        <w:t>387-п «О</w:t>
      </w:r>
      <w:r w:rsidR="000B6BA7">
        <w:rPr>
          <w:sz w:val="26"/>
          <w:szCs w:val="26"/>
        </w:rPr>
        <w:t> </w:t>
      </w:r>
      <w:r w:rsidR="00457FAF" w:rsidRPr="00D474C9">
        <w:rPr>
          <w:sz w:val="26"/>
          <w:szCs w:val="26"/>
        </w:rPr>
        <w:t>Концепции демографической политики Ханты-Мансийского автономного округа на период до 2015 года»</w:t>
      </w:r>
      <w:r>
        <w:rPr>
          <w:sz w:val="26"/>
          <w:szCs w:val="26"/>
        </w:rPr>
        <w:t>,</w:t>
      </w:r>
    </w:p>
    <w:p w:rsidR="00A4117B" w:rsidRDefault="00E938FE" w:rsidP="00CF443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 П</w:t>
      </w:r>
      <w:r w:rsidR="00457FAF" w:rsidRPr="00D474C9">
        <w:rPr>
          <w:sz w:val="26"/>
          <w:szCs w:val="26"/>
        </w:rPr>
        <w:t xml:space="preserve">остановлению Администрации г. Сургута </w:t>
      </w:r>
      <w:r w:rsidR="00752FAD" w:rsidRPr="00D474C9">
        <w:rPr>
          <w:sz w:val="26"/>
          <w:szCs w:val="26"/>
        </w:rPr>
        <w:t xml:space="preserve">от 31.10.2013 </w:t>
      </w:r>
      <w:r w:rsidR="00457FAF" w:rsidRPr="00D474C9">
        <w:rPr>
          <w:sz w:val="26"/>
          <w:szCs w:val="26"/>
        </w:rPr>
        <w:t>№ 7920 «О прогнозе  социально-экономического развития муниципального образования городской округ город Сургут на 2014 год и плановый период 2015 - 2016 годов</w:t>
      </w:r>
      <w:r w:rsidR="00C23B84">
        <w:rPr>
          <w:sz w:val="26"/>
          <w:szCs w:val="26"/>
        </w:rPr>
        <w:t>»</w:t>
      </w:r>
      <w:r w:rsidR="00A4117B">
        <w:rPr>
          <w:sz w:val="26"/>
          <w:szCs w:val="26"/>
        </w:rPr>
        <w:t xml:space="preserve">. </w:t>
      </w:r>
    </w:p>
    <w:p w:rsidR="00CF4435" w:rsidRPr="00D474C9" w:rsidRDefault="003810A5" w:rsidP="00CF443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 о разработке </w:t>
      </w:r>
      <w:r w:rsidR="00CF4435" w:rsidRPr="00D474C9">
        <w:rPr>
          <w:sz w:val="26"/>
          <w:szCs w:val="26"/>
        </w:rPr>
        <w:t xml:space="preserve">программы </w:t>
      </w:r>
      <w:r>
        <w:rPr>
          <w:sz w:val="26"/>
          <w:szCs w:val="26"/>
        </w:rPr>
        <w:t>принято</w:t>
      </w:r>
      <w:r w:rsidR="00CF4435" w:rsidRPr="00D474C9">
        <w:rPr>
          <w:sz w:val="26"/>
          <w:szCs w:val="26"/>
        </w:rPr>
        <w:t xml:space="preserve"> распоряжением Администрации города от 29.08.2013 № 3055 «О разработке муниципальной программы функционирования «Реализации отдельных государственных полномочий в сфере опеки и попечительства» на 2014-2016 годы», что соответствует пункту 4.8. Порядка. Распоряжением Администрации города от 15.10.2013 № 3055 «О внесении изменений в распоряжение Администрации города от 29.08.2013 № 3055 «О разработке муниципальной программы функционирования «Реализации отдельных государственных полномочий в сфере опеки и попечительства» на 2014-2016 годы» внесены изменения</w:t>
      </w:r>
      <w:r w:rsidR="00F476D0">
        <w:rPr>
          <w:sz w:val="26"/>
          <w:szCs w:val="26"/>
        </w:rPr>
        <w:t xml:space="preserve"> в паспорт Программы</w:t>
      </w:r>
      <w:r w:rsidR="00D21A06">
        <w:rPr>
          <w:sz w:val="26"/>
          <w:szCs w:val="26"/>
        </w:rPr>
        <w:t xml:space="preserve"> (далее-Паспорт)</w:t>
      </w:r>
      <w:r w:rsidR="00CF4435" w:rsidRPr="00D474C9">
        <w:rPr>
          <w:sz w:val="26"/>
          <w:szCs w:val="26"/>
        </w:rPr>
        <w:t xml:space="preserve">. </w:t>
      </w:r>
    </w:p>
    <w:p w:rsidR="00CF4435" w:rsidRPr="00D474C9" w:rsidRDefault="00CF4435" w:rsidP="00CF4435">
      <w:pPr>
        <w:jc w:val="both"/>
        <w:rPr>
          <w:sz w:val="26"/>
          <w:szCs w:val="26"/>
        </w:rPr>
      </w:pPr>
      <w:r w:rsidRPr="00D474C9">
        <w:rPr>
          <w:color w:val="FF0000"/>
          <w:sz w:val="26"/>
          <w:szCs w:val="26"/>
        </w:rPr>
        <w:tab/>
      </w:r>
      <w:r w:rsidRPr="00D474C9">
        <w:rPr>
          <w:sz w:val="26"/>
          <w:szCs w:val="26"/>
        </w:rPr>
        <w:t xml:space="preserve">Цель Программы – </w:t>
      </w:r>
      <w:r w:rsidR="00F61F12" w:rsidRPr="00D474C9">
        <w:rPr>
          <w:sz w:val="26"/>
          <w:szCs w:val="26"/>
        </w:rPr>
        <w:t>реализация Администрацией города переданных отдельных государственных полномочий по осуществлению деятельности по опеке и</w:t>
      </w:r>
      <w:r w:rsidR="007A0CB3">
        <w:rPr>
          <w:sz w:val="26"/>
          <w:szCs w:val="26"/>
        </w:rPr>
        <w:t> </w:t>
      </w:r>
      <w:r w:rsidR="00F61F12" w:rsidRPr="00D474C9">
        <w:rPr>
          <w:sz w:val="26"/>
          <w:szCs w:val="26"/>
        </w:rPr>
        <w:t>попечительству и предоставлению мер социальной поддержки детям-сиротам и</w:t>
      </w:r>
      <w:r w:rsidR="007A0CB3">
        <w:rPr>
          <w:sz w:val="26"/>
          <w:szCs w:val="26"/>
        </w:rPr>
        <w:t> </w:t>
      </w:r>
      <w:r w:rsidR="00F61F12" w:rsidRPr="00D474C9">
        <w:rPr>
          <w:sz w:val="26"/>
          <w:szCs w:val="26"/>
        </w:rPr>
        <w:t>детям, оставшимся без попечения родителей, лицам из числа детей-сирот и детей, оставшихся без попечения родителей, а также усыновителям, приемным родителям</w:t>
      </w:r>
      <w:r w:rsidRPr="00D474C9">
        <w:rPr>
          <w:sz w:val="26"/>
          <w:szCs w:val="26"/>
        </w:rPr>
        <w:t>.</w:t>
      </w:r>
    </w:p>
    <w:p w:rsidR="00CF4435" w:rsidRPr="00D474C9" w:rsidRDefault="00CF4435" w:rsidP="00CF4435">
      <w:pPr>
        <w:ind w:firstLine="708"/>
        <w:jc w:val="both"/>
        <w:rPr>
          <w:sz w:val="26"/>
          <w:szCs w:val="26"/>
        </w:rPr>
      </w:pPr>
      <w:r w:rsidRPr="00D474C9">
        <w:rPr>
          <w:sz w:val="26"/>
          <w:szCs w:val="26"/>
        </w:rPr>
        <w:t>В рамках Программы предусмотрен</w:t>
      </w:r>
      <w:r w:rsidR="00AD2587">
        <w:rPr>
          <w:sz w:val="26"/>
          <w:szCs w:val="26"/>
        </w:rPr>
        <w:t>а</w:t>
      </w:r>
      <w:r w:rsidRPr="00D474C9">
        <w:rPr>
          <w:sz w:val="26"/>
          <w:szCs w:val="26"/>
        </w:rPr>
        <w:t xml:space="preserve"> реализация двух подпрограмм:</w:t>
      </w:r>
    </w:p>
    <w:p w:rsidR="00CF4435" w:rsidRPr="00D474C9" w:rsidRDefault="00CF4435" w:rsidP="00CF4435">
      <w:pPr>
        <w:ind w:firstLine="708"/>
        <w:jc w:val="both"/>
        <w:rPr>
          <w:sz w:val="26"/>
          <w:szCs w:val="26"/>
        </w:rPr>
      </w:pPr>
      <w:r w:rsidRPr="00D474C9">
        <w:rPr>
          <w:sz w:val="26"/>
          <w:szCs w:val="26"/>
        </w:rPr>
        <w:t>-</w:t>
      </w:r>
      <w:r w:rsidR="00901D12">
        <w:rPr>
          <w:sz w:val="26"/>
          <w:szCs w:val="26"/>
        </w:rPr>
        <w:t> </w:t>
      </w:r>
      <w:r w:rsidR="000D6851" w:rsidRPr="00D474C9">
        <w:rPr>
          <w:sz w:val="26"/>
          <w:szCs w:val="26"/>
        </w:rPr>
        <w:t>«Осуществление отдельных государственных полномочий по опеке и</w:t>
      </w:r>
      <w:r w:rsidR="001B7769">
        <w:rPr>
          <w:sz w:val="26"/>
          <w:szCs w:val="26"/>
        </w:rPr>
        <w:t> </w:t>
      </w:r>
      <w:r w:rsidR="000D6851" w:rsidRPr="00D474C9">
        <w:rPr>
          <w:sz w:val="26"/>
          <w:szCs w:val="26"/>
        </w:rPr>
        <w:t>попечительству на 2014-2016 годы»</w:t>
      </w:r>
      <w:r w:rsidR="00B6067C">
        <w:rPr>
          <w:sz w:val="26"/>
          <w:szCs w:val="26"/>
        </w:rPr>
        <w:t xml:space="preserve"> (далее</w:t>
      </w:r>
      <w:r w:rsidR="007A60E3">
        <w:rPr>
          <w:sz w:val="26"/>
          <w:szCs w:val="26"/>
        </w:rPr>
        <w:t xml:space="preserve"> </w:t>
      </w:r>
      <w:r w:rsidR="00B6067C">
        <w:rPr>
          <w:sz w:val="26"/>
          <w:szCs w:val="26"/>
        </w:rPr>
        <w:t>- Подпрограмма 1)</w:t>
      </w:r>
      <w:r w:rsidRPr="00D474C9">
        <w:rPr>
          <w:sz w:val="26"/>
          <w:szCs w:val="26"/>
        </w:rPr>
        <w:t>;</w:t>
      </w:r>
    </w:p>
    <w:p w:rsidR="0031756C" w:rsidRPr="00D474C9" w:rsidRDefault="00CF4435" w:rsidP="00CF4435">
      <w:pPr>
        <w:ind w:firstLine="708"/>
        <w:jc w:val="both"/>
        <w:rPr>
          <w:sz w:val="26"/>
          <w:szCs w:val="26"/>
        </w:rPr>
      </w:pPr>
      <w:r w:rsidRPr="00D474C9">
        <w:rPr>
          <w:sz w:val="26"/>
          <w:szCs w:val="26"/>
        </w:rPr>
        <w:t>- </w:t>
      </w:r>
      <w:r w:rsidR="0031756C" w:rsidRPr="00D474C9">
        <w:rPr>
          <w:sz w:val="26"/>
          <w:szCs w:val="26"/>
        </w:rPr>
        <w:t>«Предоставление мер социальной поддержки детям-сиротам и детям, оставшимся без попечения родителей, лицам из числ</w:t>
      </w:r>
      <w:r w:rsidR="001B7769">
        <w:rPr>
          <w:sz w:val="26"/>
          <w:szCs w:val="26"/>
        </w:rPr>
        <w:t>а детей</w:t>
      </w:r>
      <w:r w:rsidR="001B7769">
        <w:rPr>
          <w:sz w:val="26"/>
          <w:szCs w:val="26"/>
        </w:rPr>
        <w:noBreakHyphen/>
      </w:r>
      <w:r w:rsidR="0031756C" w:rsidRPr="00D474C9">
        <w:rPr>
          <w:sz w:val="26"/>
          <w:szCs w:val="26"/>
        </w:rPr>
        <w:t>сирот и детей, оставшихся без попечения родителей, а так же усыновителям, приемным родителям за счет средств субвенций, поступающих из феде</w:t>
      </w:r>
      <w:r w:rsidR="001B7769">
        <w:rPr>
          <w:sz w:val="26"/>
          <w:szCs w:val="26"/>
        </w:rPr>
        <w:t>рального бюджета, бюджета Ханты</w:t>
      </w:r>
      <w:r w:rsidR="001B7769">
        <w:rPr>
          <w:sz w:val="26"/>
          <w:szCs w:val="26"/>
        </w:rPr>
        <w:noBreakHyphen/>
      </w:r>
      <w:r w:rsidR="0031756C" w:rsidRPr="00D474C9">
        <w:rPr>
          <w:sz w:val="26"/>
          <w:szCs w:val="26"/>
        </w:rPr>
        <w:t>Мансийского округа-Югры на 2014-2016 годы»</w:t>
      </w:r>
      <w:r w:rsidR="00B6067C">
        <w:rPr>
          <w:sz w:val="26"/>
          <w:szCs w:val="26"/>
        </w:rPr>
        <w:t xml:space="preserve"> (далее </w:t>
      </w:r>
      <w:r w:rsidR="007A60E3">
        <w:rPr>
          <w:sz w:val="26"/>
          <w:szCs w:val="26"/>
        </w:rPr>
        <w:t xml:space="preserve">- </w:t>
      </w:r>
      <w:r w:rsidR="00B6067C">
        <w:rPr>
          <w:sz w:val="26"/>
          <w:szCs w:val="26"/>
        </w:rPr>
        <w:t>Подпрограмма 2)</w:t>
      </w:r>
      <w:r w:rsidR="0031756C" w:rsidRPr="00D474C9">
        <w:rPr>
          <w:sz w:val="26"/>
          <w:szCs w:val="26"/>
        </w:rPr>
        <w:t>.</w:t>
      </w:r>
    </w:p>
    <w:p w:rsidR="00CF4435" w:rsidRPr="00D474C9" w:rsidRDefault="00CF4435" w:rsidP="00CF4435">
      <w:pPr>
        <w:ind w:firstLine="708"/>
        <w:jc w:val="both"/>
        <w:rPr>
          <w:sz w:val="26"/>
          <w:szCs w:val="26"/>
        </w:rPr>
      </w:pPr>
      <w:r w:rsidRPr="00D474C9">
        <w:rPr>
          <w:sz w:val="26"/>
          <w:szCs w:val="26"/>
        </w:rPr>
        <w:t xml:space="preserve">Срок реализации Программы - </w:t>
      </w:r>
      <w:r w:rsidR="0031756C" w:rsidRPr="00D474C9">
        <w:rPr>
          <w:sz w:val="26"/>
          <w:szCs w:val="26"/>
        </w:rPr>
        <w:t>3 года</w:t>
      </w:r>
      <w:r w:rsidRPr="00D474C9">
        <w:rPr>
          <w:sz w:val="26"/>
          <w:szCs w:val="26"/>
        </w:rPr>
        <w:t xml:space="preserve"> (2014-20</w:t>
      </w:r>
      <w:r w:rsidR="0031756C" w:rsidRPr="00D474C9">
        <w:rPr>
          <w:sz w:val="26"/>
          <w:szCs w:val="26"/>
        </w:rPr>
        <w:t>16</w:t>
      </w:r>
      <w:r w:rsidRPr="00D474C9">
        <w:rPr>
          <w:sz w:val="26"/>
          <w:szCs w:val="26"/>
        </w:rPr>
        <w:t xml:space="preserve"> годы).</w:t>
      </w:r>
    </w:p>
    <w:p w:rsidR="007B6D32" w:rsidRPr="00D474C9" w:rsidRDefault="00CF4435" w:rsidP="00CF4435">
      <w:pPr>
        <w:ind w:firstLine="709"/>
        <w:jc w:val="both"/>
        <w:rPr>
          <w:sz w:val="26"/>
          <w:szCs w:val="26"/>
        </w:rPr>
      </w:pPr>
      <w:r w:rsidRPr="00D474C9">
        <w:rPr>
          <w:sz w:val="26"/>
          <w:szCs w:val="26"/>
        </w:rPr>
        <w:t>Реализацию Программы обеспечивает</w:t>
      </w:r>
      <w:r w:rsidR="007B6D32" w:rsidRPr="00D474C9">
        <w:rPr>
          <w:sz w:val="26"/>
          <w:szCs w:val="26"/>
        </w:rPr>
        <w:t>:</w:t>
      </w:r>
    </w:p>
    <w:p w:rsidR="00CF4435" w:rsidRPr="00901D12" w:rsidRDefault="007B6D32" w:rsidP="00901D12">
      <w:pPr>
        <w:pStyle w:val="a3"/>
        <w:numPr>
          <w:ilvl w:val="0"/>
          <w:numId w:val="4"/>
        </w:numPr>
        <w:ind w:left="993" w:hanging="284"/>
        <w:jc w:val="both"/>
        <w:rPr>
          <w:sz w:val="26"/>
          <w:szCs w:val="26"/>
        </w:rPr>
      </w:pPr>
      <w:r w:rsidRPr="00901D12">
        <w:rPr>
          <w:sz w:val="26"/>
          <w:szCs w:val="26"/>
        </w:rPr>
        <w:t>а</w:t>
      </w:r>
      <w:r w:rsidR="00CF4435" w:rsidRPr="00901D12">
        <w:rPr>
          <w:sz w:val="26"/>
          <w:szCs w:val="26"/>
        </w:rPr>
        <w:t>дминистратор муниципальной программы </w:t>
      </w:r>
      <w:r w:rsidR="002D74DF" w:rsidRPr="00901D12">
        <w:rPr>
          <w:sz w:val="26"/>
          <w:szCs w:val="26"/>
        </w:rPr>
        <w:t>–</w:t>
      </w:r>
      <w:r w:rsidR="00CF4435" w:rsidRPr="00901D12">
        <w:rPr>
          <w:sz w:val="26"/>
          <w:szCs w:val="26"/>
        </w:rPr>
        <w:t> </w:t>
      </w:r>
      <w:r w:rsidR="002D74DF" w:rsidRPr="00901D12">
        <w:rPr>
          <w:sz w:val="26"/>
          <w:szCs w:val="26"/>
        </w:rPr>
        <w:t>Комитет по опеке и попечительству Администрации города</w:t>
      </w:r>
      <w:r w:rsidR="00CF4435" w:rsidRPr="00901D12">
        <w:rPr>
          <w:sz w:val="26"/>
          <w:szCs w:val="26"/>
        </w:rPr>
        <w:t xml:space="preserve"> (далее </w:t>
      </w:r>
      <w:r w:rsidR="00CF4435" w:rsidRPr="00901D12">
        <w:rPr>
          <w:sz w:val="26"/>
          <w:szCs w:val="26"/>
        </w:rPr>
        <w:noBreakHyphen/>
        <w:t> </w:t>
      </w:r>
      <w:r w:rsidR="002D74DF" w:rsidRPr="00901D12">
        <w:rPr>
          <w:sz w:val="26"/>
          <w:szCs w:val="26"/>
        </w:rPr>
        <w:t>К</w:t>
      </w:r>
      <w:r w:rsidR="00C145E1" w:rsidRPr="00901D12">
        <w:rPr>
          <w:sz w:val="26"/>
          <w:szCs w:val="26"/>
        </w:rPr>
        <w:t>омитет</w:t>
      </w:r>
      <w:r w:rsidR="00CF4435" w:rsidRPr="00901D12">
        <w:rPr>
          <w:sz w:val="26"/>
          <w:szCs w:val="26"/>
        </w:rPr>
        <w:t>)</w:t>
      </w:r>
      <w:r w:rsidR="00AD2587" w:rsidRPr="00901D12">
        <w:rPr>
          <w:sz w:val="26"/>
          <w:szCs w:val="26"/>
        </w:rPr>
        <w:t>,</w:t>
      </w:r>
    </w:p>
    <w:p w:rsidR="007B6D32" w:rsidRPr="00901D12" w:rsidRDefault="007B6D32" w:rsidP="00901D12">
      <w:pPr>
        <w:pStyle w:val="a3"/>
        <w:numPr>
          <w:ilvl w:val="0"/>
          <w:numId w:val="4"/>
        </w:numPr>
        <w:ind w:left="993" w:hanging="284"/>
        <w:jc w:val="both"/>
        <w:rPr>
          <w:sz w:val="26"/>
          <w:szCs w:val="26"/>
        </w:rPr>
      </w:pPr>
      <w:r w:rsidRPr="00901D12">
        <w:rPr>
          <w:sz w:val="26"/>
          <w:szCs w:val="26"/>
        </w:rPr>
        <w:t>соадминистраторы программы:</w:t>
      </w:r>
    </w:p>
    <w:p w:rsidR="007B6D32" w:rsidRPr="00D474C9" w:rsidRDefault="007B6D32" w:rsidP="00CF4435">
      <w:pPr>
        <w:ind w:firstLine="709"/>
        <w:jc w:val="both"/>
        <w:rPr>
          <w:sz w:val="26"/>
          <w:szCs w:val="26"/>
        </w:rPr>
      </w:pPr>
      <w:r w:rsidRPr="00D474C9">
        <w:rPr>
          <w:sz w:val="26"/>
          <w:szCs w:val="26"/>
        </w:rPr>
        <w:lastRenderedPageBreak/>
        <w:t>- департамент имущественных и земельных отношений Администрации города;</w:t>
      </w:r>
    </w:p>
    <w:p w:rsidR="007B6D32" w:rsidRPr="00D474C9" w:rsidRDefault="007B6D32" w:rsidP="00CF4435">
      <w:pPr>
        <w:ind w:firstLine="709"/>
        <w:jc w:val="both"/>
        <w:rPr>
          <w:sz w:val="26"/>
          <w:szCs w:val="26"/>
        </w:rPr>
      </w:pPr>
      <w:r w:rsidRPr="00D474C9">
        <w:rPr>
          <w:sz w:val="26"/>
          <w:szCs w:val="26"/>
        </w:rPr>
        <w:t>- департамент городского хозяйства Администрации города;</w:t>
      </w:r>
    </w:p>
    <w:p w:rsidR="007B6D32" w:rsidRPr="00D474C9" w:rsidRDefault="007B6D32" w:rsidP="00CF4435">
      <w:pPr>
        <w:ind w:firstLine="709"/>
        <w:jc w:val="both"/>
        <w:rPr>
          <w:sz w:val="26"/>
          <w:szCs w:val="26"/>
        </w:rPr>
      </w:pPr>
      <w:r w:rsidRPr="00D474C9">
        <w:rPr>
          <w:sz w:val="26"/>
          <w:szCs w:val="26"/>
        </w:rPr>
        <w:t>- департамент образования Администрации города;</w:t>
      </w:r>
    </w:p>
    <w:p w:rsidR="007B6D32" w:rsidRPr="00D474C9" w:rsidRDefault="007B6D32" w:rsidP="00CF4435">
      <w:pPr>
        <w:ind w:firstLine="709"/>
        <w:jc w:val="both"/>
        <w:rPr>
          <w:sz w:val="26"/>
          <w:szCs w:val="26"/>
        </w:rPr>
      </w:pPr>
      <w:r w:rsidRPr="00D474C9">
        <w:rPr>
          <w:sz w:val="26"/>
          <w:szCs w:val="26"/>
        </w:rPr>
        <w:t>- управление бюджетного учета и отчетности Администрации города</w:t>
      </w:r>
      <w:r w:rsidR="00AD2587">
        <w:rPr>
          <w:sz w:val="26"/>
          <w:szCs w:val="26"/>
        </w:rPr>
        <w:t>.</w:t>
      </w:r>
    </w:p>
    <w:p w:rsidR="00CF4435" w:rsidRPr="00D474C9" w:rsidRDefault="00CF4435" w:rsidP="00CF4435">
      <w:pPr>
        <w:ind w:firstLine="709"/>
        <w:jc w:val="both"/>
        <w:rPr>
          <w:sz w:val="26"/>
          <w:szCs w:val="26"/>
        </w:rPr>
      </w:pPr>
      <w:r w:rsidRPr="00D474C9">
        <w:rPr>
          <w:sz w:val="26"/>
          <w:szCs w:val="26"/>
        </w:rPr>
        <w:t xml:space="preserve">Бюджетные ассигнования на реализацию Программы запланированы в сумме  </w:t>
      </w:r>
      <w:r w:rsidR="00EB06C1" w:rsidRPr="00D474C9">
        <w:rPr>
          <w:sz w:val="26"/>
          <w:szCs w:val="26"/>
        </w:rPr>
        <w:t xml:space="preserve">1 633 718 500,0 </w:t>
      </w:r>
      <w:r w:rsidRPr="00D474C9">
        <w:rPr>
          <w:sz w:val="26"/>
          <w:szCs w:val="26"/>
        </w:rPr>
        <w:t>рублей</w:t>
      </w:r>
      <w:r w:rsidR="00AD2587">
        <w:rPr>
          <w:sz w:val="26"/>
          <w:szCs w:val="26"/>
        </w:rPr>
        <w:t>,</w:t>
      </w:r>
      <w:r w:rsidRPr="00D474C9">
        <w:rPr>
          <w:sz w:val="26"/>
          <w:szCs w:val="26"/>
        </w:rPr>
        <w:t xml:space="preserve"> в том числе: </w:t>
      </w:r>
    </w:p>
    <w:p w:rsidR="00CF4435" w:rsidRPr="00D474C9" w:rsidRDefault="00CF4435" w:rsidP="00CF4435">
      <w:pPr>
        <w:ind w:firstLine="708"/>
        <w:jc w:val="both"/>
        <w:rPr>
          <w:sz w:val="26"/>
          <w:szCs w:val="26"/>
        </w:rPr>
      </w:pPr>
      <w:r w:rsidRPr="00D474C9">
        <w:rPr>
          <w:sz w:val="26"/>
          <w:szCs w:val="26"/>
        </w:rPr>
        <w:t xml:space="preserve">- на 2014 год в сумме </w:t>
      </w:r>
      <w:r w:rsidR="00EB06C1" w:rsidRPr="00D474C9">
        <w:rPr>
          <w:sz w:val="26"/>
          <w:szCs w:val="26"/>
        </w:rPr>
        <w:t>544 196 900</w:t>
      </w:r>
      <w:r w:rsidRPr="00D474C9">
        <w:rPr>
          <w:sz w:val="26"/>
          <w:szCs w:val="26"/>
        </w:rPr>
        <w:t>,0 рублей;</w:t>
      </w:r>
    </w:p>
    <w:p w:rsidR="00CF4435" w:rsidRPr="00D474C9" w:rsidRDefault="00CF4435" w:rsidP="00CF4435">
      <w:pPr>
        <w:ind w:firstLine="708"/>
        <w:jc w:val="both"/>
        <w:rPr>
          <w:sz w:val="26"/>
          <w:szCs w:val="26"/>
        </w:rPr>
      </w:pPr>
      <w:r w:rsidRPr="00D474C9">
        <w:rPr>
          <w:sz w:val="26"/>
          <w:szCs w:val="26"/>
        </w:rPr>
        <w:t xml:space="preserve">- на 2015 год в сумме </w:t>
      </w:r>
      <w:r w:rsidR="00EB06C1" w:rsidRPr="00D474C9">
        <w:rPr>
          <w:sz w:val="26"/>
          <w:szCs w:val="26"/>
        </w:rPr>
        <w:t>544 670 1</w:t>
      </w:r>
      <w:r w:rsidRPr="00D474C9">
        <w:rPr>
          <w:sz w:val="26"/>
          <w:szCs w:val="26"/>
        </w:rPr>
        <w:t>00,0 рублей;</w:t>
      </w:r>
    </w:p>
    <w:p w:rsidR="00CF4435" w:rsidRPr="00D474C9" w:rsidRDefault="00CF4435" w:rsidP="00CF4435">
      <w:pPr>
        <w:ind w:firstLine="708"/>
        <w:jc w:val="both"/>
        <w:rPr>
          <w:sz w:val="26"/>
          <w:szCs w:val="26"/>
        </w:rPr>
      </w:pPr>
      <w:r w:rsidRPr="00D474C9">
        <w:rPr>
          <w:sz w:val="26"/>
          <w:szCs w:val="26"/>
        </w:rPr>
        <w:t xml:space="preserve">- на 2016 год в сумме </w:t>
      </w:r>
      <w:r w:rsidR="00EB06C1" w:rsidRPr="00D474C9">
        <w:rPr>
          <w:sz w:val="26"/>
          <w:szCs w:val="26"/>
        </w:rPr>
        <w:t>544 851 5</w:t>
      </w:r>
      <w:r w:rsidRPr="00D474C9">
        <w:rPr>
          <w:sz w:val="26"/>
          <w:szCs w:val="26"/>
        </w:rPr>
        <w:t>00,0 рублей</w:t>
      </w:r>
      <w:r w:rsidR="00F17757">
        <w:rPr>
          <w:sz w:val="26"/>
          <w:szCs w:val="26"/>
        </w:rPr>
        <w:t>.</w:t>
      </w:r>
    </w:p>
    <w:p w:rsidR="00CF4435" w:rsidRPr="00D474C9" w:rsidRDefault="00CF4435" w:rsidP="00CF4435">
      <w:pPr>
        <w:ind w:firstLine="708"/>
        <w:jc w:val="both"/>
        <w:rPr>
          <w:sz w:val="26"/>
          <w:szCs w:val="26"/>
        </w:rPr>
      </w:pPr>
      <w:r w:rsidRPr="00D474C9">
        <w:rPr>
          <w:sz w:val="26"/>
          <w:szCs w:val="26"/>
        </w:rPr>
        <w:t>Объем бюджетных ассигнований на 2014-2016 годы соответствует объему бюджетных ассигнований, предусмотренных проектом решения Думы города «О</w:t>
      </w:r>
      <w:r w:rsidR="002B7838">
        <w:rPr>
          <w:sz w:val="26"/>
          <w:szCs w:val="26"/>
        </w:rPr>
        <w:t> </w:t>
      </w:r>
      <w:r w:rsidRPr="00D474C9">
        <w:rPr>
          <w:sz w:val="26"/>
          <w:szCs w:val="26"/>
        </w:rPr>
        <w:t xml:space="preserve">бюджете города на 2014 год и плановый период 2015-2016 годов» (далее </w:t>
      </w:r>
      <w:r w:rsidRPr="00D474C9">
        <w:rPr>
          <w:sz w:val="26"/>
          <w:szCs w:val="26"/>
        </w:rPr>
        <w:noBreakHyphen/>
        <w:t xml:space="preserve"> проект </w:t>
      </w:r>
      <w:r w:rsidR="00A9661E">
        <w:rPr>
          <w:sz w:val="26"/>
          <w:szCs w:val="26"/>
        </w:rPr>
        <w:t>бюджета</w:t>
      </w:r>
      <w:r w:rsidRPr="00D474C9">
        <w:rPr>
          <w:sz w:val="26"/>
          <w:szCs w:val="26"/>
        </w:rPr>
        <w:t xml:space="preserve"> города).</w:t>
      </w:r>
    </w:p>
    <w:p w:rsidR="00CF4435" w:rsidRPr="00D474C9" w:rsidRDefault="00CF4435" w:rsidP="00CF4435">
      <w:pPr>
        <w:ind w:firstLine="709"/>
        <w:jc w:val="both"/>
        <w:rPr>
          <w:sz w:val="26"/>
          <w:szCs w:val="26"/>
        </w:rPr>
      </w:pPr>
      <w:r w:rsidRPr="00D474C9">
        <w:rPr>
          <w:sz w:val="26"/>
          <w:szCs w:val="26"/>
        </w:rPr>
        <w:t xml:space="preserve">Программные мероприятия, объем ассигнований на реализацию </w:t>
      </w:r>
      <w:r w:rsidR="00BA02E0">
        <w:rPr>
          <w:sz w:val="26"/>
          <w:szCs w:val="26"/>
        </w:rPr>
        <w:t>П</w:t>
      </w:r>
      <w:r w:rsidRPr="00D474C9">
        <w:rPr>
          <w:sz w:val="26"/>
          <w:szCs w:val="26"/>
        </w:rPr>
        <w:t>рограммы и</w:t>
      </w:r>
      <w:r w:rsidR="007A0CB3">
        <w:rPr>
          <w:sz w:val="26"/>
          <w:szCs w:val="26"/>
        </w:rPr>
        <w:t> </w:t>
      </w:r>
      <w:r w:rsidRPr="00D474C9">
        <w:rPr>
          <w:sz w:val="26"/>
          <w:szCs w:val="26"/>
        </w:rPr>
        <w:t>ожидаемые результаты реализации Программы на 2014-2020 годы представлены в</w:t>
      </w:r>
      <w:r w:rsidR="007A0CB3">
        <w:rPr>
          <w:sz w:val="26"/>
          <w:szCs w:val="26"/>
        </w:rPr>
        <w:t> </w:t>
      </w:r>
      <w:r w:rsidRPr="00D474C9">
        <w:rPr>
          <w:sz w:val="26"/>
          <w:szCs w:val="26"/>
        </w:rPr>
        <w:t xml:space="preserve">приложении Программы. </w:t>
      </w:r>
    </w:p>
    <w:p w:rsidR="00533BDE" w:rsidRPr="00C562D8" w:rsidRDefault="00CF4435" w:rsidP="00533BDE">
      <w:pPr>
        <w:ind w:firstLine="709"/>
        <w:jc w:val="both"/>
        <w:rPr>
          <w:sz w:val="26"/>
          <w:szCs w:val="26"/>
        </w:rPr>
      </w:pPr>
      <w:proofErr w:type="gramStart"/>
      <w:r w:rsidRPr="00D474C9">
        <w:rPr>
          <w:sz w:val="26"/>
          <w:szCs w:val="26"/>
        </w:rPr>
        <w:t xml:space="preserve">Программа </w:t>
      </w:r>
      <w:r w:rsidR="00533BDE">
        <w:rPr>
          <w:sz w:val="26"/>
          <w:szCs w:val="26"/>
        </w:rPr>
        <w:t>сформирована для предоставления жителям города государственных услуг в сфере опеки и попечительства и исполнени</w:t>
      </w:r>
      <w:r w:rsidR="00874CC9">
        <w:rPr>
          <w:sz w:val="26"/>
          <w:szCs w:val="26"/>
        </w:rPr>
        <w:t>я</w:t>
      </w:r>
      <w:r w:rsidR="00533BDE">
        <w:rPr>
          <w:sz w:val="26"/>
          <w:szCs w:val="26"/>
        </w:rPr>
        <w:t xml:space="preserve"> переданных отдельных государственных полномочий по </w:t>
      </w:r>
      <w:r w:rsidR="008167E6">
        <w:rPr>
          <w:sz w:val="26"/>
          <w:szCs w:val="26"/>
        </w:rPr>
        <w:t>осуществлению</w:t>
      </w:r>
      <w:r w:rsidR="00533BDE">
        <w:rPr>
          <w:sz w:val="26"/>
          <w:szCs w:val="26"/>
        </w:rPr>
        <w:t xml:space="preserve"> деятельности по опеке и</w:t>
      </w:r>
      <w:r w:rsidR="007A0CB3">
        <w:rPr>
          <w:sz w:val="26"/>
          <w:szCs w:val="26"/>
        </w:rPr>
        <w:t> </w:t>
      </w:r>
      <w:r w:rsidR="00533BDE">
        <w:rPr>
          <w:sz w:val="26"/>
          <w:szCs w:val="26"/>
        </w:rPr>
        <w:t xml:space="preserve">попечительству в </w:t>
      </w:r>
      <w:r w:rsidR="00D415E8" w:rsidRPr="00D474C9">
        <w:rPr>
          <w:sz w:val="26"/>
          <w:szCs w:val="26"/>
        </w:rPr>
        <w:t>соответств</w:t>
      </w:r>
      <w:r w:rsidR="00533BDE">
        <w:rPr>
          <w:sz w:val="26"/>
          <w:szCs w:val="26"/>
        </w:rPr>
        <w:t>ии с</w:t>
      </w:r>
      <w:r w:rsidR="00D415E8" w:rsidRPr="00D474C9">
        <w:rPr>
          <w:sz w:val="26"/>
          <w:szCs w:val="26"/>
        </w:rPr>
        <w:t xml:space="preserve"> пункт</w:t>
      </w:r>
      <w:r w:rsidR="00533BDE">
        <w:rPr>
          <w:sz w:val="26"/>
          <w:szCs w:val="26"/>
        </w:rPr>
        <w:t>ом</w:t>
      </w:r>
      <w:r w:rsidR="00D415E8" w:rsidRPr="00D474C9">
        <w:rPr>
          <w:sz w:val="26"/>
          <w:szCs w:val="26"/>
        </w:rPr>
        <w:t xml:space="preserve"> </w:t>
      </w:r>
      <w:r w:rsidR="00D415E8" w:rsidRPr="00533BDE">
        <w:rPr>
          <w:sz w:val="26"/>
          <w:szCs w:val="26"/>
        </w:rPr>
        <w:t xml:space="preserve">13.32 </w:t>
      </w:r>
      <w:r w:rsidR="00533BDE" w:rsidRPr="00533BDE">
        <w:rPr>
          <w:sz w:val="26"/>
          <w:szCs w:val="26"/>
        </w:rPr>
        <w:t xml:space="preserve">Прогноза </w:t>
      </w:r>
      <w:r w:rsidR="00533BDE" w:rsidRPr="00C562D8">
        <w:rPr>
          <w:sz w:val="26"/>
          <w:szCs w:val="26"/>
        </w:rPr>
        <w:t>социально-экономического развития муниципального образования городской округ город Сургут на 2014 год и</w:t>
      </w:r>
      <w:r w:rsidR="007A0CB3">
        <w:rPr>
          <w:sz w:val="26"/>
          <w:szCs w:val="26"/>
        </w:rPr>
        <w:t> </w:t>
      </w:r>
      <w:r w:rsidR="00533BDE" w:rsidRPr="00C562D8">
        <w:rPr>
          <w:sz w:val="26"/>
          <w:szCs w:val="26"/>
        </w:rPr>
        <w:t>плановый период 2015-2016 годов (постановление Администрации города от</w:t>
      </w:r>
      <w:r w:rsidR="007A0CB3">
        <w:rPr>
          <w:sz w:val="26"/>
          <w:szCs w:val="26"/>
        </w:rPr>
        <w:t> </w:t>
      </w:r>
      <w:r w:rsidR="00533BDE" w:rsidRPr="00C562D8">
        <w:rPr>
          <w:sz w:val="26"/>
          <w:szCs w:val="26"/>
        </w:rPr>
        <w:t>31.10.2013 № 7920).</w:t>
      </w:r>
      <w:proofErr w:type="gramEnd"/>
    </w:p>
    <w:p w:rsidR="00CF4435" w:rsidRPr="00D474C9" w:rsidRDefault="00CF4435" w:rsidP="00565278">
      <w:pPr>
        <w:ind w:firstLine="709"/>
        <w:jc w:val="both"/>
        <w:rPr>
          <w:sz w:val="26"/>
          <w:szCs w:val="26"/>
        </w:rPr>
      </w:pPr>
      <w:r w:rsidRPr="00D474C9">
        <w:rPr>
          <w:sz w:val="26"/>
          <w:szCs w:val="26"/>
        </w:rPr>
        <w:t>В результате анализа соответствия содержания Программы требованиям, предусмотренным Порядком, установлено следующее:</w:t>
      </w:r>
    </w:p>
    <w:p w:rsidR="00D842BD" w:rsidRPr="00DB14E3" w:rsidRDefault="00CF4435" w:rsidP="00565278">
      <w:pPr>
        <w:overflowPunct/>
        <w:autoSpaceDE/>
        <w:autoSpaceDN/>
        <w:adjustRightInd/>
        <w:ind w:firstLine="708"/>
        <w:contextualSpacing/>
        <w:jc w:val="both"/>
        <w:textAlignment w:val="auto"/>
        <w:rPr>
          <w:sz w:val="26"/>
          <w:szCs w:val="26"/>
        </w:rPr>
      </w:pPr>
      <w:r w:rsidRPr="00590C10">
        <w:rPr>
          <w:sz w:val="26"/>
          <w:szCs w:val="26"/>
        </w:rPr>
        <w:t>2.1</w:t>
      </w:r>
      <w:r w:rsidRPr="00DB14E3">
        <w:rPr>
          <w:sz w:val="26"/>
          <w:szCs w:val="26"/>
        </w:rPr>
        <w:t>.</w:t>
      </w:r>
      <w:r w:rsidR="00A32326" w:rsidRPr="00DB14E3">
        <w:rPr>
          <w:sz w:val="26"/>
          <w:szCs w:val="26"/>
        </w:rPr>
        <w:t> </w:t>
      </w:r>
      <w:r w:rsidR="00A641E9" w:rsidRPr="00DB14E3">
        <w:rPr>
          <w:sz w:val="26"/>
          <w:szCs w:val="26"/>
        </w:rPr>
        <w:t>П</w:t>
      </w:r>
      <w:r w:rsidR="00D842BD" w:rsidRPr="00DB14E3">
        <w:rPr>
          <w:sz w:val="26"/>
          <w:szCs w:val="26"/>
        </w:rPr>
        <w:t>ункт</w:t>
      </w:r>
      <w:r w:rsidR="00BA02E0" w:rsidRPr="00DB14E3">
        <w:rPr>
          <w:sz w:val="26"/>
          <w:szCs w:val="26"/>
        </w:rPr>
        <w:t>ом</w:t>
      </w:r>
      <w:r w:rsidR="00D842BD" w:rsidRPr="00DB14E3">
        <w:rPr>
          <w:sz w:val="26"/>
          <w:szCs w:val="26"/>
        </w:rPr>
        <w:t xml:space="preserve"> 2.3</w:t>
      </w:r>
      <w:r w:rsidR="00625436">
        <w:rPr>
          <w:sz w:val="26"/>
          <w:szCs w:val="26"/>
        </w:rPr>
        <w:t>.</w:t>
      </w:r>
      <w:r w:rsidR="00D842BD" w:rsidRPr="00DB14E3">
        <w:rPr>
          <w:sz w:val="26"/>
          <w:szCs w:val="26"/>
        </w:rPr>
        <w:t xml:space="preserve"> Порядка</w:t>
      </w:r>
      <w:r w:rsidR="00F77E59">
        <w:rPr>
          <w:sz w:val="26"/>
          <w:szCs w:val="26"/>
        </w:rPr>
        <w:t xml:space="preserve"> </w:t>
      </w:r>
      <w:r w:rsidR="001D4FD7" w:rsidRPr="00DB14E3">
        <w:rPr>
          <w:sz w:val="26"/>
          <w:szCs w:val="26"/>
        </w:rPr>
        <w:t xml:space="preserve">дано определение </w:t>
      </w:r>
      <w:r w:rsidR="00D842BD" w:rsidRPr="00DB14E3">
        <w:rPr>
          <w:sz w:val="26"/>
          <w:szCs w:val="26"/>
        </w:rPr>
        <w:t>муниципальн</w:t>
      </w:r>
      <w:r w:rsidR="00BA02E0" w:rsidRPr="00DB14E3">
        <w:rPr>
          <w:sz w:val="26"/>
          <w:szCs w:val="26"/>
        </w:rPr>
        <w:t>ой</w:t>
      </w:r>
      <w:r w:rsidR="00D842BD" w:rsidRPr="00DB14E3">
        <w:rPr>
          <w:sz w:val="26"/>
          <w:szCs w:val="26"/>
        </w:rPr>
        <w:t xml:space="preserve"> программ</w:t>
      </w:r>
      <w:r w:rsidR="00BA02E0" w:rsidRPr="00DB14E3">
        <w:rPr>
          <w:sz w:val="26"/>
          <w:szCs w:val="26"/>
        </w:rPr>
        <w:t>ы</w:t>
      </w:r>
      <w:r w:rsidR="00D842BD" w:rsidRPr="00DB14E3">
        <w:rPr>
          <w:sz w:val="26"/>
          <w:szCs w:val="26"/>
        </w:rPr>
        <w:t xml:space="preserve"> </w:t>
      </w:r>
      <w:proofErr w:type="gramStart"/>
      <w:r w:rsidR="00D842BD" w:rsidRPr="00DB14E3">
        <w:rPr>
          <w:sz w:val="26"/>
          <w:szCs w:val="26"/>
        </w:rPr>
        <w:t>функционирования</w:t>
      </w:r>
      <w:r w:rsidR="005D7A78">
        <w:rPr>
          <w:sz w:val="26"/>
          <w:szCs w:val="26"/>
        </w:rPr>
        <w:t>-</w:t>
      </w:r>
      <w:r w:rsidR="00DB14E3" w:rsidRPr="00DB14E3">
        <w:rPr>
          <w:sz w:val="26"/>
          <w:szCs w:val="26"/>
        </w:rPr>
        <w:t>перечень</w:t>
      </w:r>
      <w:proofErr w:type="gramEnd"/>
      <w:r w:rsidR="00DB14E3" w:rsidRPr="00DB14E3">
        <w:rPr>
          <w:sz w:val="26"/>
          <w:szCs w:val="26"/>
        </w:rPr>
        <w:t xml:space="preserve"> функций, полномочий, увязанных по задачам, ресурсам, срокам </w:t>
      </w:r>
      <w:r w:rsidR="00BA02E0" w:rsidRPr="00DB14E3">
        <w:rPr>
          <w:sz w:val="26"/>
          <w:szCs w:val="26"/>
        </w:rPr>
        <w:t xml:space="preserve"> </w:t>
      </w:r>
      <w:r w:rsidR="00D842BD" w:rsidRPr="00DB14E3">
        <w:rPr>
          <w:sz w:val="26"/>
          <w:szCs w:val="26"/>
        </w:rPr>
        <w:t>осуществле</w:t>
      </w:r>
      <w:r w:rsidR="00F77E59">
        <w:rPr>
          <w:sz w:val="26"/>
          <w:szCs w:val="26"/>
        </w:rPr>
        <w:t>ния</w:t>
      </w:r>
      <w:r w:rsidR="00D842BD" w:rsidRPr="00DB14E3">
        <w:rPr>
          <w:sz w:val="26"/>
          <w:szCs w:val="26"/>
        </w:rPr>
        <w:t xml:space="preserve"> </w:t>
      </w:r>
      <w:r w:rsidR="00DB2DDC" w:rsidRPr="00DB14E3">
        <w:rPr>
          <w:sz w:val="26"/>
          <w:szCs w:val="26"/>
        </w:rPr>
        <w:t>в целях выполнения полномочий администратора Программы</w:t>
      </w:r>
      <w:r w:rsidR="001D4FD7" w:rsidRPr="00DB14E3">
        <w:rPr>
          <w:sz w:val="26"/>
          <w:szCs w:val="26"/>
        </w:rPr>
        <w:t xml:space="preserve">. </w:t>
      </w:r>
      <w:proofErr w:type="gramStart"/>
      <w:r w:rsidR="00F9757A" w:rsidRPr="00DB14E3">
        <w:rPr>
          <w:sz w:val="26"/>
          <w:szCs w:val="26"/>
        </w:rPr>
        <w:t xml:space="preserve">Контрольно–счетная палата </w:t>
      </w:r>
      <w:r w:rsidR="006F6C7E">
        <w:rPr>
          <w:sz w:val="26"/>
          <w:szCs w:val="26"/>
        </w:rPr>
        <w:t xml:space="preserve">города </w:t>
      </w:r>
      <w:r w:rsidR="00F9757A" w:rsidRPr="00DB14E3">
        <w:rPr>
          <w:sz w:val="26"/>
          <w:szCs w:val="26"/>
        </w:rPr>
        <w:t xml:space="preserve">(далее – КСП) считает наименование Программы </w:t>
      </w:r>
      <w:r w:rsidR="0037725C" w:rsidRPr="00DB14E3">
        <w:rPr>
          <w:sz w:val="26"/>
          <w:szCs w:val="26"/>
        </w:rPr>
        <w:t>«Об утверждении муниципальной программы функционирования «Реализация отдельных государственных полномочий в сфере опеки и попечительства на 2014 </w:t>
      </w:r>
      <w:r w:rsidR="0037725C" w:rsidRPr="00DB14E3">
        <w:rPr>
          <w:sz w:val="26"/>
          <w:szCs w:val="26"/>
        </w:rPr>
        <w:noBreakHyphen/>
        <w:t xml:space="preserve"> 2016 годы» </w:t>
      </w:r>
      <w:r w:rsidR="00F9757A" w:rsidRPr="00DB14E3">
        <w:rPr>
          <w:sz w:val="26"/>
          <w:szCs w:val="26"/>
        </w:rPr>
        <w:t>некорректным</w:t>
      </w:r>
      <w:r w:rsidR="00A641E9" w:rsidRPr="00DB14E3">
        <w:rPr>
          <w:sz w:val="26"/>
          <w:szCs w:val="26"/>
        </w:rPr>
        <w:t xml:space="preserve">, так как только </w:t>
      </w:r>
      <w:r w:rsidR="005963A4">
        <w:rPr>
          <w:sz w:val="26"/>
          <w:szCs w:val="26"/>
        </w:rPr>
        <w:t>П</w:t>
      </w:r>
      <w:r w:rsidR="00A641E9" w:rsidRPr="00DB14E3">
        <w:rPr>
          <w:sz w:val="26"/>
          <w:szCs w:val="26"/>
        </w:rPr>
        <w:t>одпрограмма «</w:t>
      </w:r>
      <w:r w:rsidR="0037725C" w:rsidRPr="00DB14E3">
        <w:rPr>
          <w:sz w:val="26"/>
          <w:szCs w:val="26"/>
        </w:rPr>
        <w:t xml:space="preserve">Осуществление </w:t>
      </w:r>
      <w:r w:rsidR="00252AF6" w:rsidRPr="00DB14E3">
        <w:rPr>
          <w:sz w:val="26"/>
          <w:szCs w:val="26"/>
        </w:rPr>
        <w:t>от</w:t>
      </w:r>
      <w:r w:rsidR="004653BD" w:rsidRPr="00DB14E3">
        <w:rPr>
          <w:sz w:val="26"/>
          <w:szCs w:val="26"/>
        </w:rPr>
        <w:t>д</w:t>
      </w:r>
      <w:r w:rsidR="00252AF6" w:rsidRPr="00DB14E3">
        <w:rPr>
          <w:sz w:val="26"/>
          <w:szCs w:val="26"/>
        </w:rPr>
        <w:t>ельных</w:t>
      </w:r>
      <w:r w:rsidR="0037725C" w:rsidRPr="00DB14E3">
        <w:rPr>
          <w:sz w:val="26"/>
          <w:szCs w:val="26"/>
        </w:rPr>
        <w:t xml:space="preserve"> государственных полномочий по опеке и попечительству на 2014-2016 годы» </w:t>
      </w:r>
      <w:r w:rsidR="004653BD" w:rsidRPr="00DB14E3">
        <w:rPr>
          <w:sz w:val="26"/>
          <w:szCs w:val="26"/>
        </w:rPr>
        <w:t>(</w:t>
      </w:r>
      <w:r w:rsidR="0037725C" w:rsidRPr="00DB14E3">
        <w:rPr>
          <w:sz w:val="26"/>
          <w:szCs w:val="26"/>
        </w:rPr>
        <w:t>задача</w:t>
      </w:r>
      <w:r w:rsidR="00252AF6" w:rsidRPr="00DB14E3">
        <w:rPr>
          <w:sz w:val="26"/>
          <w:szCs w:val="26"/>
        </w:rPr>
        <w:t> </w:t>
      </w:r>
      <w:r w:rsidR="0037725C" w:rsidRPr="00DB14E3">
        <w:rPr>
          <w:sz w:val="26"/>
          <w:szCs w:val="26"/>
        </w:rPr>
        <w:t>1.1.</w:t>
      </w:r>
      <w:proofErr w:type="gramEnd"/>
      <w:r w:rsidR="0037725C" w:rsidRPr="00DB14E3">
        <w:rPr>
          <w:sz w:val="26"/>
          <w:szCs w:val="26"/>
        </w:rPr>
        <w:t xml:space="preserve"> </w:t>
      </w:r>
      <w:proofErr w:type="gramStart"/>
      <w:r w:rsidR="0037725C" w:rsidRPr="00DB14E3">
        <w:rPr>
          <w:sz w:val="26"/>
          <w:szCs w:val="26"/>
        </w:rPr>
        <w:t>«Исполнение переданных отдельных государственных полномочий по</w:t>
      </w:r>
      <w:r w:rsidR="002B7838" w:rsidRPr="00DB14E3">
        <w:rPr>
          <w:sz w:val="26"/>
          <w:szCs w:val="26"/>
        </w:rPr>
        <w:t> </w:t>
      </w:r>
      <w:r w:rsidR="0037725C" w:rsidRPr="00DB14E3">
        <w:rPr>
          <w:sz w:val="26"/>
          <w:szCs w:val="26"/>
        </w:rPr>
        <w:t>осуществлению деятельности по опеке и попечительству»</w:t>
      </w:r>
      <w:r w:rsidR="004653BD" w:rsidRPr="00DB14E3">
        <w:rPr>
          <w:sz w:val="26"/>
          <w:szCs w:val="26"/>
        </w:rPr>
        <w:t>)</w:t>
      </w:r>
      <w:r w:rsidR="0037725C" w:rsidRPr="00DB14E3">
        <w:rPr>
          <w:sz w:val="26"/>
          <w:szCs w:val="26"/>
        </w:rPr>
        <w:t xml:space="preserve"> соответствует определению муниципальной программы функционировани</w:t>
      </w:r>
      <w:r w:rsidR="00F77E59">
        <w:rPr>
          <w:sz w:val="26"/>
          <w:szCs w:val="26"/>
        </w:rPr>
        <w:t>я</w:t>
      </w:r>
      <w:r w:rsidR="0037725C" w:rsidRPr="00DB14E3">
        <w:rPr>
          <w:sz w:val="26"/>
          <w:szCs w:val="26"/>
        </w:rPr>
        <w:t xml:space="preserve">, </w:t>
      </w:r>
      <w:r w:rsidR="00E657CD">
        <w:rPr>
          <w:sz w:val="26"/>
          <w:szCs w:val="26"/>
        </w:rPr>
        <w:t>установленному</w:t>
      </w:r>
      <w:r w:rsidR="0037725C" w:rsidRPr="00DB14E3">
        <w:rPr>
          <w:sz w:val="26"/>
          <w:szCs w:val="26"/>
        </w:rPr>
        <w:t xml:space="preserve"> пункт</w:t>
      </w:r>
      <w:r w:rsidR="00E657CD">
        <w:rPr>
          <w:sz w:val="26"/>
          <w:szCs w:val="26"/>
        </w:rPr>
        <w:t>ом</w:t>
      </w:r>
      <w:r w:rsidR="0037725C" w:rsidRPr="00DB14E3">
        <w:rPr>
          <w:sz w:val="26"/>
          <w:szCs w:val="26"/>
        </w:rPr>
        <w:t xml:space="preserve"> 2.3 Порядка.</w:t>
      </w:r>
      <w:r w:rsidR="00F9757A" w:rsidRPr="00DB14E3">
        <w:rPr>
          <w:sz w:val="26"/>
          <w:szCs w:val="26"/>
        </w:rPr>
        <w:t xml:space="preserve"> </w:t>
      </w:r>
      <w:proofErr w:type="gramEnd"/>
    </w:p>
    <w:p w:rsidR="00635A98" w:rsidRPr="00CE16E7" w:rsidRDefault="00A32326" w:rsidP="00565278">
      <w:pPr>
        <w:overflowPunct/>
        <w:autoSpaceDE/>
        <w:autoSpaceDN/>
        <w:adjustRightInd/>
        <w:ind w:firstLine="708"/>
        <w:contextualSpacing/>
        <w:jc w:val="both"/>
        <w:textAlignment w:val="auto"/>
        <w:rPr>
          <w:sz w:val="26"/>
          <w:szCs w:val="26"/>
        </w:rPr>
      </w:pPr>
      <w:r w:rsidRPr="00896E26">
        <w:rPr>
          <w:sz w:val="26"/>
          <w:szCs w:val="26"/>
        </w:rPr>
        <w:t>2.2. </w:t>
      </w:r>
      <w:r w:rsidR="005B73C9" w:rsidRPr="00896E26">
        <w:rPr>
          <w:sz w:val="26"/>
          <w:szCs w:val="26"/>
        </w:rPr>
        <w:t xml:space="preserve">По </w:t>
      </w:r>
      <w:r w:rsidR="00CF4435" w:rsidRPr="00896E26">
        <w:rPr>
          <w:sz w:val="26"/>
          <w:szCs w:val="26"/>
        </w:rPr>
        <w:t>Раздел</w:t>
      </w:r>
      <w:r w:rsidR="005B73C9" w:rsidRPr="00896E26">
        <w:rPr>
          <w:sz w:val="26"/>
          <w:szCs w:val="26"/>
        </w:rPr>
        <w:t>у</w:t>
      </w:r>
      <w:r w:rsidR="00CF4435" w:rsidRPr="00896E26">
        <w:rPr>
          <w:sz w:val="26"/>
          <w:szCs w:val="26"/>
        </w:rPr>
        <w:t xml:space="preserve"> 1 </w:t>
      </w:r>
      <w:r w:rsidR="00635A98" w:rsidRPr="00896E26">
        <w:rPr>
          <w:sz w:val="26"/>
          <w:szCs w:val="26"/>
        </w:rPr>
        <w:t xml:space="preserve">Программы </w:t>
      </w:r>
      <w:r w:rsidR="00CF4435" w:rsidRPr="00D474C9">
        <w:rPr>
          <w:sz w:val="26"/>
          <w:szCs w:val="26"/>
        </w:rPr>
        <w:t xml:space="preserve">«Характеристика текущего состояния» </w:t>
      </w:r>
      <w:r w:rsidR="00635A98" w:rsidRPr="00D474C9">
        <w:rPr>
          <w:sz w:val="26"/>
          <w:szCs w:val="26"/>
        </w:rPr>
        <w:t>приведен анализ предметной ситуации. Изложены факторы, оказывающие влияние на предметную ситуацию, описаны основные направления деятельности органов опеки и</w:t>
      </w:r>
      <w:r w:rsidR="002B7838">
        <w:rPr>
          <w:sz w:val="26"/>
          <w:szCs w:val="26"/>
        </w:rPr>
        <w:t> </w:t>
      </w:r>
      <w:r w:rsidR="00635A98" w:rsidRPr="00D474C9">
        <w:rPr>
          <w:sz w:val="26"/>
          <w:szCs w:val="26"/>
        </w:rPr>
        <w:t>попечительства. В тексте Программы приведены данные о динамике изменения значений показателей результатов за предшествующие два года и текущий год, однако</w:t>
      </w:r>
      <w:r w:rsidR="006C7EED">
        <w:rPr>
          <w:sz w:val="26"/>
          <w:szCs w:val="26"/>
        </w:rPr>
        <w:t>,</w:t>
      </w:r>
      <w:r w:rsidR="00635A98" w:rsidRPr="00D474C9">
        <w:rPr>
          <w:sz w:val="26"/>
          <w:szCs w:val="26"/>
        </w:rPr>
        <w:t xml:space="preserve"> не указаны единицы измерения  данных показателей. </w:t>
      </w:r>
      <w:r w:rsidR="00635A98" w:rsidRPr="00CE16E7">
        <w:rPr>
          <w:sz w:val="26"/>
          <w:szCs w:val="26"/>
        </w:rPr>
        <w:t xml:space="preserve">В </w:t>
      </w:r>
      <w:r w:rsidR="002E37B1" w:rsidRPr="00CE16E7">
        <w:rPr>
          <w:sz w:val="26"/>
          <w:szCs w:val="26"/>
        </w:rPr>
        <w:t xml:space="preserve">нарушение пункта </w:t>
      </w:r>
      <w:r w:rsidR="00A4117B" w:rsidRPr="00CE16E7">
        <w:rPr>
          <w:sz w:val="26"/>
          <w:szCs w:val="26"/>
        </w:rPr>
        <w:t xml:space="preserve">5.5 </w:t>
      </w:r>
      <w:r w:rsidR="000957F7" w:rsidRPr="00CE16E7">
        <w:rPr>
          <w:sz w:val="26"/>
          <w:szCs w:val="26"/>
        </w:rPr>
        <w:t xml:space="preserve">Порядка </w:t>
      </w:r>
      <w:r w:rsidR="00202ED4">
        <w:rPr>
          <w:sz w:val="26"/>
          <w:szCs w:val="26"/>
        </w:rPr>
        <w:t xml:space="preserve">таблица </w:t>
      </w:r>
      <w:r w:rsidR="00A4117B" w:rsidRPr="00CE16E7">
        <w:rPr>
          <w:sz w:val="26"/>
          <w:szCs w:val="26"/>
        </w:rPr>
        <w:t xml:space="preserve">«Динамика изменения значений показателей» </w:t>
      </w:r>
      <w:r w:rsidR="00635A98" w:rsidRPr="00CE16E7">
        <w:rPr>
          <w:sz w:val="26"/>
          <w:szCs w:val="26"/>
        </w:rPr>
        <w:t>приложени</w:t>
      </w:r>
      <w:r w:rsidR="00A4117B" w:rsidRPr="00CE16E7">
        <w:rPr>
          <w:sz w:val="26"/>
          <w:szCs w:val="26"/>
        </w:rPr>
        <w:t>я</w:t>
      </w:r>
      <w:r w:rsidR="0039247F">
        <w:rPr>
          <w:sz w:val="26"/>
          <w:szCs w:val="26"/>
        </w:rPr>
        <w:t> </w:t>
      </w:r>
      <w:r w:rsidR="00635A98" w:rsidRPr="00CE16E7">
        <w:rPr>
          <w:sz w:val="26"/>
          <w:szCs w:val="26"/>
        </w:rPr>
        <w:t xml:space="preserve">2 </w:t>
      </w:r>
      <w:r w:rsidR="00A4117B" w:rsidRPr="00CE16E7">
        <w:rPr>
          <w:sz w:val="26"/>
          <w:szCs w:val="26"/>
        </w:rPr>
        <w:t>не</w:t>
      </w:r>
      <w:r w:rsidR="007A0CB3">
        <w:rPr>
          <w:sz w:val="26"/>
          <w:szCs w:val="26"/>
        </w:rPr>
        <w:t> </w:t>
      </w:r>
      <w:r w:rsidR="00A4117B" w:rsidRPr="00CE16E7">
        <w:rPr>
          <w:sz w:val="26"/>
          <w:szCs w:val="26"/>
        </w:rPr>
        <w:t xml:space="preserve">соответствует </w:t>
      </w:r>
      <w:r w:rsidR="00885B33">
        <w:rPr>
          <w:sz w:val="26"/>
          <w:szCs w:val="26"/>
        </w:rPr>
        <w:t xml:space="preserve">данным </w:t>
      </w:r>
      <w:r w:rsidR="00A4117B" w:rsidRPr="00CE16E7">
        <w:rPr>
          <w:sz w:val="26"/>
          <w:szCs w:val="26"/>
        </w:rPr>
        <w:t xml:space="preserve">таблицы «Динамика изменения значений показателей» Программы, так как </w:t>
      </w:r>
      <w:r w:rsidR="00E46B99" w:rsidRPr="00CE16E7">
        <w:rPr>
          <w:sz w:val="26"/>
          <w:szCs w:val="26"/>
        </w:rPr>
        <w:t>отсутствует</w:t>
      </w:r>
      <w:r w:rsidR="00635A98" w:rsidRPr="00CE16E7">
        <w:rPr>
          <w:sz w:val="26"/>
          <w:szCs w:val="26"/>
        </w:rPr>
        <w:t xml:space="preserve"> графа «единицы измерения</w:t>
      </w:r>
      <w:r w:rsidR="00A4117B" w:rsidRPr="00CE16E7">
        <w:rPr>
          <w:sz w:val="26"/>
          <w:szCs w:val="26"/>
        </w:rPr>
        <w:t>».</w:t>
      </w:r>
    </w:p>
    <w:p w:rsidR="00C73837" w:rsidRDefault="00635A98" w:rsidP="00D42D8C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6"/>
          <w:szCs w:val="26"/>
        </w:rPr>
      </w:pPr>
      <w:r w:rsidRPr="00D474C9">
        <w:rPr>
          <w:sz w:val="26"/>
          <w:szCs w:val="26"/>
        </w:rPr>
        <w:t>2.</w:t>
      </w:r>
      <w:r w:rsidR="00A32326">
        <w:rPr>
          <w:sz w:val="26"/>
          <w:szCs w:val="26"/>
        </w:rPr>
        <w:t>3</w:t>
      </w:r>
      <w:r w:rsidRPr="00D474C9">
        <w:rPr>
          <w:sz w:val="26"/>
          <w:szCs w:val="26"/>
        </w:rPr>
        <w:t>.</w:t>
      </w:r>
      <w:r w:rsidR="00A32326">
        <w:rPr>
          <w:sz w:val="26"/>
          <w:szCs w:val="26"/>
        </w:rPr>
        <w:t> </w:t>
      </w:r>
      <w:r w:rsidRPr="00D474C9">
        <w:rPr>
          <w:sz w:val="26"/>
          <w:szCs w:val="26"/>
        </w:rPr>
        <w:t xml:space="preserve">Раздел 2 </w:t>
      </w:r>
      <w:r w:rsidRPr="00AB40BE">
        <w:rPr>
          <w:sz w:val="26"/>
          <w:szCs w:val="26"/>
        </w:rPr>
        <w:t>Программы «</w:t>
      </w:r>
      <w:r w:rsidRPr="00D474C9">
        <w:rPr>
          <w:sz w:val="26"/>
          <w:szCs w:val="26"/>
        </w:rPr>
        <w:t>Цели и задачи муниципальной программы»</w:t>
      </w:r>
      <w:r w:rsidR="005B73C9" w:rsidRPr="00D474C9">
        <w:rPr>
          <w:sz w:val="26"/>
          <w:szCs w:val="26"/>
        </w:rPr>
        <w:t xml:space="preserve"> </w:t>
      </w:r>
      <w:r w:rsidR="00B6067C">
        <w:rPr>
          <w:sz w:val="26"/>
          <w:szCs w:val="26"/>
        </w:rPr>
        <w:t>в</w:t>
      </w:r>
      <w:r w:rsidR="007A0CB3">
        <w:rPr>
          <w:sz w:val="26"/>
          <w:szCs w:val="26"/>
        </w:rPr>
        <w:t> </w:t>
      </w:r>
      <w:r w:rsidR="00B6067C">
        <w:rPr>
          <w:sz w:val="26"/>
          <w:szCs w:val="26"/>
        </w:rPr>
        <w:t xml:space="preserve">нарушение пункта 5.6. Порядка </w:t>
      </w:r>
      <w:r w:rsidR="00C73837">
        <w:rPr>
          <w:sz w:val="26"/>
          <w:szCs w:val="26"/>
        </w:rPr>
        <w:t xml:space="preserve">не содержит перечень задач, направленных на </w:t>
      </w:r>
      <w:r w:rsidR="00C73837">
        <w:rPr>
          <w:sz w:val="26"/>
          <w:szCs w:val="26"/>
        </w:rPr>
        <w:lastRenderedPageBreak/>
        <w:t>достижение каждой из целей муниципальной программы (подпрограммы). В данном разделе сформулирована только одна комплексная цель без деления её на цели мероприятий и Подпрограмм. В свою очередь в Приложении 1 к Разделу 3 и в Разделе</w:t>
      </w:r>
      <w:r w:rsidR="0043406A">
        <w:rPr>
          <w:sz w:val="26"/>
          <w:szCs w:val="26"/>
        </w:rPr>
        <w:t> </w:t>
      </w:r>
      <w:r w:rsidR="00C73837">
        <w:rPr>
          <w:sz w:val="26"/>
          <w:szCs w:val="26"/>
        </w:rPr>
        <w:t>4 указаны как комплексная цель Программы, так и цели отдельных мероприятий и цел</w:t>
      </w:r>
      <w:r w:rsidR="00EB799F">
        <w:rPr>
          <w:sz w:val="26"/>
          <w:szCs w:val="26"/>
        </w:rPr>
        <w:t>и</w:t>
      </w:r>
      <w:r w:rsidR="00C73837">
        <w:rPr>
          <w:sz w:val="26"/>
          <w:szCs w:val="26"/>
        </w:rPr>
        <w:t xml:space="preserve"> подпрограмм. Таким образом, данные в разделе 2 необходимо привести в соответствие с требованиями Порядка.</w:t>
      </w:r>
    </w:p>
    <w:p w:rsidR="007516A9" w:rsidRPr="00D474C9" w:rsidRDefault="002A2330" w:rsidP="007516A9">
      <w:pPr>
        <w:pStyle w:val="a3"/>
        <w:ind w:left="0" w:firstLine="709"/>
        <w:jc w:val="both"/>
        <w:rPr>
          <w:sz w:val="26"/>
          <w:szCs w:val="26"/>
        </w:rPr>
      </w:pPr>
      <w:r w:rsidRPr="00D474C9">
        <w:rPr>
          <w:sz w:val="26"/>
          <w:szCs w:val="26"/>
        </w:rPr>
        <w:t>2.</w:t>
      </w:r>
      <w:r w:rsidR="000957F7">
        <w:rPr>
          <w:sz w:val="26"/>
          <w:szCs w:val="26"/>
        </w:rPr>
        <w:t>4</w:t>
      </w:r>
      <w:r w:rsidRPr="00D474C9">
        <w:rPr>
          <w:sz w:val="26"/>
          <w:szCs w:val="26"/>
        </w:rPr>
        <w:t>.</w:t>
      </w:r>
      <w:r w:rsidR="00087B29" w:rsidRPr="00D474C9">
        <w:rPr>
          <w:sz w:val="26"/>
          <w:szCs w:val="26"/>
        </w:rPr>
        <w:t> </w:t>
      </w:r>
      <w:r w:rsidRPr="00D474C9">
        <w:rPr>
          <w:sz w:val="26"/>
          <w:szCs w:val="26"/>
        </w:rPr>
        <w:t xml:space="preserve">По Разделу 3 </w:t>
      </w:r>
      <w:r w:rsidRPr="00AB40BE">
        <w:rPr>
          <w:sz w:val="26"/>
          <w:szCs w:val="26"/>
        </w:rPr>
        <w:t xml:space="preserve">Программы «Программные </w:t>
      </w:r>
      <w:r w:rsidRPr="00D474C9">
        <w:rPr>
          <w:sz w:val="26"/>
          <w:szCs w:val="26"/>
        </w:rPr>
        <w:t>мероприятия, объем ассигнований на реализацию программы и ожидаемые результаты реализации муниципальной программы»</w:t>
      </w:r>
      <w:r w:rsidR="007516A9" w:rsidRPr="00D474C9">
        <w:rPr>
          <w:sz w:val="26"/>
          <w:szCs w:val="26"/>
        </w:rPr>
        <w:t xml:space="preserve"> имеет место несоответствие в формулировке задачи 1.1</w:t>
      </w:r>
      <w:r w:rsidR="00023D80">
        <w:rPr>
          <w:sz w:val="26"/>
          <w:szCs w:val="26"/>
        </w:rPr>
        <w:t>.</w:t>
      </w:r>
      <w:r w:rsidR="007516A9" w:rsidRPr="00D474C9">
        <w:rPr>
          <w:sz w:val="26"/>
          <w:szCs w:val="26"/>
        </w:rPr>
        <w:t xml:space="preserve"> Программы, </w:t>
      </w:r>
      <w:r w:rsidR="00202ED4">
        <w:rPr>
          <w:sz w:val="26"/>
          <w:szCs w:val="26"/>
        </w:rPr>
        <w:t>отраженн</w:t>
      </w:r>
      <w:r w:rsidR="006F6C7E">
        <w:rPr>
          <w:sz w:val="26"/>
          <w:szCs w:val="26"/>
        </w:rPr>
        <w:t>ой</w:t>
      </w:r>
      <w:r w:rsidR="00202ED4">
        <w:rPr>
          <w:sz w:val="26"/>
          <w:szCs w:val="26"/>
        </w:rPr>
        <w:t xml:space="preserve"> </w:t>
      </w:r>
      <w:r w:rsidR="007516A9" w:rsidRPr="00D474C9">
        <w:rPr>
          <w:sz w:val="26"/>
          <w:szCs w:val="26"/>
        </w:rPr>
        <w:t xml:space="preserve">в </w:t>
      </w:r>
      <w:r w:rsidR="00CB5886" w:rsidRPr="00D474C9">
        <w:rPr>
          <w:sz w:val="26"/>
          <w:szCs w:val="26"/>
        </w:rPr>
        <w:t xml:space="preserve">Паспорте </w:t>
      </w:r>
      <w:r w:rsidR="00CB5886">
        <w:rPr>
          <w:sz w:val="26"/>
          <w:szCs w:val="26"/>
        </w:rPr>
        <w:t xml:space="preserve">и </w:t>
      </w:r>
      <w:r w:rsidR="007516A9" w:rsidRPr="00D474C9">
        <w:rPr>
          <w:sz w:val="26"/>
          <w:szCs w:val="26"/>
        </w:rPr>
        <w:t>разделе 2</w:t>
      </w:r>
      <w:r w:rsidR="00CB5886">
        <w:rPr>
          <w:sz w:val="26"/>
          <w:szCs w:val="26"/>
        </w:rPr>
        <w:t xml:space="preserve"> </w:t>
      </w:r>
      <w:r w:rsidR="007516A9" w:rsidRPr="00D474C9">
        <w:rPr>
          <w:sz w:val="26"/>
          <w:szCs w:val="26"/>
        </w:rPr>
        <w:t xml:space="preserve">Программы </w:t>
      </w:r>
      <w:r w:rsidR="00A92CA6">
        <w:rPr>
          <w:sz w:val="26"/>
          <w:szCs w:val="26"/>
        </w:rPr>
        <w:t>с</w:t>
      </w:r>
      <w:r w:rsidR="007516A9" w:rsidRPr="00D474C9">
        <w:rPr>
          <w:sz w:val="26"/>
          <w:szCs w:val="26"/>
        </w:rPr>
        <w:t xml:space="preserve"> раздел</w:t>
      </w:r>
      <w:r w:rsidR="00A92CA6">
        <w:rPr>
          <w:sz w:val="26"/>
          <w:szCs w:val="26"/>
        </w:rPr>
        <w:t>ом</w:t>
      </w:r>
      <w:r w:rsidR="007516A9" w:rsidRPr="00D474C9">
        <w:rPr>
          <w:sz w:val="26"/>
          <w:szCs w:val="26"/>
        </w:rPr>
        <w:t xml:space="preserve"> 3</w:t>
      </w:r>
      <w:r w:rsidR="00AD013E" w:rsidRPr="00D474C9">
        <w:rPr>
          <w:sz w:val="26"/>
          <w:szCs w:val="26"/>
        </w:rPr>
        <w:t xml:space="preserve"> приложения к</w:t>
      </w:r>
      <w:r w:rsidR="007A0CB3">
        <w:rPr>
          <w:sz w:val="26"/>
          <w:szCs w:val="26"/>
        </w:rPr>
        <w:t> </w:t>
      </w:r>
      <w:r w:rsidR="00AD013E" w:rsidRPr="00D474C9">
        <w:rPr>
          <w:sz w:val="26"/>
          <w:szCs w:val="26"/>
        </w:rPr>
        <w:t>Программе</w:t>
      </w:r>
      <w:r w:rsidR="007516A9" w:rsidRPr="00D474C9">
        <w:rPr>
          <w:sz w:val="26"/>
          <w:szCs w:val="26"/>
        </w:rPr>
        <w:t>:</w:t>
      </w:r>
    </w:p>
    <w:p w:rsidR="007516A9" w:rsidRPr="00D474C9" w:rsidRDefault="007516A9" w:rsidP="007516A9">
      <w:pPr>
        <w:pStyle w:val="a3"/>
        <w:ind w:left="0" w:firstLine="709"/>
        <w:jc w:val="both"/>
        <w:rPr>
          <w:sz w:val="26"/>
          <w:szCs w:val="26"/>
        </w:rPr>
      </w:pPr>
      <w:r w:rsidRPr="00D474C9">
        <w:rPr>
          <w:sz w:val="26"/>
          <w:szCs w:val="26"/>
        </w:rPr>
        <w:t>-</w:t>
      </w:r>
      <w:r w:rsidR="003511BE">
        <w:rPr>
          <w:sz w:val="26"/>
          <w:szCs w:val="26"/>
        </w:rPr>
        <w:t> </w:t>
      </w:r>
      <w:r w:rsidRPr="00D474C9">
        <w:rPr>
          <w:sz w:val="26"/>
          <w:szCs w:val="26"/>
        </w:rPr>
        <w:t xml:space="preserve">в Паспорте и разделе 2 </w:t>
      </w:r>
      <w:r w:rsidR="00BF35C0">
        <w:rPr>
          <w:sz w:val="26"/>
          <w:szCs w:val="26"/>
        </w:rPr>
        <w:t xml:space="preserve">Программы </w:t>
      </w:r>
      <w:r w:rsidRPr="00D474C9">
        <w:rPr>
          <w:sz w:val="26"/>
          <w:szCs w:val="26"/>
        </w:rPr>
        <w:t xml:space="preserve">задача </w:t>
      </w:r>
      <w:r w:rsidR="00BF35C0">
        <w:rPr>
          <w:sz w:val="26"/>
          <w:szCs w:val="26"/>
        </w:rPr>
        <w:t>1.1</w:t>
      </w:r>
      <w:r w:rsidR="00FE61FB">
        <w:rPr>
          <w:sz w:val="26"/>
          <w:szCs w:val="26"/>
        </w:rPr>
        <w:t>.</w:t>
      </w:r>
      <w:r w:rsidR="00BF35C0">
        <w:rPr>
          <w:sz w:val="26"/>
          <w:szCs w:val="26"/>
        </w:rPr>
        <w:t xml:space="preserve"> </w:t>
      </w:r>
      <w:r w:rsidRPr="00D474C9">
        <w:rPr>
          <w:sz w:val="26"/>
          <w:szCs w:val="26"/>
        </w:rPr>
        <w:t>звучит как «Предоставление жителям города государственных услуг в сфере опеки и попечительства и исполнение переданных отдельных государственных полномочий</w:t>
      </w:r>
      <w:r w:rsidR="00BF35C0">
        <w:rPr>
          <w:sz w:val="26"/>
          <w:szCs w:val="26"/>
        </w:rPr>
        <w:t xml:space="preserve"> </w:t>
      </w:r>
      <w:r w:rsidRPr="00D474C9">
        <w:rPr>
          <w:sz w:val="26"/>
          <w:szCs w:val="26"/>
        </w:rPr>
        <w:t>по осуществлению деятельности по опеке и попечительству»;</w:t>
      </w:r>
    </w:p>
    <w:p w:rsidR="007516A9" w:rsidRPr="00D474C9" w:rsidRDefault="007516A9" w:rsidP="007516A9">
      <w:pPr>
        <w:pStyle w:val="a3"/>
        <w:ind w:left="0" w:firstLine="709"/>
        <w:jc w:val="both"/>
        <w:rPr>
          <w:sz w:val="26"/>
          <w:szCs w:val="26"/>
        </w:rPr>
      </w:pPr>
      <w:r w:rsidRPr="00D474C9">
        <w:rPr>
          <w:sz w:val="26"/>
          <w:szCs w:val="26"/>
        </w:rPr>
        <w:t xml:space="preserve">- в разделе 3 </w:t>
      </w:r>
      <w:r w:rsidR="00BF35C0">
        <w:rPr>
          <w:sz w:val="26"/>
          <w:szCs w:val="26"/>
        </w:rPr>
        <w:t>Приложения к Программе задача 1.1</w:t>
      </w:r>
      <w:r w:rsidR="00FE61FB">
        <w:rPr>
          <w:sz w:val="26"/>
          <w:szCs w:val="26"/>
        </w:rPr>
        <w:t>.</w:t>
      </w:r>
      <w:r w:rsidR="00202ED4">
        <w:rPr>
          <w:sz w:val="26"/>
          <w:szCs w:val="26"/>
        </w:rPr>
        <w:t xml:space="preserve"> звучит как</w:t>
      </w:r>
      <w:r w:rsidR="00BF35C0">
        <w:rPr>
          <w:sz w:val="26"/>
          <w:szCs w:val="26"/>
        </w:rPr>
        <w:t xml:space="preserve"> </w:t>
      </w:r>
      <w:r w:rsidRPr="00D474C9">
        <w:rPr>
          <w:sz w:val="26"/>
          <w:szCs w:val="26"/>
        </w:rPr>
        <w:t>«Исполнение переданных отдельных государственных полномочий по осуществлению деятельности по опеке и</w:t>
      </w:r>
      <w:r w:rsidR="007A0CB3">
        <w:rPr>
          <w:sz w:val="26"/>
          <w:szCs w:val="26"/>
        </w:rPr>
        <w:t> </w:t>
      </w:r>
      <w:r w:rsidRPr="00D474C9">
        <w:rPr>
          <w:sz w:val="26"/>
          <w:szCs w:val="26"/>
        </w:rPr>
        <w:t>попечительству»</w:t>
      </w:r>
      <w:r w:rsidR="00A92CA6">
        <w:rPr>
          <w:sz w:val="26"/>
          <w:szCs w:val="26"/>
        </w:rPr>
        <w:t>, что</w:t>
      </w:r>
      <w:r w:rsidR="00A92CA6" w:rsidRPr="00A92CA6">
        <w:rPr>
          <w:sz w:val="26"/>
          <w:szCs w:val="26"/>
        </w:rPr>
        <w:t xml:space="preserve"> </w:t>
      </w:r>
      <w:r w:rsidR="00230B05">
        <w:rPr>
          <w:sz w:val="26"/>
          <w:szCs w:val="26"/>
        </w:rPr>
        <w:t xml:space="preserve">является </w:t>
      </w:r>
      <w:r w:rsidR="00A92CA6" w:rsidRPr="00D474C9">
        <w:rPr>
          <w:sz w:val="26"/>
          <w:szCs w:val="26"/>
        </w:rPr>
        <w:t>некоррект</w:t>
      </w:r>
      <w:r w:rsidR="00A92CA6">
        <w:rPr>
          <w:sz w:val="26"/>
          <w:szCs w:val="26"/>
        </w:rPr>
        <w:t>н</w:t>
      </w:r>
      <w:r w:rsidR="00230B05">
        <w:rPr>
          <w:sz w:val="26"/>
          <w:szCs w:val="26"/>
        </w:rPr>
        <w:t>ым</w:t>
      </w:r>
      <w:r w:rsidR="00A92CA6">
        <w:rPr>
          <w:sz w:val="26"/>
          <w:szCs w:val="26"/>
        </w:rPr>
        <w:t>.</w:t>
      </w:r>
    </w:p>
    <w:p w:rsidR="00FA4C58" w:rsidRPr="00D474C9" w:rsidRDefault="00230B05" w:rsidP="00FA4C5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FA4C58" w:rsidRPr="00D474C9">
        <w:rPr>
          <w:sz w:val="26"/>
          <w:szCs w:val="26"/>
        </w:rPr>
        <w:t xml:space="preserve"> рамках реализации задачи 1.1</w:t>
      </w:r>
      <w:r w:rsidR="00FE61FB">
        <w:rPr>
          <w:sz w:val="26"/>
          <w:szCs w:val="26"/>
        </w:rPr>
        <w:t>.</w:t>
      </w:r>
      <w:r w:rsidR="00FA4C58" w:rsidRPr="00D474C9">
        <w:rPr>
          <w:sz w:val="26"/>
          <w:szCs w:val="26"/>
        </w:rPr>
        <w:t xml:space="preserve"> предусмотрено одно мероприятие 1.1.1</w:t>
      </w:r>
      <w:r w:rsidR="004975C5">
        <w:rPr>
          <w:sz w:val="26"/>
          <w:szCs w:val="26"/>
        </w:rPr>
        <w:t>.</w:t>
      </w:r>
      <w:r w:rsidR="006C7EED">
        <w:rPr>
          <w:sz w:val="26"/>
          <w:szCs w:val="26"/>
        </w:rPr>
        <w:t>,</w:t>
      </w:r>
      <w:r w:rsidR="00FA4C58" w:rsidRPr="00D474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D474C9">
        <w:rPr>
          <w:sz w:val="26"/>
          <w:szCs w:val="26"/>
        </w:rPr>
        <w:t>нарушение п</w:t>
      </w:r>
      <w:r>
        <w:rPr>
          <w:sz w:val="26"/>
          <w:szCs w:val="26"/>
        </w:rPr>
        <w:t xml:space="preserve">ункта </w:t>
      </w:r>
      <w:r w:rsidRPr="00D474C9">
        <w:rPr>
          <w:sz w:val="26"/>
          <w:szCs w:val="26"/>
        </w:rPr>
        <w:t>5.7</w:t>
      </w:r>
      <w:r>
        <w:rPr>
          <w:sz w:val="26"/>
          <w:szCs w:val="26"/>
        </w:rPr>
        <w:t>.</w:t>
      </w:r>
      <w:r w:rsidRPr="00D474C9">
        <w:rPr>
          <w:sz w:val="26"/>
          <w:szCs w:val="26"/>
        </w:rPr>
        <w:t xml:space="preserve"> </w:t>
      </w:r>
      <w:r w:rsidR="000474B7">
        <w:rPr>
          <w:sz w:val="26"/>
          <w:szCs w:val="26"/>
        </w:rPr>
        <w:t xml:space="preserve">Порядка </w:t>
      </w:r>
      <w:r w:rsidR="00FA4C58" w:rsidRPr="00D474C9">
        <w:rPr>
          <w:sz w:val="26"/>
          <w:szCs w:val="26"/>
        </w:rPr>
        <w:t xml:space="preserve">наименование мероприятия не обеспечивает конкретизацию деятельности администратора Программы </w:t>
      </w:r>
      <w:r w:rsidR="00CD421F" w:rsidRPr="00D474C9">
        <w:rPr>
          <w:sz w:val="26"/>
          <w:szCs w:val="26"/>
        </w:rPr>
        <w:t>(таблица</w:t>
      </w:r>
      <w:r w:rsidR="003511BE">
        <w:rPr>
          <w:sz w:val="26"/>
          <w:szCs w:val="26"/>
        </w:rPr>
        <w:t xml:space="preserve"> </w:t>
      </w:r>
      <w:r w:rsidR="00CD421F" w:rsidRPr="00D474C9">
        <w:rPr>
          <w:sz w:val="26"/>
          <w:szCs w:val="26"/>
        </w:rPr>
        <w:t>1)</w:t>
      </w:r>
      <w:r w:rsidR="00FA4C58" w:rsidRPr="00D474C9">
        <w:rPr>
          <w:sz w:val="26"/>
          <w:szCs w:val="26"/>
        </w:rPr>
        <w:t xml:space="preserve">. </w:t>
      </w:r>
    </w:p>
    <w:p w:rsidR="00CD421F" w:rsidRPr="00D474C9" w:rsidRDefault="00CD421F" w:rsidP="00CD421F">
      <w:pPr>
        <w:ind w:firstLine="709"/>
        <w:jc w:val="right"/>
        <w:rPr>
          <w:sz w:val="26"/>
          <w:szCs w:val="26"/>
        </w:rPr>
      </w:pPr>
      <w:r w:rsidRPr="00D474C9">
        <w:rPr>
          <w:sz w:val="26"/>
          <w:szCs w:val="26"/>
        </w:rPr>
        <w:t>Таблица 1</w:t>
      </w: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FA4C58" w:rsidRPr="00D474C9" w:rsidTr="00CD421F">
        <w:tc>
          <w:tcPr>
            <w:tcW w:w="4678" w:type="dxa"/>
          </w:tcPr>
          <w:p w:rsidR="00FA4C58" w:rsidRPr="00D474C9" w:rsidRDefault="00FA4C58" w:rsidP="001A542D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D474C9">
              <w:rPr>
                <w:sz w:val="26"/>
                <w:szCs w:val="26"/>
              </w:rPr>
              <w:t>Задач</w:t>
            </w:r>
            <w:r w:rsidR="001A542D">
              <w:rPr>
                <w:sz w:val="26"/>
                <w:szCs w:val="26"/>
              </w:rPr>
              <w:t>а</w:t>
            </w:r>
            <w:r w:rsidRPr="00D474C9">
              <w:rPr>
                <w:sz w:val="26"/>
                <w:szCs w:val="26"/>
              </w:rPr>
              <w:t>, поставленн</w:t>
            </w:r>
            <w:r w:rsidR="001A542D">
              <w:rPr>
                <w:sz w:val="26"/>
                <w:szCs w:val="26"/>
              </w:rPr>
              <w:t>ая</w:t>
            </w:r>
            <w:r w:rsidRPr="00D474C9">
              <w:rPr>
                <w:sz w:val="26"/>
                <w:szCs w:val="26"/>
              </w:rPr>
              <w:t xml:space="preserve"> в Программе</w:t>
            </w:r>
          </w:p>
        </w:tc>
        <w:tc>
          <w:tcPr>
            <w:tcW w:w="4961" w:type="dxa"/>
          </w:tcPr>
          <w:p w:rsidR="00FA4C58" w:rsidRPr="00D474C9" w:rsidRDefault="00FA4C58" w:rsidP="000619BD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D474C9">
              <w:rPr>
                <w:sz w:val="26"/>
                <w:szCs w:val="26"/>
              </w:rPr>
              <w:t>Перечень мероприятий, направленных на решение задач</w:t>
            </w:r>
          </w:p>
        </w:tc>
      </w:tr>
      <w:tr w:rsidR="00FA4C58" w:rsidRPr="00D474C9" w:rsidTr="00CD421F">
        <w:tc>
          <w:tcPr>
            <w:tcW w:w="4678" w:type="dxa"/>
          </w:tcPr>
          <w:p w:rsidR="00FA4C58" w:rsidRPr="00D474C9" w:rsidRDefault="00FA4C58" w:rsidP="000619BD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D474C9">
              <w:rPr>
                <w:sz w:val="26"/>
                <w:szCs w:val="26"/>
              </w:rPr>
              <w:t>1.1.</w:t>
            </w:r>
            <w:r w:rsidR="00FE61FB">
              <w:rPr>
                <w:sz w:val="26"/>
                <w:szCs w:val="26"/>
              </w:rPr>
              <w:t xml:space="preserve"> </w:t>
            </w:r>
            <w:r w:rsidRPr="00D474C9">
              <w:rPr>
                <w:sz w:val="26"/>
                <w:szCs w:val="26"/>
              </w:rPr>
              <w:t>Исполнение переданных отдельных государственных полномочий по осуществлению деятельности по опеке и попечительству</w:t>
            </w:r>
          </w:p>
        </w:tc>
        <w:tc>
          <w:tcPr>
            <w:tcW w:w="4961" w:type="dxa"/>
          </w:tcPr>
          <w:p w:rsidR="00FA4C58" w:rsidRPr="00D474C9" w:rsidRDefault="00FA4C58" w:rsidP="000619BD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D474C9">
              <w:rPr>
                <w:sz w:val="26"/>
                <w:szCs w:val="26"/>
              </w:rPr>
              <w:t>1.1.1. Осуществление органами местного самоуправления переданных отдельных государственных полномочий в сфере опеки и попечительства</w:t>
            </w:r>
          </w:p>
        </w:tc>
      </w:tr>
    </w:tbl>
    <w:p w:rsidR="00A5556D" w:rsidRPr="00D474C9" w:rsidRDefault="00A5556D" w:rsidP="00A5556D">
      <w:pPr>
        <w:ind w:firstLine="708"/>
        <w:jc w:val="both"/>
        <w:rPr>
          <w:sz w:val="26"/>
          <w:szCs w:val="26"/>
        </w:rPr>
      </w:pPr>
      <w:r w:rsidRPr="00D474C9">
        <w:rPr>
          <w:sz w:val="26"/>
          <w:szCs w:val="26"/>
        </w:rPr>
        <w:t>В нарушение пункта 5.7. Порядка «ожидаемые результаты реализации программы»</w:t>
      </w:r>
      <w:r w:rsidR="00353C16">
        <w:rPr>
          <w:sz w:val="26"/>
          <w:szCs w:val="26"/>
        </w:rPr>
        <w:t>,</w:t>
      </w:r>
      <w:r w:rsidRPr="00D474C9">
        <w:rPr>
          <w:sz w:val="26"/>
          <w:szCs w:val="26"/>
        </w:rPr>
        <w:t xml:space="preserve"> отраженные как в Приложении Программы</w:t>
      </w:r>
      <w:r w:rsidR="00353C16">
        <w:rPr>
          <w:sz w:val="26"/>
          <w:szCs w:val="26"/>
        </w:rPr>
        <w:t>,</w:t>
      </w:r>
      <w:r w:rsidRPr="00D474C9">
        <w:rPr>
          <w:sz w:val="26"/>
          <w:szCs w:val="26"/>
        </w:rPr>
        <w:t xml:space="preserve"> так и в </w:t>
      </w:r>
      <w:r w:rsidR="00160C90">
        <w:rPr>
          <w:sz w:val="26"/>
          <w:szCs w:val="26"/>
        </w:rPr>
        <w:t>п</w:t>
      </w:r>
      <w:r w:rsidRPr="00D474C9">
        <w:rPr>
          <w:sz w:val="26"/>
          <w:szCs w:val="26"/>
        </w:rPr>
        <w:t xml:space="preserve">роекте бюджета города </w:t>
      </w:r>
      <w:r w:rsidR="008E2312">
        <w:rPr>
          <w:sz w:val="26"/>
          <w:szCs w:val="26"/>
        </w:rPr>
        <w:t>(</w:t>
      </w:r>
      <w:r w:rsidRPr="00D474C9">
        <w:rPr>
          <w:sz w:val="26"/>
          <w:szCs w:val="26"/>
        </w:rPr>
        <w:t>приложение 13 п</w:t>
      </w:r>
      <w:r w:rsidR="008E2312">
        <w:rPr>
          <w:sz w:val="26"/>
          <w:szCs w:val="26"/>
        </w:rPr>
        <w:t>ункт</w:t>
      </w:r>
      <w:r w:rsidRPr="00D474C9">
        <w:rPr>
          <w:sz w:val="26"/>
          <w:szCs w:val="26"/>
        </w:rPr>
        <w:t> 27</w:t>
      </w:r>
      <w:r w:rsidR="008E2312">
        <w:rPr>
          <w:sz w:val="26"/>
          <w:szCs w:val="26"/>
        </w:rPr>
        <w:t>)</w:t>
      </w:r>
      <w:r w:rsidRPr="00D474C9">
        <w:rPr>
          <w:sz w:val="26"/>
          <w:szCs w:val="26"/>
        </w:rPr>
        <w:t>, не соответствуют Паспорту программы</w:t>
      </w:r>
      <w:r w:rsidR="00FB4A05">
        <w:rPr>
          <w:sz w:val="26"/>
          <w:szCs w:val="26"/>
        </w:rPr>
        <w:t>.</w:t>
      </w:r>
      <w:r w:rsidRPr="00D474C9">
        <w:rPr>
          <w:sz w:val="26"/>
          <w:szCs w:val="26"/>
        </w:rPr>
        <w:t xml:space="preserve"> </w:t>
      </w:r>
    </w:p>
    <w:p w:rsidR="0037766C" w:rsidRPr="00D452F6" w:rsidRDefault="00230B05" w:rsidP="0037766C">
      <w:pPr>
        <w:ind w:firstLine="709"/>
        <w:jc w:val="both"/>
        <w:rPr>
          <w:sz w:val="26"/>
          <w:szCs w:val="26"/>
        </w:rPr>
      </w:pPr>
      <w:r w:rsidRPr="00D452F6">
        <w:rPr>
          <w:sz w:val="26"/>
          <w:szCs w:val="26"/>
        </w:rPr>
        <w:t>В нарушение пункта 5.8</w:t>
      </w:r>
      <w:r w:rsidR="00625436">
        <w:rPr>
          <w:sz w:val="26"/>
          <w:szCs w:val="26"/>
        </w:rPr>
        <w:t>.</w:t>
      </w:r>
      <w:r w:rsidRPr="00D452F6">
        <w:rPr>
          <w:sz w:val="26"/>
          <w:szCs w:val="26"/>
        </w:rPr>
        <w:t xml:space="preserve"> Порядка </w:t>
      </w:r>
      <w:r>
        <w:rPr>
          <w:sz w:val="26"/>
          <w:szCs w:val="26"/>
        </w:rPr>
        <w:t>в</w:t>
      </w:r>
      <w:r w:rsidR="00B66EC0" w:rsidRPr="00D452F6">
        <w:rPr>
          <w:sz w:val="26"/>
          <w:szCs w:val="26"/>
        </w:rPr>
        <w:t xml:space="preserve"> рамках мероприятий Подпрограммы 2, </w:t>
      </w:r>
      <w:r w:rsidR="006F6C7E">
        <w:rPr>
          <w:sz w:val="26"/>
          <w:szCs w:val="26"/>
        </w:rPr>
        <w:t>з</w:t>
      </w:r>
      <w:r w:rsidR="00B66EC0" w:rsidRPr="00D452F6">
        <w:rPr>
          <w:sz w:val="26"/>
          <w:szCs w:val="26"/>
        </w:rPr>
        <w:t>адачи 2.1</w:t>
      </w:r>
      <w:r w:rsidR="00DE56EC">
        <w:rPr>
          <w:sz w:val="26"/>
          <w:szCs w:val="26"/>
        </w:rPr>
        <w:t>.</w:t>
      </w:r>
      <w:r w:rsidR="00B66EC0" w:rsidRPr="00D452F6">
        <w:rPr>
          <w:sz w:val="26"/>
          <w:szCs w:val="26"/>
        </w:rPr>
        <w:t xml:space="preserve"> выявлены мероприятия, по</w:t>
      </w:r>
      <w:r w:rsidR="007A0CB3">
        <w:rPr>
          <w:sz w:val="26"/>
          <w:szCs w:val="26"/>
        </w:rPr>
        <w:t> </w:t>
      </w:r>
      <w:r w:rsidR="00B66EC0" w:rsidRPr="00D452F6">
        <w:rPr>
          <w:sz w:val="26"/>
          <w:szCs w:val="26"/>
        </w:rPr>
        <w:t xml:space="preserve">которым планируется изменение объёма финансирования, однако показатели результата остаются неизменными. </w:t>
      </w:r>
      <w:r w:rsidR="00FB4A05">
        <w:rPr>
          <w:sz w:val="26"/>
          <w:szCs w:val="26"/>
        </w:rPr>
        <w:t>П</w:t>
      </w:r>
      <w:r w:rsidR="00F30143" w:rsidRPr="00D452F6">
        <w:rPr>
          <w:sz w:val="26"/>
          <w:szCs w:val="26"/>
        </w:rPr>
        <w:t xml:space="preserve">оказатели </w:t>
      </w:r>
      <w:r w:rsidR="00B66EC0" w:rsidRPr="00D452F6">
        <w:rPr>
          <w:sz w:val="26"/>
          <w:szCs w:val="26"/>
        </w:rPr>
        <w:t>результатов реализации Программы должны характеризовать результаты использования ассигнований, направляемых на реализацию Программы</w:t>
      </w:r>
      <w:r w:rsidR="00F30143" w:rsidRPr="00D452F6">
        <w:rPr>
          <w:sz w:val="26"/>
          <w:szCs w:val="26"/>
        </w:rPr>
        <w:t xml:space="preserve"> </w:t>
      </w:r>
      <w:r w:rsidR="00CD421F" w:rsidRPr="00D452F6">
        <w:rPr>
          <w:sz w:val="26"/>
          <w:szCs w:val="26"/>
        </w:rPr>
        <w:t>(таблица 2)</w:t>
      </w:r>
      <w:r w:rsidR="0037766C" w:rsidRPr="00D452F6">
        <w:rPr>
          <w:sz w:val="26"/>
          <w:szCs w:val="26"/>
        </w:rPr>
        <w:t>.</w:t>
      </w:r>
    </w:p>
    <w:p w:rsidR="007550FA" w:rsidRPr="00D474C9" w:rsidRDefault="00CD421F" w:rsidP="00CD421F">
      <w:pPr>
        <w:overflowPunct/>
        <w:autoSpaceDE/>
        <w:autoSpaceDN/>
        <w:adjustRightInd/>
        <w:spacing w:line="276" w:lineRule="auto"/>
        <w:ind w:firstLine="708"/>
        <w:contextualSpacing/>
        <w:jc w:val="right"/>
        <w:textAlignment w:val="auto"/>
        <w:rPr>
          <w:sz w:val="26"/>
          <w:szCs w:val="26"/>
        </w:rPr>
      </w:pPr>
      <w:r w:rsidRPr="00D474C9">
        <w:rPr>
          <w:sz w:val="26"/>
          <w:szCs w:val="26"/>
        </w:rPr>
        <w:t>Таблица 2</w:t>
      </w:r>
    </w:p>
    <w:tbl>
      <w:tblPr>
        <w:tblStyle w:val="a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417"/>
        <w:gridCol w:w="1418"/>
        <w:gridCol w:w="1984"/>
        <w:gridCol w:w="851"/>
        <w:gridCol w:w="992"/>
        <w:gridCol w:w="850"/>
      </w:tblGrid>
      <w:tr w:rsidR="007550FA" w:rsidRPr="00D474C9" w:rsidTr="003604BB">
        <w:trPr>
          <w:tblHeader/>
        </w:trPr>
        <w:tc>
          <w:tcPr>
            <w:tcW w:w="851" w:type="dxa"/>
            <w:vMerge w:val="restart"/>
          </w:tcPr>
          <w:p w:rsidR="007550FA" w:rsidRPr="00D474C9" w:rsidRDefault="007550FA" w:rsidP="00A568E9">
            <w:pPr>
              <w:pStyle w:val="a3"/>
              <w:ind w:left="-108" w:right="-108"/>
              <w:jc w:val="both"/>
              <w:rPr>
                <w:sz w:val="26"/>
                <w:szCs w:val="26"/>
              </w:rPr>
            </w:pPr>
            <w:r w:rsidRPr="00D474C9">
              <w:rPr>
                <w:sz w:val="26"/>
                <w:szCs w:val="26"/>
              </w:rPr>
              <w:t>Номер мероприятия</w:t>
            </w:r>
          </w:p>
        </w:tc>
        <w:tc>
          <w:tcPr>
            <w:tcW w:w="4253" w:type="dxa"/>
            <w:gridSpan w:val="3"/>
          </w:tcPr>
          <w:p w:rsidR="007550FA" w:rsidRPr="00D474C9" w:rsidRDefault="007550FA" w:rsidP="000619BD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D474C9">
              <w:rPr>
                <w:sz w:val="26"/>
                <w:szCs w:val="26"/>
              </w:rPr>
              <w:t>Объем финансирования,  руб.</w:t>
            </w:r>
          </w:p>
        </w:tc>
        <w:tc>
          <w:tcPr>
            <w:tcW w:w="1984" w:type="dxa"/>
            <w:vMerge w:val="restart"/>
          </w:tcPr>
          <w:p w:rsidR="007550FA" w:rsidRPr="00D474C9" w:rsidRDefault="007550FA" w:rsidP="000619BD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D474C9">
              <w:rPr>
                <w:sz w:val="26"/>
                <w:szCs w:val="26"/>
              </w:rPr>
              <w:t>Показатель</w:t>
            </w:r>
          </w:p>
        </w:tc>
        <w:tc>
          <w:tcPr>
            <w:tcW w:w="2693" w:type="dxa"/>
            <w:gridSpan w:val="3"/>
          </w:tcPr>
          <w:p w:rsidR="007550FA" w:rsidRPr="00D474C9" w:rsidRDefault="007550FA" w:rsidP="000619BD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474C9">
              <w:rPr>
                <w:sz w:val="26"/>
                <w:szCs w:val="26"/>
              </w:rPr>
              <w:t>Ожидаемый результат</w:t>
            </w:r>
          </w:p>
        </w:tc>
      </w:tr>
      <w:tr w:rsidR="007550FA" w:rsidRPr="00D474C9" w:rsidTr="003604BB">
        <w:trPr>
          <w:tblHeader/>
        </w:trPr>
        <w:tc>
          <w:tcPr>
            <w:tcW w:w="851" w:type="dxa"/>
            <w:vMerge/>
          </w:tcPr>
          <w:p w:rsidR="007550FA" w:rsidRPr="00D474C9" w:rsidRDefault="007550FA" w:rsidP="000619BD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550FA" w:rsidRPr="00D474C9" w:rsidRDefault="007550FA" w:rsidP="000619BD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474C9">
              <w:rPr>
                <w:sz w:val="26"/>
                <w:szCs w:val="26"/>
              </w:rPr>
              <w:t>2014</w:t>
            </w:r>
            <w:r w:rsidR="00A568E9">
              <w:rPr>
                <w:sz w:val="26"/>
                <w:szCs w:val="26"/>
              </w:rPr>
              <w:t>г.</w:t>
            </w:r>
          </w:p>
        </w:tc>
        <w:tc>
          <w:tcPr>
            <w:tcW w:w="1417" w:type="dxa"/>
          </w:tcPr>
          <w:p w:rsidR="007550FA" w:rsidRPr="00D474C9" w:rsidRDefault="007550FA" w:rsidP="000619BD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474C9">
              <w:rPr>
                <w:sz w:val="26"/>
                <w:szCs w:val="26"/>
              </w:rPr>
              <w:t>2015</w:t>
            </w:r>
            <w:r w:rsidR="00A568E9">
              <w:rPr>
                <w:sz w:val="26"/>
                <w:szCs w:val="26"/>
              </w:rPr>
              <w:t>г.</w:t>
            </w:r>
          </w:p>
        </w:tc>
        <w:tc>
          <w:tcPr>
            <w:tcW w:w="1418" w:type="dxa"/>
          </w:tcPr>
          <w:p w:rsidR="007550FA" w:rsidRPr="00D474C9" w:rsidRDefault="007550FA" w:rsidP="000619BD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474C9">
              <w:rPr>
                <w:sz w:val="26"/>
                <w:szCs w:val="26"/>
              </w:rPr>
              <w:t>2016</w:t>
            </w:r>
            <w:r w:rsidR="00A568E9">
              <w:rPr>
                <w:sz w:val="26"/>
                <w:szCs w:val="26"/>
              </w:rPr>
              <w:t>г.</w:t>
            </w:r>
          </w:p>
        </w:tc>
        <w:tc>
          <w:tcPr>
            <w:tcW w:w="1984" w:type="dxa"/>
            <w:vMerge/>
          </w:tcPr>
          <w:p w:rsidR="007550FA" w:rsidRPr="00D474C9" w:rsidRDefault="007550FA" w:rsidP="000619BD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7550FA" w:rsidRPr="00D474C9" w:rsidRDefault="007550FA" w:rsidP="000619BD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D474C9">
              <w:rPr>
                <w:sz w:val="26"/>
                <w:szCs w:val="26"/>
              </w:rPr>
              <w:t>2014</w:t>
            </w:r>
          </w:p>
        </w:tc>
        <w:tc>
          <w:tcPr>
            <w:tcW w:w="992" w:type="dxa"/>
          </w:tcPr>
          <w:p w:rsidR="007550FA" w:rsidRPr="00D474C9" w:rsidRDefault="007550FA" w:rsidP="000619BD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D474C9">
              <w:rPr>
                <w:sz w:val="26"/>
                <w:szCs w:val="26"/>
              </w:rPr>
              <w:t>2015</w:t>
            </w:r>
          </w:p>
        </w:tc>
        <w:tc>
          <w:tcPr>
            <w:tcW w:w="850" w:type="dxa"/>
          </w:tcPr>
          <w:p w:rsidR="007550FA" w:rsidRPr="00D474C9" w:rsidRDefault="007550FA" w:rsidP="000619BD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D474C9">
              <w:rPr>
                <w:sz w:val="26"/>
                <w:szCs w:val="26"/>
              </w:rPr>
              <w:t>2016</w:t>
            </w:r>
          </w:p>
        </w:tc>
      </w:tr>
      <w:tr w:rsidR="007550FA" w:rsidRPr="00D474C9" w:rsidTr="003604BB">
        <w:tc>
          <w:tcPr>
            <w:tcW w:w="851" w:type="dxa"/>
          </w:tcPr>
          <w:p w:rsidR="007550FA" w:rsidRPr="00D474C9" w:rsidRDefault="007550FA" w:rsidP="000619BD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D474C9">
              <w:rPr>
                <w:sz w:val="26"/>
                <w:szCs w:val="26"/>
              </w:rPr>
              <w:t>2.1.1</w:t>
            </w:r>
            <w:r w:rsidR="00DE56EC">
              <w:rPr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7550FA" w:rsidRPr="00D474C9" w:rsidRDefault="007550FA" w:rsidP="00877810">
            <w:pPr>
              <w:pStyle w:val="a3"/>
              <w:ind w:left="-108" w:right="-108" w:firstLine="108"/>
              <w:jc w:val="both"/>
              <w:rPr>
                <w:sz w:val="26"/>
                <w:szCs w:val="26"/>
              </w:rPr>
            </w:pPr>
            <w:r w:rsidRPr="00D474C9">
              <w:rPr>
                <w:sz w:val="26"/>
                <w:szCs w:val="26"/>
              </w:rPr>
              <w:t>2 358 000,0</w:t>
            </w:r>
          </w:p>
        </w:tc>
        <w:tc>
          <w:tcPr>
            <w:tcW w:w="1417" w:type="dxa"/>
          </w:tcPr>
          <w:p w:rsidR="007550FA" w:rsidRPr="00D474C9" w:rsidRDefault="007550FA" w:rsidP="00877810">
            <w:pPr>
              <w:pStyle w:val="a3"/>
              <w:ind w:left="0" w:right="-108"/>
              <w:jc w:val="both"/>
              <w:rPr>
                <w:sz w:val="26"/>
                <w:szCs w:val="26"/>
              </w:rPr>
            </w:pPr>
            <w:r w:rsidRPr="00D474C9">
              <w:rPr>
                <w:sz w:val="26"/>
                <w:szCs w:val="26"/>
              </w:rPr>
              <w:t>2 621 900,0</w:t>
            </w:r>
          </w:p>
        </w:tc>
        <w:tc>
          <w:tcPr>
            <w:tcW w:w="1418" w:type="dxa"/>
          </w:tcPr>
          <w:p w:rsidR="007550FA" w:rsidRPr="00D474C9" w:rsidRDefault="007550FA" w:rsidP="00877810">
            <w:pPr>
              <w:pStyle w:val="a3"/>
              <w:ind w:left="0" w:right="-108"/>
              <w:jc w:val="both"/>
              <w:rPr>
                <w:sz w:val="26"/>
                <w:szCs w:val="26"/>
              </w:rPr>
            </w:pPr>
            <w:r w:rsidRPr="00D474C9">
              <w:rPr>
                <w:sz w:val="26"/>
                <w:szCs w:val="26"/>
              </w:rPr>
              <w:t>2 743 300,0</w:t>
            </w:r>
          </w:p>
        </w:tc>
        <w:tc>
          <w:tcPr>
            <w:tcW w:w="1984" w:type="dxa"/>
          </w:tcPr>
          <w:p w:rsidR="007550FA" w:rsidRPr="00D474C9" w:rsidRDefault="007550FA" w:rsidP="00795E41">
            <w:pPr>
              <w:pStyle w:val="a3"/>
              <w:ind w:left="0"/>
              <w:rPr>
                <w:sz w:val="26"/>
                <w:szCs w:val="26"/>
              </w:rPr>
            </w:pPr>
            <w:r w:rsidRPr="00D474C9">
              <w:rPr>
                <w:sz w:val="26"/>
                <w:szCs w:val="26"/>
              </w:rPr>
              <w:t xml:space="preserve">Доля граждан, которым предоставлена единовременная выплата от общего количества граждан, </w:t>
            </w:r>
            <w:r w:rsidRPr="00D474C9">
              <w:rPr>
                <w:sz w:val="26"/>
                <w:szCs w:val="26"/>
              </w:rPr>
              <w:lastRenderedPageBreak/>
              <w:t>имеющих право в соответствии с действующим законодательством</w:t>
            </w:r>
          </w:p>
        </w:tc>
        <w:tc>
          <w:tcPr>
            <w:tcW w:w="851" w:type="dxa"/>
          </w:tcPr>
          <w:p w:rsidR="007550FA" w:rsidRPr="00D474C9" w:rsidRDefault="007550FA" w:rsidP="00183C37">
            <w:pPr>
              <w:pStyle w:val="a3"/>
              <w:ind w:left="-86"/>
              <w:jc w:val="center"/>
              <w:rPr>
                <w:sz w:val="26"/>
                <w:szCs w:val="26"/>
              </w:rPr>
            </w:pPr>
            <w:r w:rsidRPr="00D474C9">
              <w:rPr>
                <w:sz w:val="26"/>
                <w:szCs w:val="26"/>
              </w:rPr>
              <w:lastRenderedPageBreak/>
              <w:t>88,3%</w:t>
            </w:r>
          </w:p>
        </w:tc>
        <w:tc>
          <w:tcPr>
            <w:tcW w:w="992" w:type="dxa"/>
          </w:tcPr>
          <w:p w:rsidR="007550FA" w:rsidRPr="00D474C9" w:rsidRDefault="007550FA" w:rsidP="00183C37">
            <w:pPr>
              <w:pStyle w:val="a3"/>
              <w:ind w:left="-86"/>
              <w:jc w:val="center"/>
              <w:rPr>
                <w:sz w:val="26"/>
                <w:szCs w:val="26"/>
              </w:rPr>
            </w:pPr>
            <w:r w:rsidRPr="00D474C9">
              <w:rPr>
                <w:sz w:val="26"/>
                <w:szCs w:val="26"/>
              </w:rPr>
              <w:t>88,3%</w:t>
            </w:r>
          </w:p>
        </w:tc>
        <w:tc>
          <w:tcPr>
            <w:tcW w:w="850" w:type="dxa"/>
          </w:tcPr>
          <w:p w:rsidR="007550FA" w:rsidRPr="00D474C9" w:rsidRDefault="007550FA" w:rsidP="00183C37">
            <w:pPr>
              <w:pStyle w:val="a3"/>
              <w:ind w:left="-86"/>
              <w:jc w:val="center"/>
              <w:rPr>
                <w:sz w:val="26"/>
                <w:szCs w:val="26"/>
              </w:rPr>
            </w:pPr>
            <w:r w:rsidRPr="00D474C9">
              <w:rPr>
                <w:sz w:val="26"/>
                <w:szCs w:val="26"/>
              </w:rPr>
              <w:t>88,3%</w:t>
            </w:r>
          </w:p>
        </w:tc>
      </w:tr>
      <w:tr w:rsidR="007550FA" w:rsidRPr="00D474C9" w:rsidTr="003604BB">
        <w:tc>
          <w:tcPr>
            <w:tcW w:w="851" w:type="dxa"/>
          </w:tcPr>
          <w:p w:rsidR="007550FA" w:rsidRPr="00D474C9" w:rsidRDefault="007550FA" w:rsidP="000619BD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D474C9">
              <w:rPr>
                <w:sz w:val="26"/>
                <w:szCs w:val="26"/>
              </w:rPr>
              <w:lastRenderedPageBreak/>
              <w:t>2.1.4</w:t>
            </w:r>
            <w:r w:rsidR="004F4531">
              <w:rPr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7550FA" w:rsidRPr="00D474C9" w:rsidRDefault="007550FA" w:rsidP="00877810">
            <w:pPr>
              <w:pStyle w:val="a3"/>
              <w:ind w:left="-108" w:right="-108" w:firstLine="108"/>
              <w:jc w:val="both"/>
              <w:rPr>
                <w:sz w:val="26"/>
                <w:szCs w:val="26"/>
              </w:rPr>
            </w:pPr>
            <w:r w:rsidRPr="00D474C9">
              <w:rPr>
                <w:sz w:val="26"/>
                <w:szCs w:val="26"/>
              </w:rPr>
              <w:t>1 725 400,0</w:t>
            </w:r>
          </w:p>
        </w:tc>
        <w:tc>
          <w:tcPr>
            <w:tcW w:w="1417" w:type="dxa"/>
          </w:tcPr>
          <w:p w:rsidR="007550FA" w:rsidRPr="00D474C9" w:rsidRDefault="007550FA" w:rsidP="00877810">
            <w:pPr>
              <w:pStyle w:val="a3"/>
              <w:ind w:left="0" w:right="-108"/>
              <w:jc w:val="both"/>
              <w:rPr>
                <w:sz w:val="26"/>
                <w:szCs w:val="26"/>
              </w:rPr>
            </w:pPr>
            <w:r w:rsidRPr="00D474C9">
              <w:rPr>
                <w:sz w:val="26"/>
                <w:szCs w:val="26"/>
              </w:rPr>
              <w:t>1 644 200,0</w:t>
            </w:r>
          </w:p>
        </w:tc>
        <w:tc>
          <w:tcPr>
            <w:tcW w:w="1418" w:type="dxa"/>
          </w:tcPr>
          <w:p w:rsidR="007550FA" w:rsidRPr="00D474C9" w:rsidRDefault="007550FA" w:rsidP="00877810">
            <w:pPr>
              <w:pStyle w:val="a3"/>
              <w:ind w:left="0" w:right="-108"/>
              <w:jc w:val="both"/>
              <w:rPr>
                <w:sz w:val="26"/>
                <w:szCs w:val="26"/>
              </w:rPr>
            </w:pPr>
            <w:r w:rsidRPr="00D474C9">
              <w:rPr>
                <w:sz w:val="26"/>
                <w:szCs w:val="26"/>
              </w:rPr>
              <w:t>1 850 800,0</w:t>
            </w:r>
          </w:p>
        </w:tc>
        <w:tc>
          <w:tcPr>
            <w:tcW w:w="1984" w:type="dxa"/>
          </w:tcPr>
          <w:p w:rsidR="007550FA" w:rsidRPr="00D474C9" w:rsidRDefault="007550FA" w:rsidP="00795E41">
            <w:pPr>
              <w:pStyle w:val="a3"/>
              <w:ind w:left="0"/>
              <w:rPr>
                <w:sz w:val="26"/>
                <w:szCs w:val="26"/>
              </w:rPr>
            </w:pPr>
            <w:r w:rsidRPr="00D474C9">
              <w:rPr>
                <w:sz w:val="26"/>
                <w:szCs w:val="26"/>
              </w:rPr>
              <w:t>Доля отремонтированных жилых помещений от общего количества жилых помещений, включенных в план-график на очередной финансовый год</w:t>
            </w:r>
          </w:p>
        </w:tc>
        <w:tc>
          <w:tcPr>
            <w:tcW w:w="851" w:type="dxa"/>
          </w:tcPr>
          <w:p w:rsidR="007550FA" w:rsidRPr="00D474C9" w:rsidRDefault="007550FA" w:rsidP="000619BD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D474C9">
              <w:rPr>
                <w:sz w:val="26"/>
                <w:szCs w:val="26"/>
              </w:rPr>
              <w:t>95%</w:t>
            </w:r>
          </w:p>
        </w:tc>
        <w:tc>
          <w:tcPr>
            <w:tcW w:w="992" w:type="dxa"/>
          </w:tcPr>
          <w:p w:rsidR="007550FA" w:rsidRPr="00D474C9" w:rsidRDefault="007550FA" w:rsidP="000619BD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D474C9">
              <w:rPr>
                <w:sz w:val="26"/>
                <w:szCs w:val="26"/>
              </w:rPr>
              <w:t>95%</w:t>
            </w:r>
          </w:p>
        </w:tc>
        <w:tc>
          <w:tcPr>
            <w:tcW w:w="850" w:type="dxa"/>
          </w:tcPr>
          <w:p w:rsidR="007550FA" w:rsidRPr="00D474C9" w:rsidRDefault="007550FA" w:rsidP="000619BD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D474C9">
              <w:rPr>
                <w:sz w:val="26"/>
                <w:szCs w:val="26"/>
              </w:rPr>
              <w:t>95%</w:t>
            </w:r>
          </w:p>
        </w:tc>
      </w:tr>
    </w:tbl>
    <w:p w:rsidR="009350D2" w:rsidRPr="00A46F83" w:rsidRDefault="008A069B" w:rsidP="009350D2">
      <w:pPr>
        <w:ind w:firstLine="709"/>
        <w:jc w:val="both"/>
        <w:rPr>
          <w:sz w:val="26"/>
          <w:szCs w:val="26"/>
        </w:rPr>
      </w:pPr>
      <w:r w:rsidRPr="00D474C9">
        <w:rPr>
          <w:sz w:val="26"/>
          <w:szCs w:val="26"/>
        </w:rPr>
        <w:t>2.4</w:t>
      </w:r>
      <w:r w:rsidR="004A1A25" w:rsidRPr="00D474C9">
        <w:rPr>
          <w:sz w:val="26"/>
          <w:szCs w:val="26"/>
        </w:rPr>
        <w:t>.</w:t>
      </w:r>
      <w:r w:rsidR="00087B29" w:rsidRPr="00D474C9">
        <w:rPr>
          <w:sz w:val="26"/>
          <w:szCs w:val="26"/>
        </w:rPr>
        <w:t xml:space="preserve"> По </w:t>
      </w:r>
      <w:r w:rsidRPr="00D474C9">
        <w:rPr>
          <w:sz w:val="26"/>
          <w:szCs w:val="26"/>
        </w:rPr>
        <w:t>Раздел</w:t>
      </w:r>
      <w:r w:rsidR="00087B29" w:rsidRPr="00D474C9">
        <w:rPr>
          <w:sz w:val="26"/>
          <w:szCs w:val="26"/>
        </w:rPr>
        <w:t>у</w:t>
      </w:r>
      <w:r w:rsidRPr="00D474C9">
        <w:rPr>
          <w:sz w:val="26"/>
          <w:szCs w:val="26"/>
        </w:rPr>
        <w:t xml:space="preserve"> 4 </w:t>
      </w:r>
      <w:r w:rsidRPr="00A46F83">
        <w:rPr>
          <w:sz w:val="26"/>
          <w:szCs w:val="26"/>
        </w:rPr>
        <w:t>Программы «Показатели результатов реализации муниципальной программы»</w:t>
      </w:r>
      <w:r w:rsidR="004A1A25" w:rsidRPr="00A46F83">
        <w:rPr>
          <w:sz w:val="26"/>
          <w:szCs w:val="26"/>
        </w:rPr>
        <w:t xml:space="preserve"> </w:t>
      </w:r>
      <w:r w:rsidR="00160C90" w:rsidRPr="00A46F83">
        <w:rPr>
          <w:sz w:val="26"/>
          <w:szCs w:val="26"/>
        </w:rPr>
        <w:t xml:space="preserve">целевые </w:t>
      </w:r>
      <w:r w:rsidR="009350D2" w:rsidRPr="00A46F83">
        <w:rPr>
          <w:sz w:val="26"/>
          <w:szCs w:val="26"/>
        </w:rPr>
        <w:t>показател</w:t>
      </w:r>
      <w:r w:rsidR="00160C90" w:rsidRPr="00A46F83">
        <w:rPr>
          <w:sz w:val="26"/>
          <w:szCs w:val="26"/>
        </w:rPr>
        <w:t xml:space="preserve">и результатов </w:t>
      </w:r>
      <w:r w:rsidR="009350D2" w:rsidRPr="00A46F83">
        <w:rPr>
          <w:sz w:val="26"/>
          <w:szCs w:val="26"/>
        </w:rPr>
        <w:t xml:space="preserve">реализации Программы </w:t>
      </w:r>
      <w:r w:rsidR="00160C90" w:rsidRPr="00A46F83">
        <w:rPr>
          <w:sz w:val="26"/>
          <w:szCs w:val="26"/>
        </w:rPr>
        <w:t>(приложение)</w:t>
      </w:r>
      <w:r w:rsidR="009350D2" w:rsidRPr="00A46F83">
        <w:rPr>
          <w:sz w:val="26"/>
          <w:szCs w:val="26"/>
        </w:rPr>
        <w:t xml:space="preserve"> соответствуют проекту</w:t>
      </w:r>
      <w:r w:rsidR="00B64D0B" w:rsidRPr="00A46F83">
        <w:rPr>
          <w:sz w:val="26"/>
          <w:szCs w:val="26"/>
        </w:rPr>
        <w:t xml:space="preserve"> </w:t>
      </w:r>
      <w:r w:rsidR="00160C90" w:rsidRPr="00A46F83">
        <w:rPr>
          <w:sz w:val="26"/>
          <w:szCs w:val="26"/>
        </w:rPr>
        <w:t xml:space="preserve">бюджета города </w:t>
      </w:r>
      <w:r w:rsidR="008D1A8A">
        <w:rPr>
          <w:sz w:val="26"/>
          <w:szCs w:val="26"/>
        </w:rPr>
        <w:t>(</w:t>
      </w:r>
      <w:r w:rsidR="00160C90" w:rsidRPr="00A46F83">
        <w:rPr>
          <w:sz w:val="26"/>
          <w:szCs w:val="26"/>
        </w:rPr>
        <w:t>приложени</w:t>
      </w:r>
      <w:r w:rsidR="008D1A8A">
        <w:rPr>
          <w:sz w:val="26"/>
          <w:szCs w:val="26"/>
        </w:rPr>
        <w:t>е</w:t>
      </w:r>
      <w:r w:rsidR="00160C90" w:rsidRPr="00A46F83">
        <w:rPr>
          <w:sz w:val="26"/>
          <w:szCs w:val="26"/>
        </w:rPr>
        <w:t xml:space="preserve"> 13 пункт 27</w:t>
      </w:r>
      <w:r w:rsidR="008D1A8A">
        <w:rPr>
          <w:sz w:val="26"/>
          <w:szCs w:val="26"/>
        </w:rPr>
        <w:t>)</w:t>
      </w:r>
      <w:r w:rsidR="00160C90" w:rsidRPr="00A46F83">
        <w:rPr>
          <w:sz w:val="26"/>
          <w:szCs w:val="26"/>
        </w:rPr>
        <w:t>.</w:t>
      </w:r>
      <w:r w:rsidR="00B64D0B" w:rsidRPr="00A46F83">
        <w:rPr>
          <w:sz w:val="26"/>
          <w:szCs w:val="26"/>
        </w:rPr>
        <w:t xml:space="preserve"> </w:t>
      </w:r>
      <w:r w:rsidR="00160C90" w:rsidRPr="00A46F83">
        <w:rPr>
          <w:sz w:val="26"/>
          <w:szCs w:val="26"/>
        </w:rPr>
        <w:t>В</w:t>
      </w:r>
      <w:r w:rsidR="00896E26">
        <w:rPr>
          <w:sz w:val="26"/>
          <w:szCs w:val="26"/>
        </w:rPr>
        <w:t> </w:t>
      </w:r>
      <w:r w:rsidR="00160C90" w:rsidRPr="00A46F83">
        <w:rPr>
          <w:sz w:val="26"/>
          <w:szCs w:val="26"/>
        </w:rPr>
        <w:t>нарушение пункта 5.</w:t>
      </w:r>
      <w:r w:rsidR="00266120">
        <w:rPr>
          <w:sz w:val="26"/>
          <w:szCs w:val="26"/>
        </w:rPr>
        <w:t>8</w:t>
      </w:r>
      <w:r w:rsidR="00625436">
        <w:rPr>
          <w:sz w:val="26"/>
          <w:szCs w:val="26"/>
        </w:rPr>
        <w:t>.</w:t>
      </w:r>
      <w:r w:rsidR="00266120">
        <w:rPr>
          <w:sz w:val="26"/>
          <w:szCs w:val="26"/>
        </w:rPr>
        <w:t xml:space="preserve"> Порядка </w:t>
      </w:r>
      <w:r w:rsidR="00160C90" w:rsidRPr="00A46F83">
        <w:rPr>
          <w:sz w:val="26"/>
          <w:szCs w:val="26"/>
        </w:rPr>
        <w:t xml:space="preserve"> </w:t>
      </w:r>
      <w:r w:rsidR="008D1A8A">
        <w:rPr>
          <w:sz w:val="26"/>
          <w:szCs w:val="26"/>
        </w:rPr>
        <w:t>целевые показатели  результат</w:t>
      </w:r>
      <w:r w:rsidR="00266120">
        <w:rPr>
          <w:sz w:val="26"/>
          <w:szCs w:val="26"/>
        </w:rPr>
        <w:t>ов</w:t>
      </w:r>
      <w:r w:rsidR="008D1A8A">
        <w:rPr>
          <w:sz w:val="26"/>
          <w:szCs w:val="26"/>
        </w:rPr>
        <w:t xml:space="preserve"> </w:t>
      </w:r>
      <w:r w:rsidR="00B64D0B" w:rsidRPr="00A46F83">
        <w:rPr>
          <w:sz w:val="26"/>
          <w:szCs w:val="26"/>
        </w:rPr>
        <w:t xml:space="preserve">не соответствуют </w:t>
      </w:r>
      <w:r w:rsidR="00E507F3" w:rsidRPr="00A46F83">
        <w:rPr>
          <w:sz w:val="26"/>
          <w:szCs w:val="26"/>
        </w:rPr>
        <w:t>П</w:t>
      </w:r>
      <w:r w:rsidR="00160C90" w:rsidRPr="00A46F83">
        <w:rPr>
          <w:sz w:val="26"/>
          <w:szCs w:val="26"/>
        </w:rPr>
        <w:t>аспорту программы</w:t>
      </w:r>
      <w:r w:rsidR="00B64D0B" w:rsidRPr="00A46F83">
        <w:rPr>
          <w:sz w:val="26"/>
          <w:szCs w:val="26"/>
        </w:rPr>
        <w:t>.</w:t>
      </w:r>
    </w:p>
    <w:p w:rsidR="00EA18C4" w:rsidRPr="00A46F83" w:rsidRDefault="00EA18C4" w:rsidP="00EA18C4">
      <w:pPr>
        <w:pStyle w:val="a3"/>
        <w:ind w:left="0" w:firstLine="709"/>
        <w:jc w:val="both"/>
        <w:rPr>
          <w:sz w:val="26"/>
          <w:szCs w:val="26"/>
        </w:rPr>
      </w:pPr>
      <w:r w:rsidRPr="00A46F83">
        <w:rPr>
          <w:sz w:val="26"/>
          <w:szCs w:val="26"/>
        </w:rPr>
        <w:t xml:space="preserve">Значение показателя результата «Доля совершеннолетних недееспособных граждан, в отношении которых установлена опека, к общему количеству граждан данной категории, %» в разделе 4 на 2014 год не </w:t>
      </w:r>
      <w:r w:rsidRPr="006F6C7E">
        <w:rPr>
          <w:sz w:val="26"/>
          <w:szCs w:val="26"/>
        </w:rPr>
        <w:t>со</w:t>
      </w:r>
      <w:r w:rsidR="0009426E" w:rsidRPr="006F6C7E">
        <w:rPr>
          <w:sz w:val="26"/>
          <w:szCs w:val="26"/>
        </w:rPr>
        <w:t>ответствуют</w:t>
      </w:r>
      <w:r w:rsidR="0009426E">
        <w:rPr>
          <w:sz w:val="26"/>
          <w:szCs w:val="26"/>
        </w:rPr>
        <w:t xml:space="preserve"> </w:t>
      </w:r>
      <w:r w:rsidRPr="00A46F83">
        <w:rPr>
          <w:sz w:val="26"/>
          <w:szCs w:val="26"/>
        </w:rPr>
        <w:t>значению данного показателя на 2014 год в разделе 3. В разделе 4 значение сост</w:t>
      </w:r>
      <w:r w:rsidR="00A46F83">
        <w:rPr>
          <w:sz w:val="26"/>
          <w:szCs w:val="26"/>
        </w:rPr>
        <w:t>авляет 98,7%, а в</w:t>
      </w:r>
      <w:r w:rsidR="007A0CB3">
        <w:rPr>
          <w:sz w:val="26"/>
          <w:szCs w:val="26"/>
        </w:rPr>
        <w:t> </w:t>
      </w:r>
      <w:r w:rsidR="00A46F83">
        <w:rPr>
          <w:sz w:val="26"/>
          <w:szCs w:val="26"/>
        </w:rPr>
        <w:t>разделе </w:t>
      </w:r>
      <w:r w:rsidRPr="00A46F83">
        <w:rPr>
          <w:sz w:val="26"/>
          <w:szCs w:val="26"/>
        </w:rPr>
        <w:t>3</w:t>
      </w:r>
      <w:r w:rsidR="001C57B5" w:rsidRPr="00A46F83">
        <w:rPr>
          <w:sz w:val="26"/>
          <w:szCs w:val="26"/>
        </w:rPr>
        <w:t xml:space="preserve"> </w:t>
      </w:r>
      <w:r w:rsidRPr="00A46F83">
        <w:rPr>
          <w:sz w:val="26"/>
          <w:szCs w:val="26"/>
        </w:rPr>
        <w:t xml:space="preserve">- 98,8%. В </w:t>
      </w:r>
      <w:r w:rsidR="00757D55" w:rsidRPr="00A46F83">
        <w:rPr>
          <w:sz w:val="26"/>
          <w:szCs w:val="26"/>
        </w:rPr>
        <w:t xml:space="preserve">соответствии с </w:t>
      </w:r>
      <w:r w:rsidRPr="00A46F83">
        <w:rPr>
          <w:sz w:val="26"/>
          <w:szCs w:val="26"/>
        </w:rPr>
        <w:t>пункт</w:t>
      </w:r>
      <w:r w:rsidR="00757D55" w:rsidRPr="00A46F83">
        <w:rPr>
          <w:sz w:val="26"/>
          <w:szCs w:val="26"/>
        </w:rPr>
        <w:t>ом</w:t>
      </w:r>
      <w:r w:rsidR="00182CED" w:rsidRPr="00A46F83">
        <w:rPr>
          <w:sz w:val="26"/>
          <w:szCs w:val="26"/>
        </w:rPr>
        <w:t xml:space="preserve"> </w:t>
      </w:r>
      <w:r w:rsidRPr="00A46F83">
        <w:rPr>
          <w:sz w:val="26"/>
          <w:szCs w:val="26"/>
        </w:rPr>
        <w:t>5.8</w:t>
      </w:r>
      <w:r w:rsidR="00FE61FB">
        <w:rPr>
          <w:sz w:val="26"/>
          <w:szCs w:val="26"/>
        </w:rPr>
        <w:t>.</w:t>
      </w:r>
      <w:r w:rsidRPr="00A46F83">
        <w:rPr>
          <w:sz w:val="26"/>
          <w:szCs w:val="26"/>
        </w:rPr>
        <w:t xml:space="preserve"> Порядка целевые показатели результатов реализации </w:t>
      </w:r>
      <w:r w:rsidR="00182CED" w:rsidRPr="00A46F83">
        <w:rPr>
          <w:sz w:val="26"/>
          <w:szCs w:val="26"/>
        </w:rPr>
        <w:t>Программы</w:t>
      </w:r>
      <w:r w:rsidRPr="00A46F83">
        <w:rPr>
          <w:sz w:val="26"/>
          <w:szCs w:val="26"/>
        </w:rPr>
        <w:t xml:space="preserve"> </w:t>
      </w:r>
      <w:r w:rsidR="00757D55" w:rsidRPr="00A46F83">
        <w:rPr>
          <w:sz w:val="26"/>
          <w:szCs w:val="26"/>
        </w:rPr>
        <w:t xml:space="preserve">должны </w:t>
      </w:r>
      <w:r w:rsidRPr="00A46F83">
        <w:rPr>
          <w:sz w:val="26"/>
          <w:szCs w:val="26"/>
        </w:rPr>
        <w:t>формир</w:t>
      </w:r>
      <w:r w:rsidR="00757D55" w:rsidRPr="00A46F83">
        <w:rPr>
          <w:sz w:val="26"/>
          <w:szCs w:val="26"/>
        </w:rPr>
        <w:t>ова</w:t>
      </w:r>
      <w:r w:rsidRPr="00A46F83">
        <w:rPr>
          <w:sz w:val="26"/>
          <w:szCs w:val="26"/>
        </w:rPr>
        <w:t>т</w:t>
      </w:r>
      <w:r w:rsidR="00757D55" w:rsidRPr="00A46F83">
        <w:rPr>
          <w:sz w:val="26"/>
          <w:szCs w:val="26"/>
        </w:rPr>
        <w:t>ь</w:t>
      </w:r>
      <w:r w:rsidRPr="00A46F83">
        <w:rPr>
          <w:sz w:val="26"/>
          <w:szCs w:val="26"/>
        </w:rPr>
        <w:t>ся на основе о</w:t>
      </w:r>
      <w:r w:rsidR="00182CED" w:rsidRPr="00A46F83">
        <w:rPr>
          <w:sz w:val="26"/>
          <w:szCs w:val="26"/>
        </w:rPr>
        <w:t>жидаемых результатов реализации Программы</w:t>
      </w:r>
      <w:r w:rsidRPr="00A46F83">
        <w:rPr>
          <w:sz w:val="26"/>
          <w:szCs w:val="26"/>
        </w:rPr>
        <w:t>, отраженных в разделе 3.</w:t>
      </w:r>
    </w:p>
    <w:p w:rsidR="003C34BA" w:rsidRDefault="00EA18C4" w:rsidP="008E0FE9">
      <w:pPr>
        <w:ind w:firstLine="709"/>
        <w:jc w:val="both"/>
        <w:rPr>
          <w:sz w:val="26"/>
          <w:szCs w:val="26"/>
        </w:rPr>
      </w:pPr>
      <w:r w:rsidRPr="00A46F83">
        <w:rPr>
          <w:sz w:val="26"/>
          <w:szCs w:val="26"/>
        </w:rPr>
        <w:t>2.5. </w:t>
      </w:r>
      <w:r w:rsidR="00FB4A05">
        <w:rPr>
          <w:sz w:val="26"/>
          <w:szCs w:val="26"/>
        </w:rPr>
        <w:t>В</w:t>
      </w:r>
      <w:r w:rsidR="003C34BA" w:rsidRPr="00D474C9">
        <w:rPr>
          <w:sz w:val="26"/>
          <w:szCs w:val="26"/>
        </w:rPr>
        <w:t xml:space="preserve"> </w:t>
      </w:r>
      <w:r w:rsidR="008E0FE9">
        <w:rPr>
          <w:sz w:val="26"/>
          <w:szCs w:val="26"/>
        </w:rPr>
        <w:t>нарушение пункта 5.9</w:t>
      </w:r>
      <w:r w:rsidR="00625436">
        <w:rPr>
          <w:sz w:val="26"/>
          <w:szCs w:val="26"/>
        </w:rPr>
        <w:t>.</w:t>
      </w:r>
      <w:r w:rsidR="008E0FE9">
        <w:rPr>
          <w:sz w:val="26"/>
          <w:szCs w:val="26"/>
        </w:rPr>
        <w:t xml:space="preserve"> Порядка отсутству</w:t>
      </w:r>
      <w:r w:rsidR="007F18A9">
        <w:rPr>
          <w:sz w:val="26"/>
          <w:szCs w:val="26"/>
        </w:rPr>
        <w:t>е</w:t>
      </w:r>
      <w:r w:rsidR="008E0FE9">
        <w:rPr>
          <w:sz w:val="26"/>
          <w:szCs w:val="26"/>
        </w:rPr>
        <w:t xml:space="preserve">т система организации контроля </w:t>
      </w:r>
      <w:r w:rsidR="0081691A">
        <w:rPr>
          <w:sz w:val="26"/>
          <w:szCs w:val="26"/>
        </w:rPr>
        <w:t xml:space="preserve">с </w:t>
      </w:r>
      <w:r w:rsidR="003C34BA" w:rsidRPr="00D474C9">
        <w:rPr>
          <w:sz w:val="26"/>
          <w:szCs w:val="26"/>
        </w:rPr>
        <w:t>учетом разграничения ответственности куратора, администратора и соадминистраторов</w:t>
      </w:r>
      <w:r w:rsidR="006F6C7E">
        <w:rPr>
          <w:sz w:val="26"/>
          <w:szCs w:val="26"/>
        </w:rPr>
        <w:t xml:space="preserve"> Программы</w:t>
      </w:r>
      <w:r w:rsidR="003C34BA" w:rsidRPr="00D474C9">
        <w:rPr>
          <w:sz w:val="26"/>
          <w:szCs w:val="26"/>
        </w:rPr>
        <w:t>, включая организацию деятельности подведомственных муниципальных учреждений.</w:t>
      </w:r>
    </w:p>
    <w:p w:rsidR="00670254" w:rsidRDefault="00670254" w:rsidP="00670254">
      <w:pPr>
        <w:pStyle w:val="a3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D474C9">
        <w:rPr>
          <w:sz w:val="26"/>
          <w:szCs w:val="26"/>
        </w:rPr>
        <w:t>2.6. В части соблюдения процедуры принятия муниципального правового акта об утверждении муниципальной программы установлено, что экспертизы предусмотренные п</w:t>
      </w:r>
      <w:r w:rsidR="006F6C7E">
        <w:rPr>
          <w:sz w:val="26"/>
          <w:szCs w:val="26"/>
        </w:rPr>
        <w:t>унктом</w:t>
      </w:r>
      <w:r w:rsidRPr="00D474C9">
        <w:rPr>
          <w:sz w:val="26"/>
          <w:szCs w:val="26"/>
        </w:rPr>
        <w:t xml:space="preserve"> 6.1</w:t>
      </w:r>
      <w:r w:rsidR="006F6C7E">
        <w:rPr>
          <w:sz w:val="26"/>
          <w:szCs w:val="26"/>
        </w:rPr>
        <w:t>.</w:t>
      </w:r>
      <w:r w:rsidRPr="00D474C9">
        <w:rPr>
          <w:sz w:val="26"/>
          <w:szCs w:val="26"/>
        </w:rPr>
        <w:t xml:space="preserve"> Порядка</w:t>
      </w:r>
      <w:r w:rsidR="00FB4A05">
        <w:rPr>
          <w:sz w:val="26"/>
          <w:szCs w:val="26"/>
        </w:rPr>
        <w:t>,</w:t>
      </w:r>
      <w:r w:rsidRPr="00D474C9">
        <w:rPr>
          <w:sz w:val="26"/>
          <w:szCs w:val="26"/>
        </w:rPr>
        <w:t xml:space="preserve"> </w:t>
      </w:r>
      <w:proofErr w:type="gramStart"/>
      <w:r w:rsidRPr="00D474C9">
        <w:rPr>
          <w:sz w:val="26"/>
          <w:szCs w:val="26"/>
        </w:rPr>
        <w:t>проведены</w:t>
      </w:r>
      <w:proofErr w:type="gramEnd"/>
      <w:r w:rsidRPr="00D474C9">
        <w:rPr>
          <w:sz w:val="26"/>
          <w:szCs w:val="26"/>
        </w:rPr>
        <w:t>.</w:t>
      </w:r>
    </w:p>
    <w:p w:rsidR="00B45139" w:rsidRPr="00C562D8" w:rsidRDefault="00B45139" w:rsidP="00B4513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заключени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</w:t>
      </w:r>
      <w:r w:rsidR="00220452">
        <w:rPr>
          <w:sz w:val="26"/>
          <w:szCs w:val="26"/>
        </w:rPr>
        <w:t>д</w:t>
      </w:r>
      <w:r>
        <w:rPr>
          <w:sz w:val="26"/>
          <w:szCs w:val="26"/>
        </w:rPr>
        <w:t>епартамента по экономической политике Администрации города не отражена информация о проведении экспертизы на предмет соответствия целей и задач, показателей результатов реализации Программы</w:t>
      </w:r>
      <w:r w:rsidR="00220452">
        <w:rPr>
          <w:sz w:val="26"/>
          <w:szCs w:val="26"/>
        </w:rPr>
        <w:t xml:space="preserve"> </w:t>
      </w:r>
      <w:r>
        <w:rPr>
          <w:sz w:val="26"/>
          <w:szCs w:val="26"/>
        </w:rPr>
        <w:t>основным направлениям социально – экономического развития города, отраженны</w:t>
      </w:r>
      <w:r w:rsidR="00220452">
        <w:rPr>
          <w:sz w:val="26"/>
          <w:szCs w:val="26"/>
        </w:rPr>
        <w:t>м</w:t>
      </w:r>
      <w:r>
        <w:rPr>
          <w:sz w:val="26"/>
          <w:szCs w:val="26"/>
        </w:rPr>
        <w:t xml:space="preserve"> в стратегии социально-экономического развития города и иных документах стратегического характера. Проведение такой экспертизы предусмотрено пунктом 6.1.2 Порядка.</w:t>
      </w:r>
      <w:r w:rsidRPr="00C562D8">
        <w:rPr>
          <w:sz w:val="26"/>
          <w:szCs w:val="26"/>
        </w:rPr>
        <w:t xml:space="preserve"> </w:t>
      </w:r>
    </w:p>
    <w:p w:rsidR="00FA09D1" w:rsidRPr="00D474C9" w:rsidRDefault="00275D5F" w:rsidP="00FA09D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2.7. </w:t>
      </w:r>
      <w:r w:rsidR="00FA09D1" w:rsidRPr="00D474C9">
        <w:rPr>
          <w:sz w:val="26"/>
          <w:szCs w:val="26"/>
        </w:rPr>
        <w:t>В связи с одновременным поступлением на экспертизу проекта муниципальной Программы и проекта бюджета города более детальная экспертиза представленного финансово</w:t>
      </w:r>
      <w:r w:rsidR="00692B3D">
        <w:rPr>
          <w:sz w:val="26"/>
          <w:szCs w:val="26"/>
        </w:rPr>
        <w:t> </w:t>
      </w:r>
      <w:r w:rsidR="00FA09D1" w:rsidRPr="00D474C9">
        <w:rPr>
          <w:sz w:val="26"/>
          <w:szCs w:val="26"/>
        </w:rPr>
        <w:t>-</w:t>
      </w:r>
      <w:r w:rsidR="00692B3D">
        <w:rPr>
          <w:sz w:val="26"/>
          <w:szCs w:val="26"/>
        </w:rPr>
        <w:t> </w:t>
      </w:r>
      <w:r w:rsidR="00FA09D1" w:rsidRPr="00D474C9">
        <w:rPr>
          <w:sz w:val="26"/>
          <w:szCs w:val="26"/>
        </w:rPr>
        <w:t>экономического обоснования, объемов финансирования</w:t>
      </w:r>
      <w:r w:rsidR="00374BDD">
        <w:rPr>
          <w:sz w:val="26"/>
          <w:szCs w:val="26"/>
        </w:rPr>
        <w:t xml:space="preserve"> </w:t>
      </w:r>
      <w:r w:rsidR="00FA09D1" w:rsidRPr="00D474C9">
        <w:rPr>
          <w:sz w:val="26"/>
          <w:szCs w:val="26"/>
        </w:rPr>
        <w:t>проводится в рамках экспертизы проекта бюджета города на 2014 год и плановый период 2015-2016 годов.</w:t>
      </w:r>
      <w:r w:rsidR="00C322CA">
        <w:rPr>
          <w:sz w:val="26"/>
          <w:szCs w:val="26"/>
        </w:rPr>
        <w:t xml:space="preserve"> </w:t>
      </w:r>
      <w:r w:rsidR="00FA09D1" w:rsidRPr="00D474C9">
        <w:rPr>
          <w:sz w:val="26"/>
          <w:szCs w:val="26"/>
        </w:rPr>
        <w:t xml:space="preserve"> </w:t>
      </w:r>
      <w:r w:rsidR="00220452">
        <w:rPr>
          <w:sz w:val="26"/>
          <w:szCs w:val="26"/>
        </w:rPr>
        <w:t xml:space="preserve">В </w:t>
      </w:r>
      <w:r w:rsidR="00FA09D1" w:rsidRPr="00D474C9">
        <w:rPr>
          <w:sz w:val="26"/>
          <w:szCs w:val="26"/>
        </w:rPr>
        <w:t>связи с чем результат</w:t>
      </w:r>
      <w:r w:rsidR="00374BDD">
        <w:rPr>
          <w:sz w:val="26"/>
          <w:szCs w:val="26"/>
        </w:rPr>
        <w:t>ы</w:t>
      </w:r>
      <w:r w:rsidR="00FA09D1" w:rsidRPr="00D474C9">
        <w:rPr>
          <w:sz w:val="26"/>
          <w:szCs w:val="26"/>
        </w:rPr>
        <w:t xml:space="preserve"> экспертизы проекта бюджета в части муниципальной Программы могут отличаться от </w:t>
      </w:r>
      <w:proofErr w:type="gramStart"/>
      <w:r w:rsidR="00FA09D1" w:rsidRPr="00D474C9">
        <w:rPr>
          <w:sz w:val="26"/>
          <w:szCs w:val="26"/>
        </w:rPr>
        <w:t>выводов</w:t>
      </w:r>
      <w:proofErr w:type="gramEnd"/>
      <w:r w:rsidR="00374BDD">
        <w:rPr>
          <w:sz w:val="26"/>
          <w:szCs w:val="26"/>
        </w:rPr>
        <w:t xml:space="preserve"> </w:t>
      </w:r>
      <w:r w:rsidR="00FA09D1" w:rsidRPr="00D474C9">
        <w:rPr>
          <w:sz w:val="26"/>
          <w:szCs w:val="26"/>
        </w:rPr>
        <w:t>изложенных в</w:t>
      </w:r>
      <w:r w:rsidR="007A0CB3">
        <w:rPr>
          <w:sz w:val="26"/>
          <w:szCs w:val="26"/>
        </w:rPr>
        <w:t> </w:t>
      </w:r>
      <w:r w:rsidR="00FA09D1" w:rsidRPr="00D474C9">
        <w:rPr>
          <w:sz w:val="26"/>
          <w:szCs w:val="26"/>
        </w:rPr>
        <w:t>настоящем заключении, в части финансово-экономического обоснования бюджетных ассигнований</w:t>
      </w:r>
      <w:r w:rsidR="00374BDD">
        <w:rPr>
          <w:sz w:val="26"/>
          <w:szCs w:val="26"/>
        </w:rPr>
        <w:t xml:space="preserve"> </w:t>
      </w:r>
      <w:r w:rsidR="00FA09D1" w:rsidRPr="00D474C9">
        <w:rPr>
          <w:sz w:val="26"/>
          <w:szCs w:val="26"/>
        </w:rPr>
        <w:t>по соответствующему главному распорядителю, распорядителю, получателю бюджетных средств.</w:t>
      </w:r>
    </w:p>
    <w:p w:rsidR="00A3743F" w:rsidRPr="00692B3D" w:rsidRDefault="00A3743F" w:rsidP="00670254">
      <w:pPr>
        <w:pStyle w:val="a3"/>
        <w:jc w:val="both"/>
        <w:rPr>
          <w:sz w:val="16"/>
          <w:szCs w:val="16"/>
        </w:rPr>
      </w:pPr>
    </w:p>
    <w:p w:rsidR="00670254" w:rsidRPr="00D474C9" w:rsidRDefault="00670254" w:rsidP="00670254">
      <w:pPr>
        <w:pStyle w:val="a3"/>
        <w:numPr>
          <w:ilvl w:val="0"/>
          <w:numId w:val="1"/>
        </w:numPr>
        <w:jc w:val="center"/>
        <w:rPr>
          <w:sz w:val="26"/>
          <w:szCs w:val="26"/>
        </w:rPr>
      </w:pPr>
      <w:r w:rsidRPr="00D474C9">
        <w:rPr>
          <w:sz w:val="26"/>
          <w:szCs w:val="26"/>
        </w:rPr>
        <w:t>Заключительные положения</w:t>
      </w:r>
    </w:p>
    <w:p w:rsidR="00670254" w:rsidRPr="00692B3D" w:rsidRDefault="00670254" w:rsidP="00670254">
      <w:pPr>
        <w:pStyle w:val="a3"/>
        <w:ind w:left="720"/>
        <w:rPr>
          <w:sz w:val="16"/>
          <w:szCs w:val="16"/>
        </w:rPr>
      </w:pPr>
    </w:p>
    <w:p w:rsidR="00670254" w:rsidRPr="00D474C9" w:rsidRDefault="00670254" w:rsidP="00670254">
      <w:pPr>
        <w:pStyle w:val="a3"/>
        <w:ind w:left="0" w:firstLine="708"/>
        <w:jc w:val="both"/>
        <w:rPr>
          <w:sz w:val="26"/>
          <w:szCs w:val="26"/>
        </w:rPr>
      </w:pPr>
      <w:r w:rsidRPr="00D474C9">
        <w:rPr>
          <w:sz w:val="26"/>
          <w:szCs w:val="26"/>
        </w:rPr>
        <w:t>На основании вышеизложенного, Контрольно-счетная палата города предлагает Администратору программы:</w:t>
      </w:r>
    </w:p>
    <w:p w:rsidR="00670254" w:rsidRPr="00D474C9" w:rsidRDefault="00670254" w:rsidP="00670254">
      <w:pPr>
        <w:pStyle w:val="a3"/>
        <w:ind w:left="0" w:firstLine="708"/>
        <w:jc w:val="both"/>
        <w:rPr>
          <w:sz w:val="26"/>
          <w:szCs w:val="26"/>
        </w:rPr>
      </w:pPr>
      <w:r w:rsidRPr="00D474C9">
        <w:rPr>
          <w:sz w:val="26"/>
          <w:szCs w:val="26"/>
        </w:rPr>
        <w:t xml:space="preserve">3.1. Рассмотреть замечания, изложенные </w:t>
      </w:r>
      <w:r w:rsidR="00786542">
        <w:rPr>
          <w:sz w:val="26"/>
          <w:szCs w:val="26"/>
        </w:rPr>
        <w:t>в разделе</w:t>
      </w:r>
      <w:r w:rsidRPr="00D474C9">
        <w:rPr>
          <w:sz w:val="26"/>
          <w:szCs w:val="26"/>
        </w:rPr>
        <w:t xml:space="preserve"> </w:t>
      </w:r>
      <w:r w:rsidR="00786542" w:rsidRPr="00D474C9">
        <w:rPr>
          <w:sz w:val="26"/>
          <w:szCs w:val="26"/>
        </w:rPr>
        <w:t>2</w:t>
      </w:r>
      <w:r w:rsidRPr="00D474C9">
        <w:rPr>
          <w:sz w:val="26"/>
          <w:szCs w:val="26"/>
        </w:rPr>
        <w:t xml:space="preserve"> настоящего заключения.</w:t>
      </w:r>
    </w:p>
    <w:p w:rsidR="00670254" w:rsidRPr="00D474C9" w:rsidRDefault="00670254" w:rsidP="00670254">
      <w:pPr>
        <w:pStyle w:val="a3"/>
        <w:ind w:left="0" w:firstLine="708"/>
        <w:jc w:val="both"/>
        <w:rPr>
          <w:sz w:val="26"/>
          <w:szCs w:val="26"/>
        </w:rPr>
      </w:pPr>
      <w:r w:rsidRPr="00D474C9">
        <w:rPr>
          <w:sz w:val="26"/>
          <w:szCs w:val="26"/>
        </w:rPr>
        <w:t>3.</w:t>
      </w:r>
      <w:r w:rsidR="00786542">
        <w:rPr>
          <w:sz w:val="26"/>
          <w:szCs w:val="26"/>
        </w:rPr>
        <w:t>2</w:t>
      </w:r>
      <w:r w:rsidRPr="00D474C9">
        <w:rPr>
          <w:sz w:val="26"/>
          <w:szCs w:val="26"/>
        </w:rPr>
        <w:t>. Информацию о решениях, принятых по результатам настоящей экспертизы, направить в адрес Контрольно-счётной палаты в срок, не позднее 1</w:t>
      </w:r>
      <w:r w:rsidR="00522334">
        <w:rPr>
          <w:sz w:val="26"/>
          <w:szCs w:val="26"/>
        </w:rPr>
        <w:t>3</w:t>
      </w:r>
      <w:r w:rsidRPr="00D474C9">
        <w:rPr>
          <w:sz w:val="26"/>
          <w:szCs w:val="26"/>
        </w:rPr>
        <w:t xml:space="preserve">.01.2014г. </w:t>
      </w:r>
    </w:p>
    <w:p w:rsidR="00670254" w:rsidRPr="00D474C9" w:rsidRDefault="00670254" w:rsidP="00670254">
      <w:pPr>
        <w:rPr>
          <w:sz w:val="26"/>
          <w:szCs w:val="26"/>
        </w:rPr>
      </w:pPr>
    </w:p>
    <w:p w:rsidR="00670254" w:rsidRPr="00D474C9" w:rsidRDefault="00670254" w:rsidP="00670254">
      <w:pPr>
        <w:ind w:firstLine="709"/>
        <w:jc w:val="both"/>
        <w:rPr>
          <w:sz w:val="26"/>
          <w:szCs w:val="26"/>
        </w:rPr>
      </w:pPr>
    </w:p>
    <w:p w:rsidR="00670254" w:rsidRPr="00D474C9" w:rsidRDefault="00670254" w:rsidP="00670254">
      <w:pPr>
        <w:jc w:val="both"/>
        <w:rPr>
          <w:sz w:val="26"/>
          <w:szCs w:val="26"/>
        </w:rPr>
      </w:pPr>
      <w:r w:rsidRPr="00D474C9">
        <w:rPr>
          <w:sz w:val="26"/>
          <w:szCs w:val="26"/>
        </w:rPr>
        <w:t>Инспектор отдела контроля</w:t>
      </w:r>
    </w:p>
    <w:p w:rsidR="00670254" w:rsidRPr="00D474C9" w:rsidRDefault="00670254" w:rsidP="00670254">
      <w:pPr>
        <w:jc w:val="both"/>
        <w:rPr>
          <w:sz w:val="26"/>
          <w:szCs w:val="26"/>
        </w:rPr>
      </w:pPr>
      <w:r w:rsidRPr="00D474C9">
        <w:rPr>
          <w:sz w:val="26"/>
          <w:szCs w:val="26"/>
        </w:rPr>
        <w:t>доходов, расходов на развитие</w:t>
      </w:r>
    </w:p>
    <w:p w:rsidR="00670254" w:rsidRPr="00D474C9" w:rsidRDefault="00670254" w:rsidP="00670254">
      <w:pPr>
        <w:jc w:val="both"/>
        <w:rPr>
          <w:sz w:val="26"/>
          <w:szCs w:val="26"/>
        </w:rPr>
      </w:pPr>
      <w:r w:rsidRPr="00D474C9">
        <w:rPr>
          <w:sz w:val="26"/>
          <w:szCs w:val="26"/>
        </w:rPr>
        <w:t xml:space="preserve">экономики и государственное управление   </w:t>
      </w:r>
      <w:r w:rsidR="007416B2">
        <w:rPr>
          <w:sz w:val="26"/>
          <w:szCs w:val="26"/>
        </w:rPr>
        <w:t xml:space="preserve">  </w:t>
      </w:r>
      <w:r w:rsidR="00A3743F" w:rsidRPr="00D474C9">
        <w:rPr>
          <w:sz w:val="26"/>
          <w:szCs w:val="26"/>
        </w:rPr>
        <w:t xml:space="preserve">   </w:t>
      </w:r>
      <w:r w:rsidRPr="00D474C9">
        <w:rPr>
          <w:sz w:val="26"/>
          <w:szCs w:val="26"/>
        </w:rPr>
        <w:t xml:space="preserve">                      </w:t>
      </w:r>
      <w:r w:rsidR="005801EF" w:rsidRPr="00D474C9">
        <w:rPr>
          <w:sz w:val="26"/>
          <w:szCs w:val="26"/>
        </w:rPr>
        <w:t xml:space="preserve">    </w:t>
      </w:r>
      <w:r w:rsidRPr="00D474C9">
        <w:rPr>
          <w:sz w:val="26"/>
          <w:szCs w:val="26"/>
        </w:rPr>
        <w:t xml:space="preserve">             Е.А. Кривошеева</w:t>
      </w:r>
    </w:p>
    <w:p w:rsidR="00EF09B9" w:rsidRPr="00D474C9" w:rsidRDefault="00EF09B9" w:rsidP="005B73C9">
      <w:pPr>
        <w:overflowPunct/>
        <w:autoSpaceDE/>
        <w:autoSpaceDN/>
        <w:adjustRightInd/>
        <w:spacing w:line="276" w:lineRule="auto"/>
        <w:ind w:firstLine="708"/>
        <w:contextualSpacing/>
        <w:jc w:val="both"/>
        <w:textAlignment w:val="auto"/>
        <w:rPr>
          <w:sz w:val="26"/>
          <w:szCs w:val="26"/>
        </w:rPr>
      </w:pPr>
    </w:p>
    <w:p w:rsidR="00766BC2" w:rsidRPr="00D474C9" w:rsidRDefault="00766BC2" w:rsidP="005B73C9">
      <w:pPr>
        <w:overflowPunct/>
        <w:autoSpaceDE/>
        <w:autoSpaceDN/>
        <w:adjustRightInd/>
        <w:spacing w:line="276" w:lineRule="auto"/>
        <w:ind w:firstLine="708"/>
        <w:contextualSpacing/>
        <w:jc w:val="both"/>
        <w:textAlignment w:val="auto"/>
        <w:rPr>
          <w:sz w:val="26"/>
          <w:szCs w:val="26"/>
        </w:rPr>
      </w:pPr>
    </w:p>
    <w:p w:rsidR="005B73C9" w:rsidRPr="00D474C9" w:rsidRDefault="005B73C9" w:rsidP="005B73C9">
      <w:pPr>
        <w:overflowPunct/>
        <w:autoSpaceDE/>
        <w:autoSpaceDN/>
        <w:adjustRightInd/>
        <w:spacing w:line="276" w:lineRule="auto"/>
        <w:ind w:firstLine="708"/>
        <w:contextualSpacing/>
        <w:jc w:val="both"/>
        <w:textAlignment w:val="auto"/>
        <w:rPr>
          <w:sz w:val="26"/>
          <w:szCs w:val="26"/>
        </w:rPr>
      </w:pPr>
    </w:p>
    <w:p w:rsidR="00635A98" w:rsidRPr="00D474C9" w:rsidRDefault="00635A98" w:rsidP="00635A98">
      <w:pPr>
        <w:overflowPunct/>
        <w:autoSpaceDE/>
        <w:autoSpaceDN/>
        <w:adjustRightInd/>
        <w:spacing w:line="276" w:lineRule="auto"/>
        <w:ind w:firstLine="708"/>
        <w:contextualSpacing/>
        <w:jc w:val="both"/>
        <w:textAlignment w:val="auto"/>
        <w:rPr>
          <w:sz w:val="26"/>
          <w:szCs w:val="26"/>
        </w:rPr>
      </w:pPr>
    </w:p>
    <w:p w:rsidR="00635A98" w:rsidRPr="00D474C9" w:rsidRDefault="00635A98" w:rsidP="00635A98">
      <w:pPr>
        <w:ind w:firstLine="709"/>
        <w:jc w:val="both"/>
        <w:rPr>
          <w:sz w:val="26"/>
          <w:szCs w:val="26"/>
        </w:rPr>
      </w:pPr>
    </w:p>
    <w:p w:rsidR="00BE05A7" w:rsidRPr="00D474C9" w:rsidRDefault="00BE05A7" w:rsidP="00635A98">
      <w:pPr>
        <w:ind w:firstLine="709"/>
        <w:jc w:val="both"/>
        <w:rPr>
          <w:color w:val="FF0000"/>
          <w:sz w:val="26"/>
          <w:szCs w:val="26"/>
        </w:rPr>
      </w:pPr>
    </w:p>
    <w:p w:rsidR="00BE05A7" w:rsidRPr="00D474C9" w:rsidRDefault="00BE05A7" w:rsidP="009D5D8E">
      <w:pPr>
        <w:ind w:firstLine="709"/>
        <w:jc w:val="both"/>
        <w:rPr>
          <w:color w:val="FF0000"/>
          <w:sz w:val="26"/>
          <w:szCs w:val="26"/>
        </w:rPr>
      </w:pPr>
    </w:p>
    <w:p w:rsidR="00A3743F" w:rsidRPr="00D474C9" w:rsidRDefault="00A3743F">
      <w:pPr>
        <w:ind w:firstLine="709"/>
        <w:jc w:val="both"/>
        <w:rPr>
          <w:color w:val="FF0000"/>
          <w:sz w:val="26"/>
          <w:szCs w:val="26"/>
        </w:rPr>
      </w:pPr>
    </w:p>
    <w:sectPr w:rsidR="00A3743F" w:rsidRPr="00D474C9" w:rsidSect="00203E7D">
      <w:headerReference w:type="default" r:id="rId9"/>
      <w:footerReference w:type="defaul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D13" w:rsidRDefault="00F46D13" w:rsidP="00C45055">
      <w:r>
        <w:separator/>
      </w:r>
    </w:p>
  </w:endnote>
  <w:endnote w:type="continuationSeparator" w:id="0">
    <w:p w:rsidR="00F46D13" w:rsidRDefault="00F46D13" w:rsidP="00C4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E7D" w:rsidRDefault="00203E7D">
    <w:pPr>
      <w:pStyle w:val="a7"/>
      <w:jc w:val="center"/>
    </w:pPr>
  </w:p>
  <w:p w:rsidR="00203E7D" w:rsidRDefault="00203E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D13" w:rsidRDefault="00F46D13" w:rsidP="00C45055">
      <w:r>
        <w:separator/>
      </w:r>
    </w:p>
  </w:footnote>
  <w:footnote w:type="continuationSeparator" w:id="0">
    <w:p w:rsidR="00F46D13" w:rsidRDefault="00F46D13" w:rsidP="00C45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161515"/>
    </w:sdtPr>
    <w:sdtEndPr/>
    <w:sdtContent>
      <w:p w:rsidR="00203E7D" w:rsidRDefault="005F1017">
        <w:pPr>
          <w:pStyle w:val="a5"/>
          <w:jc w:val="center"/>
        </w:pPr>
        <w:r>
          <w:fldChar w:fldCharType="begin"/>
        </w:r>
        <w:r w:rsidR="00203E7D">
          <w:instrText>PAGE   \* MERGEFORMAT</w:instrText>
        </w:r>
        <w:r>
          <w:fldChar w:fldCharType="separate"/>
        </w:r>
        <w:r w:rsidR="001A4574">
          <w:rPr>
            <w:noProof/>
          </w:rPr>
          <w:t>6</w:t>
        </w:r>
        <w:r>
          <w:fldChar w:fldCharType="end"/>
        </w:r>
      </w:p>
    </w:sdtContent>
  </w:sdt>
  <w:p w:rsidR="00203E7D" w:rsidRDefault="00203E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F22F6"/>
    <w:multiLevelType w:val="multilevel"/>
    <w:tmpl w:val="D60C34A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9D06A47"/>
    <w:multiLevelType w:val="multilevel"/>
    <w:tmpl w:val="34700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1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2B882D12"/>
    <w:multiLevelType w:val="multilevel"/>
    <w:tmpl w:val="DBEA34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3.2.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4EC0CDD"/>
    <w:multiLevelType w:val="hybridMultilevel"/>
    <w:tmpl w:val="10A005AA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9FC"/>
    <w:rsid w:val="00001CBA"/>
    <w:rsid w:val="00023D80"/>
    <w:rsid w:val="00042FD2"/>
    <w:rsid w:val="00045D17"/>
    <w:rsid w:val="000474B7"/>
    <w:rsid w:val="00057936"/>
    <w:rsid w:val="00062B29"/>
    <w:rsid w:val="00065497"/>
    <w:rsid w:val="00083FF9"/>
    <w:rsid w:val="00087B29"/>
    <w:rsid w:val="0009426E"/>
    <w:rsid w:val="000957F7"/>
    <w:rsid w:val="000B5F7A"/>
    <w:rsid w:val="000B6BA7"/>
    <w:rsid w:val="000D245E"/>
    <w:rsid w:val="000D6851"/>
    <w:rsid w:val="000F0C62"/>
    <w:rsid w:val="00120AA1"/>
    <w:rsid w:val="001234A3"/>
    <w:rsid w:val="00134BC7"/>
    <w:rsid w:val="00160C90"/>
    <w:rsid w:val="00166E72"/>
    <w:rsid w:val="00182CED"/>
    <w:rsid w:val="00183C37"/>
    <w:rsid w:val="001A4574"/>
    <w:rsid w:val="001A542D"/>
    <w:rsid w:val="001A6F39"/>
    <w:rsid w:val="001B7769"/>
    <w:rsid w:val="001C4E86"/>
    <w:rsid w:val="001C57B5"/>
    <w:rsid w:val="001D4FD7"/>
    <w:rsid w:val="001E5505"/>
    <w:rsid w:val="001F2BAC"/>
    <w:rsid w:val="00202ED4"/>
    <w:rsid w:val="00203E7D"/>
    <w:rsid w:val="00206493"/>
    <w:rsid w:val="00220452"/>
    <w:rsid w:val="00230B05"/>
    <w:rsid w:val="00252879"/>
    <w:rsid w:val="00252AF6"/>
    <w:rsid w:val="00260000"/>
    <w:rsid w:val="0026308F"/>
    <w:rsid w:val="00266120"/>
    <w:rsid w:val="002675E4"/>
    <w:rsid w:val="00275D5F"/>
    <w:rsid w:val="00283EB6"/>
    <w:rsid w:val="00291AD4"/>
    <w:rsid w:val="0029301B"/>
    <w:rsid w:val="00295BCB"/>
    <w:rsid w:val="002A2330"/>
    <w:rsid w:val="002B7838"/>
    <w:rsid w:val="002D74DF"/>
    <w:rsid w:val="002E37B1"/>
    <w:rsid w:val="00314BCA"/>
    <w:rsid w:val="0031756C"/>
    <w:rsid w:val="00341C73"/>
    <w:rsid w:val="00343446"/>
    <w:rsid w:val="003511BE"/>
    <w:rsid w:val="00353C16"/>
    <w:rsid w:val="003604BB"/>
    <w:rsid w:val="00374BDD"/>
    <w:rsid w:val="0037725C"/>
    <w:rsid w:val="0037766C"/>
    <w:rsid w:val="003810A5"/>
    <w:rsid w:val="0039247F"/>
    <w:rsid w:val="00394318"/>
    <w:rsid w:val="003975C6"/>
    <w:rsid w:val="003C05DF"/>
    <w:rsid w:val="003C34BA"/>
    <w:rsid w:val="003E6348"/>
    <w:rsid w:val="003F05E1"/>
    <w:rsid w:val="0040219C"/>
    <w:rsid w:val="0043406A"/>
    <w:rsid w:val="00457FAF"/>
    <w:rsid w:val="00461B07"/>
    <w:rsid w:val="004653BD"/>
    <w:rsid w:val="00480847"/>
    <w:rsid w:val="004975C5"/>
    <w:rsid w:val="004A1A25"/>
    <w:rsid w:val="004B159A"/>
    <w:rsid w:val="004D1D11"/>
    <w:rsid w:val="004E6E79"/>
    <w:rsid w:val="004F4531"/>
    <w:rsid w:val="00522334"/>
    <w:rsid w:val="00532FF5"/>
    <w:rsid w:val="00533BDE"/>
    <w:rsid w:val="00545191"/>
    <w:rsid w:val="0055459B"/>
    <w:rsid w:val="00565278"/>
    <w:rsid w:val="005801EF"/>
    <w:rsid w:val="00590C10"/>
    <w:rsid w:val="00591C09"/>
    <w:rsid w:val="00593C20"/>
    <w:rsid w:val="005963A4"/>
    <w:rsid w:val="005A0E17"/>
    <w:rsid w:val="005A43CE"/>
    <w:rsid w:val="005B4DEF"/>
    <w:rsid w:val="005B51A8"/>
    <w:rsid w:val="005B73C9"/>
    <w:rsid w:val="005C7D7A"/>
    <w:rsid w:val="005D3CE3"/>
    <w:rsid w:val="005D7A78"/>
    <w:rsid w:val="005F1017"/>
    <w:rsid w:val="00600695"/>
    <w:rsid w:val="00625436"/>
    <w:rsid w:val="00626E53"/>
    <w:rsid w:val="00633F3C"/>
    <w:rsid w:val="00635A98"/>
    <w:rsid w:val="00650331"/>
    <w:rsid w:val="0065120E"/>
    <w:rsid w:val="00657793"/>
    <w:rsid w:val="00670254"/>
    <w:rsid w:val="00676BA5"/>
    <w:rsid w:val="00683EAC"/>
    <w:rsid w:val="00692B3D"/>
    <w:rsid w:val="0069754E"/>
    <w:rsid w:val="006A7C7B"/>
    <w:rsid w:val="006C1EA9"/>
    <w:rsid w:val="006C51F5"/>
    <w:rsid w:val="006C694C"/>
    <w:rsid w:val="006C7EED"/>
    <w:rsid w:val="006F6C7E"/>
    <w:rsid w:val="00721BC5"/>
    <w:rsid w:val="00733522"/>
    <w:rsid w:val="007416B2"/>
    <w:rsid w:val="00750829"/>
    <w:rsid w:val="007516A9"/>
    <w:rsid w:val="00752FAD"/>
    <w:rsid w:val="007550FA"/>
    <w:rsid w:val="00757451"/>
    <w:rsid w:val="00757D55"/>
    <w:rsid w:val="0076428A"/>
    <w:rsid w:val="00766BC2"/>
    <w:rsid w:val="00786542"/>
    <w:rsid w:val="00795E41"/>
    <w:rsid w:val="00797B3B"/>
    <w:rsid w:val="007A0CB3"/>
    <w:rsid w:val="007A60E3"/>
    <w:rsid w:val="007B0EF7"/>
    <w:rsid w:val="007B6D32"/>
    <w:rsid w:val="007C4F29"/>
    <w:rsid w:val="007D7194"/>
    <w:rsid w:val="007E4795"/>
    <w:rsid w:val="007F115F"/>
    <w:rsid w:val="007F18A9"/>
    <w:rsid w:val="007F3F36"/>
    <w:rsid w:val="008167E6"/>
    <w:rsid w:val="0081691A"/>
    <w:rsid w:val="008377EB"/>
    <w:rsid w:val="00874CC9"/>
    <w:rsid w:val="00877810"/>
    <w:rsid w:val="00885B33"/>
    <w:rsid w:val="008862E2"/>
    <w:rsid w:val="00896E26"/>
    <w:rsid w:val="008A069B"/>
    <w:rsid w:val="008D1A8A"/>
    <w:rsid w:val="008E0FE9"/>
    <w:rsid w:val="008E1DBD"/>
    <w:rsid w:val="008E2312"/>
    <w:rsid w:val="00901D12"/>
    <w:rsid w:val="00913523"/>
    <w:rsid w:val="00916E9F"/>
    <w:rsid w:val="009350D2"/>
    <w:rsid w:val="00961936"/>
    <w:rsid w:val="00974528"/>
    <w:rsid w:val="00993AF1"/>
    <w:rsid w:val="00996C60"/>
    <w:rsid w:val="009B2FCD"/>
    <w:rsid w:val="009C41BF"/>
    <w:rsid w:val="009C5108"/>
    <w:rsid w:val="009D5D8E"/>
    <w:rsid w:val="00A01973"/>
    <w:rsid w:val="00A029FC"/>
    <w:rsid w:val="00A32326"/>
    <w:rsid w:val="00A3743F"/>
    <w:rsid w:val="00A4117B"/>
    <w:rsid w:val="00A46F83"/>
    <w:rsid w:val="00A5556D"/>
    <w:rsid w:val="00A568E9"/>
    <w:rsid w:val="00A641E9"/>
    <w:rsid w:val="00A81185"/>
    <w:rsid w:val="00A864D3"/>
    <w:rsid w:val="00A92CA6"/>
    <w:rsid w:val="00A9661E"/>
    <w:rsid w:val="00AA7243"/>
    <w:rsid w:val="00AB40BE"/>
    <w:rsid w:val="00AD013E"/>
    <w:rsid w:val="00AD2587"/>
    <w:rsid w:val="00AD7B79"/>
    <w:rsid w:val="00AE415E"/>
    <w:rsid w:val="00AE5CC6"/>
    <w:rsid w:val="00B02BDB"/>
    <w:rsid w:val="00B064DA"/>
    <w:rsid w:val="00B12579"/>
    <w:rsid w:val="00B309A3"/>
    <w:rsid w:val="00B45139"/>
    <w:rsid w:val="00B6067C"/>
    <w:rsid w:val="00B64D0B"/>
    <w:rsid w:val="00B66EAA"/>
    <w:rsid w:val="00B66EC0"/>
    <w:rsid w:val="00B726B3"/>
    <w:rsid w:val="00B74589"/>
    <w:rsid w:val="00B81E90"/>
    <w:rsid w:val="00BA02E0"/>
    <w:rsid w:val="00BB3340"/>
    <w:rsid w:val="00BE05A7"/>
    <w:rsid w:val="00BF35C0"/>
    <w:rsid w:val="00C145E1"/>
    <w:rsid w:val="00C23B84"/>
    <w:rsid w:val="00C276B0"/>
    <w:rsid w:val="00C322CA"/>
    <w:rsid w:val="00C400EB"/>
    <w:rsid w:val="00C45055"/>
    <w:rsid w:val="00C61724"/>
    <w:rsid w:val="00C73837"/>
    <w:rsid w:val="00C759C7"/>
    <w:rsid w:val="00C8608B"/>
    <w:rsid w:val="00C97D17"/>
    <w:rsid w:val="00CB5886"/>
    <w:rsid w:val="00CC32E8"/>
    <w:rsid w:val="00CC4F0A"/>
    <w:rsid w:val="00CC5E51"/>
    <w:rsid w:val="00CD421F"/>
    <w:rsid w:val="00CE16E7"/>
    <w:rsid w:val="00CF4435"/>
    <w:rsid w:val="00CF4D3E"/>
    <w:rsid w:val="00D110AD"/>
    <w:rsid w:val="00D21A06"/>
    <w:rsid w:val="00D266C8"/>
    <w:rsid w:val="00D415E8"/>
    <w:rsid w:val="00D42D8C"/>
    <w:rsid w:val="00D452F6"/>
    <w:rsid w:val="00D474C9"/>
    <w:rsid w:val="00D545A9"/>
    <w:rsid w:val="00D62C09"/>
    <w:rsid w:val="00D737A4"/>
    <w:rsid w:val="00D842BD"/>
    <w:rsid w:val="00D96E78"/>
    <w:rsid w:val="00DB14E3"/>
    <w:rsid w:val="00DB1FB5"/>
    <w:rsid w:val="00DB2DDC"/>
    <w:rsid w:val="00DB2F60"/>
    <w:rsid w:val="00DB4AB9"/>
    <w:rsid w:val="00DD06E8"/>
    <w:rsid w:val="00DE56EC"/>
    <w:rsid w:val="00DF0D90"/>
    <w:rsid w:val="00E073AC"/>
    <w:rsid w:val="00E21285"/>
    <w:rsid w:val="00E34A21"/>
    <w:rsid w:val="00E35DD0"/>
    <w:rsid w:val="00E46B99"/>
    <w:rsid w:val="00E507F3"/>
    <w:rsid w:val="00E657CD"/>
    <w:rsid w:val="00E747B4"/>
    <w:rsid w:val="00E80446"/>
    <w:rsid w:val="00E922A6"/>
    <w:rsid w:val="00E938FE"/>
    <w:rsid w:val="00EA18C4"/>
    <w:rsid w:val="00EA5313"/>
    <w:rsid w:val="00EB06C1"/>
    <w:rsid w:val="00EB799F"/>
    <w:rsid w:val="00EB7E9E"/>
    <w:rsid w:val="00EF09B9"/>
    <w:rsid w:val="00F141D0"/>
    <w:rsid w:val="00F17757"/>
    <w:rsid w:val="00F30143"/>
    <w:rsid w:val="00F31CCF"/>
    <w:rsid w:val="00F41B99"/>
    <w:rsid w:val="00F46D13"/>
    <w:rsid w:val="00F476D0"/>
    <w:rsid w:val="00F53C2A"/>
    <w:rsid w:val="00F61F12"/>
    <w:rsid w:val="00F73C52"/>
    <w:rsid w:val="00F77E59"/>
    <w:rsid w:val="00F9757A"/>
    <w:rsid w:val="00FA09D1"/>
    <w:rsid w:val="00FA4C58"/>
    <w:rsid w:val="00FB4A05"/>
    <w:rsid w:val="00FD17AF"/>
    <w:rsid w:val="00FD2A32"/>
    <w:rsid w:val="00FE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6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6C8"/>
    <w:pPr>
      <w:ind w:left="708"/>
    </w:pPr>
  </w:style>
  <w:style w:type="table" w:styleId="a4">
    <w:name w:val="Table Grid"/>
    <w:basedOn w:val="a1"/>
    <w:uiPriority w:val="59"/>
    <w:rsid w:val="00FA4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450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50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450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50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177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77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6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6C8"/>
    <w:pPr>
      <w:ind w:left="708"/>
    </w:pPr>
  </w:style>
  <w:style w:type="table" w:styleId="a4">
    <w:name w:val="Table Grid"/>
    <w:basedOn w:val="a1"/>
    <w:uiPriority w:val="59"/>
    <w:rsid w:val="00FA4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450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50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450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50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177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77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8667A-A562-4058-858B-1BA7140B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6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Кривошеева Елена Анатольевна</dc:creator>
  <cp:keywords/>
  <dc:description/>
  <cp:lastModifiedBy>Кривошеева Елена Анатольевна</cp:lastModifiedBy>
  <cp:revision>285</cp:revision>
  <cp:lastPrinted>2013-12-03T08:57:00Z</cp:lastPrinted>
  <dcterms:created xsi:type="dcterms:W3CDTF">2013-11-18T11:24:00Z</dcterms:created>
  <dcterms:modified xsi:type="dcterms:W3CDTF">2013-12-03T08:58:00Z</dcterms:modified>
</cp:coreProperties>
</file>