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B0" w:rsidRDefault="00E84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6B0" w:rsidRPr="00E846B0" w:rsidRDefault="004E5304" w:rsidP="00E846B0">
      <w:pPr>
        <w:spacing w:after="0" w:line="12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>
            <v:imagedata r:id="rId8" o:title="" gain="1.5625" blacklevel="3932f" grayscale="t"/>
          </v:shape>
          <o:OLEObject Type="Embed" ProgID="CorelDRAW.Graphic.11" ShapeID="_x0000_i1025" DrawAspect="Content" ObjectID="_1455370802" r:id="rId9"/>
        </w:object>
      </w:r>
    </w:p>
    <w:p w:rsidR="00E846B0" w:rsidRPr="00E846B0" w:rsidRDefault="00E846B0" w:rsidP="00E846B0">
      <w:pPr>
        <w:spacing w:after="0" w:line="120" w:lineRule="atLeast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E846B0" w:rsidP="00E846B0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 ОБРАЗОВАНИЕ</w:t>
      </w:r>
    </w:p>
    <w:p w:rsidR="00E846B0" w:rsidRPr="00E846B0" w:rsidRDefault="00E846B0" w:rsidP="00E846B0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ГОРОД СУРГУТ</w:t>
      </w:r>
    </w:p>
    <w:p w:rsidR="00E846B0" w:rsidRPr="00E846B0" w:rsidRDefault="00E846B0" w:rsidP="00E846B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E846B0" w:rsidP="00E846B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46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ГОРОДА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E846B0" w:rsidP="00E846B0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ДЕПАРТАМЕНТ ФИНАНСОВ</w:t>
      </w:r>
    </w:p>
    <w:p w:rsidR="00E846B0" w:rsidRPr="00E846B0" w:rsidRDefault="00E846B0" w:rsidP="00E846B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46B0" w:rsidRPr="00E846B0" w:rsidRDefault="00E846B0" w:rsidP="0097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gramStart"/>
      <w:r w:rsidRPr="00E846B0">
        <w:rPr>
          <w:rFonts w:ascii="Times New Roman" w:eastAsia="Times New Roman" w:hAnsi="Times New Roman" w:cs="Times New Roman"/>
          <w:sz w:val="32"/>
          <w:szCs w:val="20"/>
          <w:lang w:eastAsia="ru-RU"/>
        </w:rPr>
        <w:t>П</w:t>
      </w:r>
      <w:proofErr w:type="gramEnd"/>
      <w:r w:rsidRPr="00E846B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Р И К А З</w:t>
      </w:r>
    </w:p>
    <w:p w:rsidR="00E846B0" w:rsidRPr="00E846B0" w:rsidRDefault="00E846B0" w:rsidP="00E846B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E846B0" w:rsidP="00E846B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D40337" w:rsidP="00E846B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</w:t>
      </w:r>
      <w:r w:rsidRPr="00D4033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3398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№ 218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48EF" w:rsidRDefault="00CC0B35" w:rsidP="002C48EF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2C48EF" w:rsidRPr="002C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</w:t>
      </w:r>
    </w:p>
    <w:p w:rsidR="002C48EF" w:rsidRDefault="002C48EF" w:rsidP="002C48EF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4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от 29.12.2007 </w:t>
      </w:r>
    </w:p>
    <w:p w:rsidR="00E846B0" w:rsidRPr="00E846B0" w:rsidRDefault="002C48EF" w:rsidP="002C48EF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384 «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исполнения 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городского округа 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 Сургут по источникам 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 дефицита бюджета</w:t>
      </w:r>
      <w:r w:rsidR="002C48E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846B0" w:rsidRPr="00E846B0" w:rsidRDefault="00E846B0" w:rsidP="00E8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AC3469" w:rsidP="00E8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219.2 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Бюджетного кодекса Российской Федерации</w:t>
      </w:r>
      <w:r w:rsidR="006A688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статьей 6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приложения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ешению</w:t>
      </w:r>
      <w:r w:rsidR="006A6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 города 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28.03.2008</w:t>
      </w:r>
      <w:bookmarkStart w:id="0" w:name="_GoBack"/>
      <w:bookmarkEnd w:id="0"/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№ 358-</w:t>
      </w:r>
      <w:r w:rsidR="00E846B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6A6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ДГ «О </w:t>
      </w:r>
      <w:proofErr w:type="gramStart"/>
      <w:r w:rsidR="006A688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Положении</w:t>
      </w:r>
      <w:proofErr w:type="gramEnd"/>
      <w:r w:rsidR="006A6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бюджетном процессе в городском округе город Сургут» (с изменениями 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</w:t>
      </w:r>
      <w:r w:rsidR="0033398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3339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33398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301-</w:t>
      </w:r>
      <w:r w:rsidR="00CC0B3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>ДГ</w:t>
      </w:r>
      <w:r w:rsid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E846B0" w:rsidRPr="00E846B0" w:rsidRDefault="00E846B0" w:rsidP="00E846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Default="00E846B0" w:rsidP="00E8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01412F" w:rsidRPr="00E846B0" w:rsidRDefault="0001412F" w:rsidP="00E8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Pr="00E846B0" w:rsidRDefault="00E846B0" w:rsidP="002C48EF">
      <w:pPr>
        <w:spacing w:after="0" w:line="12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C48EF" w:rsidRPr="002C48EF">
        <w:rPr>
          <w:rFonts w:ascii="Times New Roman" w:hAnsi="Times New Roman" w:cs="Times New Roman"/>
          <w:sz w:val="28"/>
          <w:szCs w:val="28"/>
        </w:rPr>
        <w:t>Внести изменение в приказ департамента финансов Администрации города</w:t>
      </w:r>
      <w:r w:rsidR="002C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29.12.2007 № 384 «</w:t>
      </w:r>
      <w:r w:rsidR="002C48EF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исполнения бюджета городского округа город Сургут по источникам финансирования дефицита бюджета</w:t>
      </w:r>
      <w:r w:rsidR="002C48E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E1942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изменениями от 10.07.2008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№102</w:t>
      </w:r>
      <w:r w:rsidR="004E194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C0B3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C48EF" w:rsidRPr="002C48EF">
        <w:rPr>
          <w:rFonts w:ascii="Times New Roman" w:hAnsi="Times New Roman" w:cs="Times New Roman"/>
          <w:sz w:val="28"/>
          <w:szCs w:val="28"/>
        </w:rPr>
        <w:t xml:space="preserve">изложив приложение к приказу в </w:t>
      </w:r>
      <w:r w:rsidR="00CC0B3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2C48EF" w:rsidRPr="002C48EF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приказу</w:t>
      </w:r>
      <w:r w:rsidR="002C48E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846B0" w:rsidRPr="00E846B0" w:rsidRDefault="002C48EF" w:rsidP="002C48E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Отделам департамента финансов, главным администраторам источников финансирования дефицита бюджета при исполнении бюджета города руководствоваться настоящим Порядком. </w:t>
      </w:r>
    </w:p>
    <w:p w:rsidR="00E846B0" w:rsidRPr="00272C96" w:rsidRDefault="00CC0B35" w:rsidP="00E846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272C96" w:rsidRPr="00272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2C96" w:rsidRPr="00272C9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департамента финансов Мигда Т.Ю.</w:t>
      </w:r>
    </w:p>
    <w:p w:rsidR="00AC3469" w:rsidRDefault="00AC3469" w:rsidP="00E846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3984" w:rsidRPr="00E846B0" w:rsidRDefault="00333984" w:rsidP="00E846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6B0" w:rsidRDefault="00CC0B35" w:rsidP="00D8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д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             </w:t>
      </w:r>
      <w:r w:rsidR="00977B8C" w:rsidRPr="00977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</w:t>
      </w:r>
      <w:r w:rsidR="00E846B0" w:rsidRPr="00E8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Мигда</w:t>
      </w:r>
      <w:proofErr w:type="spellEnd"/>
    </w:p>
    <w:p w:rsidR="00333984" w:rsidRDefault="00333984" w:rsidP="00E846B0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33984" w:rsidRDefault="00333984" w:rsidP="00E846B0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66DE1" w:rsidRDefault="00F66DE1" w:rsidP="00F66DE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66DE1" w:rsidRDefault="00F66DE1" w:rsidP="00F66DE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C0B35" w:rsidRDefault="00CC0B35" w:rsidP="00F66DE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3201D" w:rsidRPr="00ED51DD" w:rsidRDefault="00E3201D" w:rsidP="00E3201D">
      <w:pPr>
        <w:pStyle w:val="21"/>
        <w:spacing w:before="0"/>
        <w:ind w:left="5954" w:right="0"/>
        <w:jc w:val="left"/>
        <w:rPr>
          <w:bCs/>
          <w:iCs/>
          <w:sz w:val="24"/>
          <w:szCs w:val="24"/>
        </w:rPr>
      </w:pPr>
      <w:r w:rsidRPr="00ED51DD">
        <w:rPr>
          <w:bCs/>
          <w:iCs/>
          <w:sz w:val="24"/>
          <w:szCs w:val="24"/>
        </w:rPr>
        <w:t xml:space="preserve">Приложение  </w:t>
      </w:r>
    </w:p>
    <w:p w:rsidR="00E3201D" w:rsidRPr="00ED51DD" w:rsidRDefault="00E3201D" w:rsidP="00E3201D">
      <w:pPr>
        <w:keepNext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51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 приказу департамента финансов </w:t>
      </w:r>
    </w:p>
    <w:p w:rsidR="00E3201D" w:rsidRPr="00ED51DD" w:rsidRDefault="00E3201D" w:rsidP="00E3201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D456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D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D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6D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</w:t>
      </w:r>
    </w:p>
    <w:p w:rsidR="00E3201D" w:rsidRPr="00E846B0" w:rsidRDefault="00E3201D" w:rsidP="00E32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1D" w:rsidRPr="00E846B0" w:rsidRDefault="00E3201D" w:rsidP="00E3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3201D" w:rsidRPr="00E846B0" w:rsidRDefault="00E3201D" w:rsidP="00E3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бюджета городского округа город Сургут по источникам финансирования дефицита бюджета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0AF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A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0AF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Pr="0024656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0" w:history="1">
        <w:r w:rsidRPr="0024656C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24656C">
          <w:rPr>
            <w:rFonts w:ascii="Times New Roman" w:hAnsi="Times New Roman" w:cs="Times New Roman"/>
            <w:sz w:val="28"/>
            <w:szCs w:val="28"/>
          </w:rPr>
          <w:t xml:space="preserve"> 219.2</w:t>
        </w:r>
      </w:hyperlink>
      <w:r w:rsidRPr="002465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статьи 6 приложения к решению Думы города от 28.03.2008 № 358-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ДГ «О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бюджетном процессе в городском округе город Сургут»</w:t>
      </w:r>
      <w:r w:rsidRPr="00CF0AF9">
        <w:rPr>
          <w:rFonts w:ascii="Times New Roman" w:hAnsi="Times New Roman" w:cs="Times New Roman"/>
          <w:sz w:val="28"/>
          <w:szCs w:val="28"/>
        </w:rPr>
        <w:t xml:space="preserve">, в целях организации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Сургут </w:t>
      </w:r>
      <w:r w:rsidRPr="00CF0AF9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администраторами, </w:t>
      </w:r>
      <w:r w:rsidRPr="00CF0AF9">
        <w:rPr>
          <w:rFonts w:ascii="Times New Roman" w:hAnsi="Times New Roman" w:cs="Times New Roman"/>
          <w:sz w:val="28"/>
          <w:szCs w:val="28"/>
        </w:rPr>
        <w:t>администраторами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 (далее главные администраторы источников, администраторы источников)</w:t>
      </w:r>
      <w:r w:rsidRPr="00CF0AF9">
        <w:rPr>
          <w:rFonts w:ascii="Times New Roman" w:hAnsi="Times New Roman" w:cs="Times New Roman"/>
          <w:sz w:val="28"/>
          <w:szCs w:val="28"/>
        </w:rPr>
        <w:t>.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0AF9">
        <w:rPr>
          <w:rFonts w:ascii="Times New Roman" w:hAnsi="Times New Roman" w:cs="Times New Roman"/>
          <w:sz w:val="28"/>
          <w:szCs w:val="28"/>
        </w:rPr>
        <w:t xml:space="preserve">2. Департамент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(далее - д</w:t>
      </w:r>
      <w:r w:rsidRPr="00CF0AF9">
        <w:rPr>
          <w:rFonts w:ascii="Times New Roman" w:hAnsi="Times New Roman" w:cs="Times New Roman"/>
          <w:sz w:val="28"/>
          <w:szCs w:val="28"/>
        </w:rPr>
        <w:t xml:space="preserve">епартамент финансов) организует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F0AF9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на основе сводной бюджетной росписи и кассового плана с использованием программного </w:t>
      </w:r>
      <w:r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Pr="00CF0AF9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АЦК-финансы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CF0AF9">
        <w:rPr>
          <w:rFonts w:ascii="Times New Roman" w:hAnsi="Times New Roman" w:cs="Times New Roman"/>
          <w:sz w:val="28"/>
          <w:szCs w:val="28"/>
        </w:rPr>
        <w:t>.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0AF9">
        <w:rPr>
          <w:rFonts w:ascii="Times New Roman" w:hAnsi="Times New Roman" w:cs="Times New Roman"/>
          <w:sz w:val="28"/>
          <w:szCs w:val="28"/>
        </w:rPr>
        <w:t xml:space="preserve">3. Составление и ведение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источников </w:t>
      </w:r>
      <w:r w:rsidRPr="00CF0AF9">
        <w:rPr>
          <w:rFonts w:ascii="Times New Roman" w:hAnsi="Times New Roman" w:cs="Times New Roman"/>
          <w:sz w:val="28"/>
          <w:szCs w:val="28"/>
        </w:rPr>
        <w:t xml:space="preserve">и внесение изменений в нее,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CF0AF9">
        <w:rPr>
          <w:rFonts w:ascii="Times New Roman" w:hAnsi="Times New Roman" w:cs="Times New Roman"/>
          <w:sz w:val="28"/>
          <w:szCs w:val="28"/>
        </w:rPr>
        <w:t xml:space="preserve">тся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76398">
          <w:rPr>
            <w:rFonts w:ascii="Times New Roman" w:hAnsi="Times New Roman" w:cs="Times New Roman"/>
            <w:sz w:val="28"/>
            <w:szCs w:val="28"/>
          </w:rPr>
          <w:t>орядке</w:t>
        </w:r>
      </w:hyperlink>
      <w:r w:rsidRPr="00F76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 д</w:t>
      </w:r>
      <w:r w:rsidRPr="00CF0AF9">
        <w:rPr>
          <w:rFonts w:ascii="Times New Roman" w:hAnsi="Times New Roman" w:cs="Times New Roman"/>
          <w:sz w:val="28"/>
          <w:szCs w:val="28"/>
        </w:rPr>
        <w:t>епартаментом финансов.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0AF9">
        <w:rPr>
          <w:rFonts w:ascii="Times New Roman" w:hAnsi="Times New Roman" w:cs="Times New Roman"/>
          <w:sz w:val="28"/>
          <w:szCs w:val="28"/>
        </w:rPr>
        <w:t xml:space="preserve">4. Составление и ведение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города </w:t>
      </w:r>
      <w:r w:rsidRPr="00CF0AF9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76398">
          <w:rPr>
            <w:rFonts w:ascii="Times New Roman" w:hAnsi="Times New Roman" w:cs="Times New Roman"/>
            <w:sz w:val="28"/>
            <w:szCs w:val="28"/>
          </w:rPr>
          <w:t>орядке</w:t>
        </w:r>
      </w:hyperlink>
      <w:r w:rsidRPr="00F76398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твержденном д</w:t>
      </w:r>
      <w:r w:rsidRPr="00CF0AF9">
        <w:rPr>
          <w:rFonts w:ascii="Times New Roman" w:hAnsi="Times New Roman" w:cs="Times New Roman"/>
          <w:sz w:val="28"/>
          <w:szCs w:val="28"/>
        </w:rPr>
        <w:t>епартаментом финансов.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Виды источников финансирования и объемы средств по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утверждаются решением Думы города </w:t>
      </w:r>
      <w:r w:rsidRPr="001F0FB5">
        <w:rPr>
          <w:rFonts w:ascii="Times New Roman" w:hAnsi="Times New Roman" w:cs="Times New Roman"/>
          <w:sz w:val="28"/>
          <w:szCs w:val="28"/>
        </w:rPr>
        <w:t>о бюджете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лановый период.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CF0A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AF9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поступают </w:t>
      </w:r>
      <w:r w:rsidRPr="00CF0AF9">
        <w:rPr>
          <w:rFonts w:ascii="Times New Roman" w:hAnsi="Times New Roman" w:cs="Times New Roman"/>
          <w:sz w:val="28"/>
          <w:szCs w:val="28"/>
        </w:rPr>
        <w:t>следующие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F0AF9">
        <w:rPr>
          <w:rFonts w:ascii="Times New Roman" w:hAnsi="Times New Roman" w:cs="Times New Roman"/>
          <w:sz w:val="28"/>
          <w:szCs w:val="28"/>
        </w:rPr>
        <w:t>:</w:t>
      </w:r>
    </w:p>
    <w:p w:rsidR="00E3201D" w:rsidRPr="006A0C4C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кредитных организаций;</w:t>
      </w:r>
    </w:p>
    <w:p w:rsidR="00E3201D" w:rsidRPr="006A0C4C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Федерации;</w:t>
      </w:r>
    </w:p>
    <w:p w:rsidR="00E3201D" w:rsidRPr="006A0C4C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C4C">
        <w:rPr>
          <w:rFonts w:ascii="Times New Roman" w:hAnsi="Times New Roman" w:cs="Times New Roman"/>
          <w:sz w:val="28"/>
          <w:szCs w:val="28"/>
        </w:rPr>
        <w:t xml:space="preserve">- средства от продажи акций и иных форм участия в капитале,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Сургут</w:t>
      </w:r>
      <w:r w:rsidRPr="006A0C4C">
        <w:rPr>
          <w:rFonts w:ascii="Times New Roman" w:hAnsi="Times New Roman" w:cs="Times New Roman"/>
          <w:sz w:val="28"/>
          <w:szCs w:val="28"/>
        </w:rPr>
        <w:t>;</w:t>
      </w:r>
    </w:p>
    <w:p w:rsidR="00E3201D" w:rsidRPr="006A0C4C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C4C">
        <w:rPr>
          <w:rFonts w:ascii="Times New Roman" w:hAnsi="Times New Roman" w:cs="Times New Roman"/>
          <w:sz w:val="28"/>
          <w:szCs w:val="28"/>
        </w:rPr>
        <w:t>- возврат бюджетных кредитов, предоставленных юридическим лицам;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A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средства, полученные гарантом в счет возмещения в порядке регресса сумм, уплаченных во исполнение обязательств по гарантии.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CF0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AF9">
        <w:rPr>
          <w:rFonts w:ascii="Times New Roman" w:hAnsi="Times New Roman" w:cs="Times New Roman"/>
          <w:sz w:val="28"/>
          <w:szCs w:val="28"/>
        </w:rPr>
        <w:t xml:space="preserve">. Из бюджета </w:t>
      </w:r>
      <w:r>
        <w:rPr>
          <w:rFonts w:ascii="Times New Roman" w:hAnsi="Times New Roman" w:cs="Times New Roman"/>
          <w:sz w:val="28"/>
          <w:szCs w:val="28"/>
        </w:rPr>
        <w:t>города осуществляю</w:t>
      </w:r>
      <w:r w:rsidRPr="00CF0AF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CF0AF9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CF0AF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CF0AF9">
        <w:rPr>
          <w:rFonts w:ascii="Times New Roman" w:hAnsi="Times New Roman" w:cs="Times New Roman"/>
          <w:sz w:val="28"/>
          <w:szCs w:val="28"/>
        </w:rPr>
        <w:t>:</w:t>
      </w:r>
    </w:p>
    <w:p w:rsidR="00E3201D" w:rsidRPr="006A0C4C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C4C">
        <w:rPr>
          <w:rFonts w:ascii="Times New Roman" w:hAnsi="Times New Roman" w:cs="Times New Roman"/>
          <w:sz w:val="28"/>
          <w:szCs w:val="28"/>
        </w:rPr>
        <w:t xml:space="preserve">- погашение кредитов от кредитных организаций; </w:t>
      </w:r>
    </w:p>
    <w:p w:rsidR="00E3201D" w:rsidRPr="006A0C4C" w:rsidRDefault="00E3201D" w:rsidP="00E320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0C4C">
        <w:rPr>
          <w:rFonts w:ascii="Times New Roman" w:hAnsi="Times New Roman" w:cs="Times New Roman"/>
          <w:sz w:val="28"/>
          <w:szCs w:val="28"/>
        </w:rPr>
        <w:t>погашение кредитов от других бюджетов бюджетной системы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A0C4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A0C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01D" w:rsidRPr="006A0C4C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C4C">
        <w:rPr>
          <w:rFonts w:ascii="Times New Roman" w:hAnsi="Times New Roman" w:cs="Times New Roman"/>
          <w:sz w:val="28"/>
          <w:szCs w:val="28"/>
        </w:rPr>
        <w:t>- исполнение муниципальных гарантий</w:t>
      </w:r>
      <w:r>
        <w:rPr>
          <w:rFonts w:ascii="Times New Roman" w:hAnsi="Times New Roman" w:cs="Times New Roman"/>
          <w:sz w:val="28"/>
          <w:szCs w:val="28"/>
        </w:rPr>
        <w:t>, предоставленных с</w:t>
      </w:r>
      <w:r w:rsidRPr="006A0C4C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0C4C">
        <w:rPr>
          <w:rFonts w:ascii="Times New Roman" w:hAnsi="Times New Roman" w:cs="Times New Roman"/>
          <w:sz w:val="28"/>
          <w:szCs w:val="28"/>
        </w:rPr>
        <w:t xml:space="preserve">  </w:t>
      </w:r>
      <w:r w:rsidRPr="006A0C4C">
        <w:rPr>
          <w:rFonts w:ascii="Times New Roman" w:hAnsi="Times New Roman" w:cs="Times New Roman"/>
          <w:sz w:val="28"/>
          <w:szCs w:val="28"/>
        </w:rPr>
        <w:lastRenderedPageBreak/>
        <w:t>регрессного требования гаранта к принципалу.</w:t>
      </w:r>
    </w:p>
    <w:p w:rsidR="00E3201D" w:rsidRPr="001C5F98" w:rsidRDefault="00E3201D" w:rsidP="00E320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A0C4C">
        <w:rPr>
          <w:rFonts w:ascii="Times New Roman" w:eastAsia="Times New Roman" w:hAnsi="Times New Roman" w:cs="Times New Roman"/>
          <w:sz w:val="28"/>
          <w:szCs w:val="20"/>
          <w:lang w:eastAsia="ru-RU"/>
        </w:rPr>
        <w:t>6. Понятия и тер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мины, используемые в настоящем п</w:t>
      </w:r>
      <w:r w:rsidRPr="006A0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орядке, применяются </w:t>
      </w:r>
      <w:r w:rsidRPr="001C5F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значении, установленном Бюджетным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иными нормативными правовыми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актами</w:t>
      </w:r>
      <w:r w:rsidRPr="001C5F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</w:t>
      </w:r>
      <w:proofErr w:type="spellEnd"/>
      <w:r w:rsidRPr="001C5F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дерации,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ХМАО-Югры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муниципального образования городской округ город Сургут.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0AF9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F0AF9">
        <w:rPr>
          <w:rFonts w:ascii="Times New Roman" w:hAnsi="Times New Roman" w:cs="Times New Roman"/>
          <w:sz w:val="28"/>
          <w:szCs w:val="28"/>
        </w:rPr>
        <w:t>по источникам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F0AF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F0AF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F0AF9">
        <w:rPr>
          <w:rFonts w:ascii="Times New Roman" w:hAnsi="Times New Roman" w:cs="Times New Roman"/>
          <w:sz w:val="28"/>
          <w:szCs w:val="28"/>
        </w:rPr>
        <w:t>источникамфинансирования</w:t>
      </w:r>
      <w:proofErr w:type="spellEnd"/>
      <w:r w:rsidRPr="00CF0AF9">
        <w:rPr>
          <w:rFonts w:ascii="Times New Roman" w:hAnsi="Times New Roman" w:cs="Times New Roman"/>
          <w:sz w:val="28"/>
          <w:szCs w:val="28"/>
        </w:rPr>
        <w:t xml:space="preserve"> дефицита бюджета </w:t>
      </w:r>
      <w:r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E3201D" w:rsidRDefault="00E3201D" w:rsidP="00E3201D">
      <w:pPr>
        <w:pStyle w:val="2"/>
        <w:spacing w:after="0" w:line="240" w:lineRule="auto"/>
        <w:ind w:left="0" w:firstLine="540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09F">
        <w:rPr>
          <w:sz w:val="28"/>
          <w:szCs w:val="28"/>
        </w:rPr>
        <w:t xml:space="preserve">принятие </w:t>
      </w:r>
      <w:r>
        <w:rPr>
          <w:rFonts w:eastAsia="Tahoma"/>
          <w:sz w:val="28"/>
          <w:szCs w:val="28"/>
        </w:rPr>
        <w:t>главным администратором</w:t>
      </w:r>
      <w:r w:rsidRPr="00C631B0">
        <w:rPr>
          <w:rFonts w:eastAsia="Tahoma"/>
          <w:sz w:val="28"/>
          <w:szCs w:val="28"/>
        </w:rPr>
        <w:t xml:space="preserve"> источников </w:t>
      </w:r>
      <w:r w:rsidRPr="00E9109F">
        <w:rPr>
          <w:sz w:val="28"/>
          <w:szCs w:val="28"/>
        </w:rPr>
        <w:t>бюджетных обязательств</w:t>
      </w:r>
      <w:r w:rsidRPr="00C631B0">
        <w:rPr>
          <w:rFonts w:eastAsia="Tahoma"/>
          <w:sz w:val="28"/>
          <w:szCs w:val="28"/>
        </w:rPr>
        <w:t>, подлежащих исполнению за</w:t>
      </w:r>
      <w:r>
        <w:rPr>
          <w:rFonts w:eastAsia="Tahoma"/>
          <w:sz w:val="28"/>
          <w:szCs w:val="28"/>
        </w:rPr>
        <w:t xml:space="preserve"> счет</w:t>
      </w:r>
      <w:r w:rsidRPr="00C631B0">
        <w:rPr>
          <w:rFonts w:eastAsia="Tahoma"/>
          <w:sz w:val="28"/>
          <w:szCs w:val="28"/>
        </w:rPr>
        <w:t xml:space="preserve"> средств, предусмотренных </w:t>
      </w:r>
      <w:r>
        <w:rPr>
          <w:rFonts w:eastAsia="Tahoma"/>
          <w:sz w:val="28"/>
          <w:szCs w:val="28"/>
        </w:rPr>
        <w:t>бюджетом города</w:t>
      </w:r>
      <w:r w:rsidRPr="00C631B0">
        <w:rPr>
          <w:rFonts w:eastAsia="Tahoma"/>
          <w:sz w:val="28"/>
          <w:szCs w:val="28"/>
        </w:rPr>
        <w:t xml:space="preserve"> по источникам финансирования дефицита бюджет</w:t>
      </w:r>
      <w:proofErr w:type="gramStart"/>
      <w:r w:rsidRPr="00C631B0">
        <w:rPr>
          <w:rFonts w:eastAsia="Tahoma"/>
          <w:sz w:val="28"/>
          <w:szCs w:val="28"/>
        </w:rPr>
        <w:t>а(</w:t>
      </w:r>
      <w:proofErr w:type="gramEnd"/>
      <w:r w:rsidRPr="00C631B0">
        <w:rPr>
          <w:rFonts w:eastAsia="Tahoma"/>
          <w:sz w:val="28"/>
          <w:szCs w:val="28"/>
        </w:rPr>
        <w:t>далее -принятие бюджетных обязательств);</w:t>
      </w:r>
    </w:p>
    <w:p w:rsidR="00E3201D" w:rsidRDefault="00E3201D" w:rsidP="00E3201D">
      <w:pPr>
        <w:pStyle w:val="2"/>
        <w:spacing w:after="0" w:line="240" w:lineRule="auto"/>
        <w:ind w:left="0" w:firstLine="54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- </w:t>
      </w:r>
      <w:r w:rsidRPr="00C631B0">
        <w:rPr>
          <w:rFonts w:eastAsia="Tahoma"/>
          <w:sz w:val="28"/>
          <w:szCs w:val="28"/>
        </w:rPr>
        <w:t>подт</w:t>
      </w:r>
      <w:r>
        <w:rPr>
          <w:rFonts w:eastAsia="Tahoma"/>
          <w:sz w:val="28"/>
          <w:szCs w:val="28"/>
        </w:rPr>
        <w:t>верждение главным администратором</w:t>
      </w:r>
      <w:r w:rsidRPr="00C631B0">
        <w:rPr>
          <w:rFonts w:eastAsia="Tahoma"/>
          <w:sz w:val="28"/>
          <w:szCs w:val="28"/>
        </w:rPr>
        <w:t xml:space="preserve"> источников денежных обязательств, подлежащих оплате за </w:t>
      </w:r>
      <w:proofErr w:type="spellStart"/>
      <w:r w:rsidRPr="00C631B0">
        <w:rPr>
          <w:rFonts w:eastAsia="Tahoma"/>
          <w:sz w:val="28"/>
          <w:szCs w:val="28"/>
        </w:rPr>
        <w:t>счетсредств</w:t>
      </w:r>
      <w:proofErr w:type="spellEnd"/>
      <w:r w:rsidRPr="00C631B0">
        <w:rPr>
          <w:rFonts w:eastAsia="Tahoma"/>
          <w:sz w:val="28"/>
          <w:szCs w:val="28"/>
        </w:rPr>
        <w:t xml:space="preserve">, предусмотренных </w:t>
      </w:r>
      <w:r>
        <w:rPr>
          <w:rFonts w:eastAsia="Tahoma"/>
          <w:sz w:val="28"/>
          <w:szCs w:val="28"/>
        </w:rPr>
        <w:t>бюджетом города</w:t>
      </w:r>
      <w:r w:rsidRPr="00C631B0">
        <w:rPr>
          <w:rFonts w:eastAsia="Tahoma"/>
          <w:sz w:val="28"/>
          <w:szCs w:val="28"/>
        </w:rPr>
        <w:t xml:space="preserve"> по</w:t>
      </w:r>
      <w:r>
        <w:rPr>
          <w:rFonts w:eastAsia="Tahoma"/>
          <w:sz w:val="28"/>
          <w:szCs w:val="28"/>
        </w:rPr>
        <w:t xml:space="preserve"> источникам</w:t>
      </w:r>
      <w:r w:rsidRPr="00C631B0">
        <w:rPr>
          <w:rFonts w:eastAsia="Tahoma"/>
          <w:sz w:val="28"/>
          <w:szCs w:val="28"/>
        </w:rPr>
        <w:t xml:space="preserve"> финансирования дефицита бюджета (далее - подтверждение денежных обязательств);</w:t>
      </w:r>
    </w:p>
    <w:p w:rsidR="00E3201D" w:rsidRDefault="00E3201D" w:rsidP="00E3201D">
      <w:pPr>
        <w:pStyle w:val="2"/>
        <w:spacing w:after="0" w:line="240" w:lineRule="auto"/>
        <w:ind w:left="0" w:firstLine="54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- </w:t>
      </w:r>
      <w:r w:rsidRPr="00C631B0">
        <w:rPr>
          <w:rFonts w:eastAsia="Tahoma"/>
          <w:sz w:val="28"/>
          <w:szCs w:val="28"/>
        </w:rPr>
        <w:t>санкционирование департаментом финансов опл</w:t>
      </w:r>
      <w:r>
        <w:rPr>
          <w:rFonts w:eastAsia="Tahoma"/>
          <w:sz w:val="28"/>
          <w:szCs w:val="28"/>
        </w:rPr>
        <w:t>аты денежных обязатель</w:t>
      </w:r>
      <w:proofErr w:type="gramStart"/>
      <w:r>
        <w:rPr>
          <w:rFonts w:eastAsia="Tahoma"/>
          <w:sz w:val="28"/>
          <w:szCs w:val="28"/>
        </w:rPr>
        <w:t>ств гл</w:t>
      </w:r>
      <w:proofErr w:type="gramEnd"/>
      <w:r>
        <w:rPr>
          <w:rFonts w:eastAsia="Tahoma"/>
          <w:sz w:val="28"/>
          <w:szCs w:val="28"/>
        </w:rPr>
        <w:t>авного администратора</w:t>
      </w:r>
      <w:r w:rsidRPr="00C631B0">
        <w:rPr>
          <w:rFonts w:eastAsia="Tahoma"/>
          <w:sz w:val="28"/>
          <w:szCs w:val="28"/>
        </w:rPr>
        <w:t xml:space="preserve"> источников, подлежащих оплате за счет средств, предусмотренных </w:t>
      </w:r>
      <w:r>
        <w:rPr>
          <w:rFonts w:eastAsia="Tahoma"/>
          <w:sz w:val="28"/>
          <w:szCs w:val="28"/>
        </w:rPr>
        <w:t>бюджетом города</w:t>
      </w:r>
      <w:r w:rsidRPr="00C631B0">
        <w:rPr>
          <w:rFonts w:eastAsia="Tahoma"/>
          <w:sz w:val="28"/>
          <w:szCs w:val="28"/>
        </w:rPr>
        <w:t xml:space="preserve"> по источникам финансирования дефицита бюджета (далее санкционирование оплаты денежных обязательств);</w:t>
      </w:r>
    </w:p>
    <w:p w:rsidR="00E3201D" w:rsidRDefault="00E3201D" w:rsidP="00E3201D">
      <w:pPr>
        <w:pStyle w:val="2"/>
        <w:spacing w:after="0" w:line="240" w:lineRule="auto"/>
        <w:ind w:left="0" w:firstLine="54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- </w:t>
      </w:r>
      <w:proofErr w:type="spellStart"/>
      <w:r w:rsidRPr="00C631B0">
        <w:rPr>
          <w:rFonts w:eastAsia="Tahoma"/>
          <w:sz w:val="28"/>
          <w:szCs w:val="28"/>
        </w:rPr>
        <w:t>подтверждениедепартаментом</w:t>
      </w:r>
      <w:proofErr w:type="spellEnd"/>
      <w:r w:rsidRPr="00C631B0">
        <w:rPr>
          <w:rFonts w:eastAsia="Tahoma"/>
          <w:sz w:val="28"/>
          <w:szCs w:val="28"/>
        </w:rPr>
        <w:t xml:space="preserve"> финансов исполнения денежных обязатель</w:t>
      </w:r>
      <w:proofErr w:type="gramStart"/>
      <w:r w:rsidRPr="00C631B0">
        <w:rPr>
          <w:rFonts w:eastAsia="Tahoma"/>
          <w:sz w:val="28"/>
          <w:szCs w:val="28"/>
        </w:rPr>
        <w:t>ств гл</w:t>
      </w:r>
      <w:proofErr w:type="gramEnd"/>
      <w:r w:rsidRPr="00C631B0">
        <w:rPr>
          <w:rFonts w:eastAsia="Tahoma"/>
          <w:sz w:val="28"/>
          <w:szCs w:val="28"/>
        </w:rPr>
        <w:t xml:space="preserve">авных администраторов источников, подлежащих оплате за счет средств, предусмотренных </w:t>
      </w:r>
      <w:r>
        <w:rPr>
          <w:rFonts w:eastAsia="Tahoma"/>
          <w:sz w:val="28"/>
          <w:szCs w:val="28"/>
        </w:rPr>
        <w:t>бюджетом города</w:t>
      </w:r>
      <w:r w:rsidRPr="00C631B0">
        <w:rPr>
          <w:rFonts w:eastAsia="Tahoma"/>
          <w:sz w:val="28"/>
          <w:szCs w:val="28"/>
        </w:rPr>
        <w:t xml:space="preserve"> по</w:t>
      </w:r>
      <w:r>
        <w:rPr>
          <w:rFonts w:eastAsia="Tahoma"/>
          <w:sz w:val="28"/>
          <w:szCs w:val="28"/>
        </w:rPr>
        <w:t xml:space="preserve"> источникам</w:t>
      </w:r>
      <w:r w:rsidRPr="00C631B0">
        <w:rPr>
          <w:rFonts w:eastAsia="Tahoma"/>
          <w:sz w:val="28"/>
          <w:szCs w:val="28"/>
        </w:rPr>
        <w:t xml:space="preserve"> финансирования дефицита бюджета (далее</w:t>
      </w:r>
      <w:r>
        <w:rPr>
          <w:rFonts w:eastAsia="Tahoma"/>
          <w:sz w:val="28"/>
          <w:szCs w:val="28"/>
        </w:rPr>
        <w:t xml:space="preserve"> - </w:t>
      </w:r>
      <w:r w:rsidRPr="00C631B0">
        <w:rPr>
          <w:rFonts w:eastAsia="Tahoma"/>
          <w:sz w:val="28"/>
          <w:szCs w:val="28"/>
        </w:rPr>
        <w:t>подтверждение исполнения денежных обязательств).</w:t>
      </w:r>
    </w:p>
    <w:p w:rsidR="00E3201D" w:rsidRPr="00C631B0" w:rsidRDefault="00E3201D" w:rsidP="00E3201D">
      <w:pPr>
        <w:pStyle w:val="2"/>
        <w:spacing w:after="0" w:line="240" w:lineRule="auto"/>
        <w:ind w:left="0" w:firstLine="540"/>
        <w:jc w:val="both"/>
        <w:rPr>
          <w:rFonts w:eastAsia="Tahoma"/>
          <w:sz w:val="28"/>
          <w:szCs w:val="28"/>
        </w:rPr>
      </w:pPr>
    </w:p>
    <w:p w:rsidR="00E3201D" w:rsidRDefault="00E3201D" w:rsidP="00E3201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F0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01D" w:rsidRPr="00CF0AF9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CF0A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CF0AF9">
        <w:rPr>
          <w:rFonts w:ascii="Times New Roman" w:hAnsi="Times New Roman" w:cs="Times New Roman"/>
          <w:sz w:val="28"/>
          <w:szCs w:val="28"/>
        </w:rPr>
        <w:t>дминистратористочников</w:t>
      </w:r>
      <w:proofErr w:type="spellEnd"/>
      <w:r w:rsidRPr="00CF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</w:t>
      </w:r>
      <w:r w:rsidRPr="00CF0AF9">
        <w:rPr>
          <w:rFonts w:ascii="Times New Roman" w:hAnsi="Times New Roman" w:cs="Times New Roman"/>
          <w:sz w:val="28"/>
          <w:szCs w:val="28"/>
        </w:rPr>
        <w:t>т бюджетные обязательства</w:t>
      </w:r>
      <w:r>
        <w:rPr>
          <w:rFonts w:ascii="Times New Roman" w:hAnsi="Times New Roman" w:cs="Times New Roman"/>
          <w:sz w:val="28"/>
          <w:szCs w:val="28"/>
        </w:rPr>
        <w:t>, подлежащие исполнению</w:t>
      </w:r>
      <w:r w:rsidRPr="00CF0AF9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до него</w:t>
      </w:r>
      <w:r w:rsidRPr="00CF0AF9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FB5">
        <w:rPr>
          <w:rFonts w:ascii="Times New Roman" w:hAnsi="Times New Roman" w:cs="Times New Roman"/>
          <w:color w:val="000000"/>
          <w:sz w:val="28"/>
        </w:rPr>
        <w:t xml:space="preserve">установленных </w:t>
      </w:r>
      <w:r w:rsidRPr="001F0FB5">
        <w:rPr>
          <w:rFonts w:ascii="Times New Roman" w:hAnsi="Times New Roman" w:cs="Times New Roman"/>
          <w:sz w:val="28"/>
          <w:szCs w:val="28"/>
        </w:rPr>
        <w:t>решением Думы города о бюджете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F0AF9">
        <w:rPr>
          <w:rFonts w:ascii="Times New Roman" w:hAnsi="Times New Roman" w:cs="Times New Roman"/>
          <w:sz w:val="28"/>
          <w:szCs w:val="28"/>
        </w:rPr>
        <w:t>.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CF0A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а</w:t>
      </w:r>
      <w:r w:rsidRPr="00CF0AF9">
        <w:rPr>
          <w:rFonts w:ascii="Times New Roman" w:hAnsi="Times New Roman" w:cs="Times New Roman"/>
          <w:sz w:val="28"/>
          <w:szCs w:val="28"/>
        </w:rPr>
        <w:t xml:space="preserve">дминистратор источников </w:t>
      </w:r>
      <w:r>
        <w:rPr>
          <w:rFonts w:ascii="Times New Roman" w:hAnsi="Times New Roman" w:cs="Times New Roman"/>
          <w:sz w:val="28"/>
          <w:szCs w:val="28"/>
        </w:rPr>
        <w:t>принимае</w:t>
      </w:r>
      <w:r w:rsidRPr="00CF0AF9">
        <w:rPr>
          <w:rFonts w:ascii="Times New Roman" w:hAnsi="Times New Roman" w:cs="Times New Roman"/>
          <w:sz w:val="28"/>
          <w:szCs w:val="28"/>
        </w:rPr>
        <w:t>т бюджетные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, подлежащие исполнению за счет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846A1">
        <w:rPr>
          <w:rFonts w:ascii="Times New Roman" w:eastAsia="Tahoma" w:hAnsi="Times New Roman" w:cs="Times New Roman"/>
          <w:sz w:val="28"/>
          <w:szCs w:val="28"/>
        </w:rPr>
        <w:t>бюджетом</w:t>
      </w:r>
      <w:proofErr w:type="spellEnd"/>
      <w:r w:rsidRPr="00B846A1">
        <w:rPr>
          <w:rFonts w:ascii="Times New Roman" w:eastAsia="Tahoma" w:hAnsi="Times New Roman" w:cs="Times New Roman"/>
          <w:sz w:val="28"/>
          <w:szCs w:val="28"/>
        </w:rPr>
        <w:t xml:space="preserve"> города по источникам финансирования дефицита </w:t>
      </w:r>
      <w:proofErr w:type="spellStart"/>
      <w:r w:rsidRPr="00B846A1">
        <w:rPr>
          <w:rFonts w:ascii="Times New Roman" w:eastAsia="Tahoma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3201D" w:rsidRDefault="00E3201D" w:rsidP="00E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заключения </w:t>
      </w:r>
      <w:r w:rsidRPr="00B0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D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муниципальных контрактов и кредитных соглашений с кредитными организациями, кредитных соглашений с другими бюджетами бюджетной системы РФ, в соответствии с Программой </w:t>
      </w:r>
      <w:r w:rsidRPr="00B06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заимствований города на текущий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период;</w:t>
      </w:r>
    </w:p>
    <w:p w:rsidR="00E3201D" w:rsidRDefault="00E3201D" w:rsidP="00E3201D">
      <w:pPr>
        <w:pStyle w:val="1"/>
        <w:tabs>
          <w:tab w:val="center" w:pos="0"/>
          <w:tab w:val="center" w:pos="1276"/>
          <w:tab w:val="center" w:pos="1418"/>
        </w:tabs>
        <w:spacing w:before="0" w:beforeAutospacing="0" w:after="0" w:afterAutospacing="0"/>
        <w:ind w:left="0" w:righ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выдачи муниципальных гарантий и </w:t>
      </w:r>
      <w:r w:rsidRPr="00B264D6">
        <w:rPr>
          <w:rFonts w:ascii="Times New Roman" w:hAnsi="Times New Roman" w:cs="Times New Roman"/>
          <w:sz w:val="28"/>
        </w:rPr>
        <w:t>заключен</w:t>
      </w:r>
      <w:r>
        <w:rPr>
          <w:rFonts w:ascii="Times New Roman" w:hAnsi="Times New Roman" w:cs="Times New Roman"/>
          <w:sz w:val="28"/>
        </w:rPr>
        <w:t>ием</w:t>
      </w:r>
      <w:r w:rsidRPr="00B264D6">
        <w:rPr>
          <w:rFonts w:ascii="Times New Roman" w:hAnsi="Times New Roman" w:cs="Times New Roman"/>
          <w:sz w:val="28"/>
        </w:rPr>
        <w:t xml:space="preserve"> Администрацией города договоров</w:t>
      </w:r>
      <w:r>
        <w:rPr>
          <w:rFonts w:ascii="Times New Roman" w:hAnsi="Times New Roman" w:cs="Times New Roman"/>
          <w:sz w:val="28"/>
        </w:rPr>
        <w:t xml:space="preserve"> (соглашений)</w:t>
      </w:r>
      <w:r w:rsidRPr="00B264D6">
        <w:rPr>
          <w:rFonts w:ascii="Times New Roman" w:hAnsi="Times New Roman" w:cs="Times New Roman"/>
          <w:sz w:val="28"/>
        </w:rPr>
        <w:t xml:space="preserve"> о предоставлении муниципальной гарантии городского округа город Сургут с </w:t>
      </w:r>
      <w:r>
        <w:rPr>
          <w:rFonts w:ascii="Times New Roman" w:hAnsi="Times New Roman" w:cs="Times New Roman"/>
          <w:sz w:val="28"/>
        </w:rPr>
        <w:t>принципалами</w:t>
      </w:r>
      <w:r w:rsidRPr="00B264D6">
        <w:rPr>
          <w:rFonts w:ascii="Times New Roman" w:hAnsi="Times New Roman" w:cs="Times New Roman"/>
          <w:sz w:val="28"/>
        </w:rPr>
        <w:t xml:space="preserve"> в соответствии с Программой муниципальных гарантий </w:t>
      </w:r>
      <w:r>
        <w:rPr>
          <w:rFonts w:ascii="Times New Roman" w:hAnsi="Times New Roman" w:cs="Times New Roman"/>
          <w:sz w:val="28"/>
        </w:rPr>
        <w:t xml:space="preserve">на текущий </w:t>
      </w:r>
      <w:r w:rsidRPr="00B06D1A">
        <w:rPr>
          <w:rFonts w:ascii="Times New Roman" w:eastAsia="Times New Roman" w:hAnsi="Times New Roman" w:cs="Times New Roman"/>
          <w:sz w:val="28"/>
          <w:szCs w:val="28"/>
        </w:rPr>
        <w:t>финансовый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</w:t>
      </w:r>
      <w:r w:rsidRPr="00B264D6">
        <w:rPr>
          <w:rFonts w:ascii="Times New Roman" w:hAnsi="Times New Roman" w:cs="Times New Roman"/>
          <w:sz w:val="28"/>
        </w:rPr>
        <w:t>.</w:t>
      </w:r>
    </w:p>
    <w:p w:rsidR="00E3201D" w:rsidRDefault="00E3201D" w:rsidP="00E3201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регистрируются </w:t>
      </w:r>
      <w:r w:rsidRPr="00B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-финансы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муниципальным долгом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и долговой политики 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финансов (далее - отдел управления муниципальным долгом)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ования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«Договор привлечения средств» по данным муниципальных 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нтрактов и кредитных соглашений.</w:t>
      </w:r>
    </w:p>
    <w:p w:rsidR="00E3201D" w:rsidRPr="003A32A9" w:rsidRDefault="00E3201D" w:rsidP="00E3201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</w:t>
      </w:r>
      <w:r w:rsidRPr="00DE3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контрактов, </w:t>
      </w:r>
      <w:r w:rsidRPr="00D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кредитных </w:t>
      </w:r>
      <w:proofErr w:type="spellStart"/>
      <w:r w:rsidRPr="00DE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264D6">
        <w:rPr>
          <w:rFonts w:ascii="Times New Roman" w:hAnsi="Times New Roman" w:cs="Times New Roman"/>
          <w:sz w:val="28"/>
        </w:rPr>
        <w:t>договоров</w:t>
      </w:r>
      <w:r>
        <w:rPr>
          <w:rFonts w:ascii="Times New Roman" w:hAnsi="Times New Roman" w:cs="Times New Roman"/>
          <w:sz w:val="28"/>
        </w:rPr>
        <w:t xml:space="preserve"> (соглашений)</w:t>
      </w:r>
      <w:r w:rsidRPr="00B264D6">
        <w:rPr>
          <w:rFonts w:ascii="Times New Roman" w:hAnsi="Times New Roman" w:cs="Times New Roman"/>
          <w:sz w:val="28"/>
        </w:rPr>
        <w:t xml:space="preserve"> о предоставлении муниципальной гарантии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3A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2A9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3A32A9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</w:t>
      </w:r>
      <w:r w:rsidRPr="003A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отдел учета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отчетности, под опись.</w:t>
      </w:r>
    </w:p>
    <w:p w:rsidR="00E3201D" w:rsidRPr="0095202C" w:rsidRDefault="00E3201D" w:rsidP="00E3201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3201D" w:rsidRDefault="00E3201D" w:rsidP="00E3201D">
      <w:pPr>
        <w:autoSpaceDE w:val="0"/>
        <w:autoSpaceDN w:val="0"/>
        <w:adjustRightInd w:val="0"/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1B05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 денежных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1D" w:rsidRDefault="00E3201D" w:rsidP="00E3201D">
      <w:pPr>
        <w:tabs>
          <w:tab w:val="left" w:pos="1276"/>
          <w:tab w:val="left" w:pos="14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2.3.1. Подтверждение</w:t>
      </w:r>
      <w:r w:rsidRPr="00573D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денежных обязательств по источникам финансирования дефицита бюджета осуществляется путем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следующих операций:</w:t>
      </w:r>
    </w:p>
    <w:p w:rsidR="00E3201D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2.3.1.1. Отдел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управления муниципальным долгом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готовит:</w:t>
      </w:r>
    </w:p>
    <w:p w:rsidR="00E3201D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Pr="0023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контрактам и кредитным соглашениям с кредитными организациями, кредитным соглашениям с другими бюджетами бюджетной системы РФ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не </w:t>
      </w:r>
      <w:proofErr w:type="gramStart"/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позднее</w:t>
      </w:r>
      <w:proofErr w:type="gramEnd"/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чем за 3-и рабочих дня до даты исполнения обязательств по контракту - справку об объеме основной суммы долга, подлежащей погашению, в соответствии с условиями  </w:t>
      </w:r>
      <w:r w:rsidRPr="0023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контрактов и кредитных соглашений 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(согласно Приложению № 1 к настоящему порядку);</w:t>
      </w:r>
    </w:p>
    <w:p w:rsidR="00E3201D" w:rsidRPr="00234BB5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34BB5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по договорам о предоставлении муниципальной гарантии – 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справку о перечне платежей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необходимых к исполнению, в соответствии с условиями</w:t>
      </w:r>
      <w:r w:rsidRPr="00234BB5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договора о предоставлении муниципальной гарантии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(согласно Приложению  № 2 к настоящему порядку).</w:t>
      </w:r>
      <w:r w:rsidRPr="00234BB5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Справка готовится на основании письменного требования кредитной организации о необходимости осуществления платежей во исполнение условий договора.</w:t>
      </w:r>
    </w:p>
    <w:p w:rsidR="00E3201D" w:rsidRPr="0099332A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Подготовленные справки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передаютсяв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учета и отчетности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3201D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2.3.1.2. О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 учета и отчетности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справкиготовит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систем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е«</w:t>
      </w:r>
      <w:proofErr w:type="spellStart"/>
      <w:proofErr w:type="gramEnd"/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АЦК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-финансы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распоряжение на 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плату:</w:t>
      </w:r>
    </w:p>
    <w:p w:rsidR="00E3201D" w:rsidRPr="00EF499B" w:rsidRDefault="00E3201D" w:rsidP="00E320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6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договору привлечения средств (по </w:t>
      </w:r>
      <w:r w:rsidRPr="00EF49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кредитным соглашениям с кредитными организациями, кредитным соглашениям с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бюджетами бюджетной системы РФ);</w:t>
      </w:r>
    </w:p>
    <w:p w:rsidR="00E3201D" w:rsidRPr="00234BB5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договору размещения средст</w:t>
      </w:r>
      <w:proofErr w:type="gramStart"/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34B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3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34BB5">
        <w:rPr>
          <w:rFonts w:ascii="Times New Roman" w:hAnsi="Times New Roman" w:cs="Times New Roman"/>
          <w:sz w:val="28"/>
        </w:rPr>
        <w:t>договорам о предоставлении муниципальной гарантии)</w:t>
      </w:r>
      <w:r w:rsidRPr="00234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E3201D" w:rsidRPr="0099332A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выплату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подписывается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амента и заместителем директора департамента (лицами, замещающими на период отсутствия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исполнения расходов департамента финансов (далее - отдел 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бюджета).</w:t>
      </w:r>
    </w:p>
    <w:p w:rsidR="00E3201D" w:rsidRDefault="00E3201D" w:rsidP="00E3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1D" w:rsidRDefault="00E3201D" w:rsidP="00E3201D">
      <w:pPr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2.4. С</w:t>
      </w:r>
      <w:r w:rsidRPr="00E3300E">
        <w:rPr>
          <w:rFonts w:ascii="Times New Roman" w:eastAsia="Tahoma" w:hAnsi="Times New Roman" w:cs="Times New Roman"/>
          <w:sz w:val="28"/>
          <w:szCs w:val="28"/>
        </w:rPr>
        <w:t>анкционирование оплаты денежных обязательств</w:t>
      </w:r>
      <w:r>
        <w:rPr>
          <w:rFonts w:ascii="Times New Roman" w:eastAsia="Tahoma" w:hAnsi="Times New Roman" w:cs="Times New Roman"/>
          <w:sz w:val="28"/>
          <w:szCs w:val="28"/>
        </w:rPr>
        <w:t>.</w:t>
      </w:r>
    </w:p>
    <w:p w:rsidR="00E3201D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2.4.1.</w:t>
      </w:r>
      <w:r w:rsidRPr="0099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Санкционирование оплаты денежных обязательств </w:t>
      </w:r>
      <w:r w:rsidRPr="00573D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источникам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Порядком исполнения бюджета городского округа город Сургут  по  расходам, утвержденным приказом департамента финансов.</w:t>
      </w:r>
    </w:p>
    <w:p w:rsidR="00E3201D" w:rsidRDefault="00E3201D" w:rsidP="00E3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1D" w:rsidRDefault="00E3201D" w:rsidP="00E3201D">
      <w:pPr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2.5. П</w:t>
      </w:r>
      <w:r w:rsidRPr="00E3300E">
        <w:rPr>
          <w:rFonts w:ascii="Times New Roman" w:eastAsia="Tahoma" w:hAnsi="Times New Roman" w:cs="Times New Roman"/>
          <w:sz w:val="28"/>
          <w:szCs w:val="28"/>
        </w:rPr>
        <w:t>одтверждение исполнения денежных обязательств</w:t>
      </w:r>
      <w:r>
        <w:rPr>
          <w:rFonts w:ascii="Times New Roman" w:eastAsia="Tahoma" w:hAnsi="Times New Roman" w:cs="Times New Roman"/>
          <w:sz w:val="28"/>
          <w:szCs w:val="28"/>
        </w:rPr>
        <w:t>.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2.5</w:t>
      </w:r>
      <w:r w:rsidRPr="0099332A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1.</w:t>
      </w:r>
      <w:r>
        <w:rPr>
          <w:rFonts w:ascii="Times New Roman" w:eastAsia="Tahoma" w:hAnsi="Times New Roman" w:cs="Times New Roman"/>
          <w:sz w:val="28"/>
          <w:szCs w:val="28"/>
        </w:rPr>
        <w:t>П</w:t>
      </w:r>
      <w:r w:rsidRPr="00E3300E">
        <w:rPr>
          <w:rFonts w:ascii="Times New Roman" w:eastAsia="Tahoma" w:hAnsi="Times New Roman" w:cs="Times New Roman"/>
          <w:sz w:val="28"/>
          <w:szCs w:val="28"/>
        </w:rPr>
        <w:t xml:space="preserve">одтверждение исполнения денежных </w:t>
      </w:r>
      <w:proofErr w:type="spellStart"/>
      <w:r w:rsidRPr="00E3300E">
        <w:rPr>
          <w:rFonts w:ascii="Times New Roman" w:eastAsia="Tahoma" w:hAnsi="Times New Roman" w:cs="Times New Roman"/>
          <w:sz w:val="28"/>
          <w:szCs w:val="28"/>
        </w:rPr>
        <w:t>обязательств</w:t>
      </w:r>
      <w:r w:rsidRPr="00573D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spellEnd"/>
      <w:r w:rsidRPr="00573D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источникам финансирования дефицита бюджета</w:t>
      </w:r>
      <w:r w:rsidRPr="00C67D1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Порядком исполнения бюджета городского округа город Сургут  по  расходам, утвержденным приказом департамента финансов.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2.5.2.Копия платежного поручения с отметкой 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«Исполнено»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работника отдела </w:t>
      </w:r>
      <w:r w:rsidRPr="0099332A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исполнения 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расходов </w:t>
      </w:r>
      <w:r w:rsidRPr="0099332A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бюджета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 передается в </w:t>
      </w:r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управления муниципальным </w:t>
      </w:r>
      <w:proofErr w:type="spellStart"/>
      <w:r w:rsidRPr="00993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течение 2-х рабочих дней с момента получения выписки из Управления Федерального казначейства по Ханты-Мансийскому автономному округу -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Югре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01D" w:rsidRDefault="00E3201D" w:rsidP="00E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456C" w:rsidRDefault="006D456C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</w:p>
    <w:p w:rsidR="006D456C" w:rsidRDefault="006D456C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  <w:r w:rsidRPr="00681CCE">
        <w:rPr>
          <w:rFonts w:ascii="Times New Roman" w:eastAsia="Arial Unicode MS" w:hAnsi="Times New Roman" w:cs="Times New Roman"/>
          <w:sz w:val="28"/>
          <w:szCs w:val="16"/>
          <w:lang w:eastAsia="ru-RU"/>
        </w:rPr>
        <w:t>Приложение 1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Порядку исполнения бюджета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город Сургут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источникам финансирования</w:t>
      </w:r>
    </w:p>
    <w:p w:rsidR="00E3201D" w:rsidRPr="008F0EA1" w:rsidRDefault="00E3201D" w:rsidP="00E3201D">
      <w:pPr>
        <w:tabs>
          <w:tab w:val="center" w:pos="1276"/>
          <w:tab w:val="center" w:pos="1418"/>
          <w:tab w:val="center" w:pos="5812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дефицита бюджета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1E5C6C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  <w:r w:rsidRPr="001E5C6C"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>Справка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  <w:r w:rsidRPr="001E5C6C"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>об объёме основной суммы долга, подлежащей погашению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по муниципальному контракту/кредитному договору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(соглашению)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от ______________ №__________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,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заключенному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___________________________________________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(кредитор)</w:t>
      </w:r>
    </w:p>
    <w:p w:rsidR="00E3201D" w:rsidRPr="001E5C6C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Pr="001E5C6C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Pr="001E5C6C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Pr="001E5C6C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руб.</w:t>
      </w:r>
    </w:p>
    <w:tbl>
      <w:tblPr>
        <w:tblStyle w:val="ae"/>
        <w:tblW w:w="9748" w:type="dxa"/>
        <w:tblLook w:val="04A0"/>
      </w:tblPr>
      <w:tblGrid>
        <w:gridCol w:w="3510"/>
        <w:gridCol w:w="2694"/>
        <w:gridCol w:w="1843"/>
        <w:gridCol w:w="1701"/>
      </w:tblGrid>
      <w:tr w:rsidR="00E3201D" w:rsidRPr="001E5C6C" w:rsidTr="001C3DBA">
        <w:trPr>
          <w:trHeight w:val="1244"/>
        </w:trPr>
        <w:tc>
          <w:tcPr>
            <w:tcW w:w="3510" w:type="dxa"/>
            <w:vAlign w:val="center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  <w:r w:rsidRPr="001E5C6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>Держатель кредита</w:t>
            </w:r>
          </w:p>
        </w:tc>
        <w:tc>
          <w:tcPr>
            <w:tcW w:w="2694" w:type="dxa"/>
            <w:vAlign w:val="center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  <w:r w:rsidRPr="001E5C6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>Остаток основного долга</w:t>
            </w:r>
            <w:r w:rsidRPr="001E5C6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br/>
              <w:t xml:space="preserve"> (тело кредита)</w:t>
            </w:r>
          </w:p>
        </w:tc>
        <w:tc>
          <w:tcPr>
            <w:tcW w:w="1843" w:type="dxa"/>
            <w:vAlign w:val="center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>Сумма кредита, подлежащая погашению</w:t>
            </w:r>
          </w:p>
        </w:tc>
        <w:tc>
          <w:tcPr>
            <w:tcW w:w="1701" w:type="dxa"/>
            <w:vAlign w:val="center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 xml:space="preserve">Срок </w:t>
            </w:r>
            <w:r w:rsidRPr="001E5C6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>уплаты</w:t>
            </w:r>
          </w:p>
        </w:tc>
      </w:tr>
      <w:tr w:rsidR="00E3201D" w:rsidRPr="001E5C6C" w:rsidTr="001C3DBA">
        <w:trPr>
          <w:trHeight w:val="537"/>
        </w:trPr>
        <w:tc>
          <w:tcPr>
            <w:tcW w:w="3510" w:type="dxa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2694" w:type="dxa"/>
            <w:vAlign w:val="center"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</w:pPr>
            <w:r w:rsidRPr="001E5C6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3201D" w:rsidRPr="001E5C6C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1E5C6C"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> </w:t>
            </w:r>
          </w:p>
        </w:tc>
      </w:tr>
    </w:tbl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1E5C6C"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>Итого к оплате: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ab/>
        <w:t>__________________________________________________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Начальник отдела 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управления муниципальным долгом          _________________   ______________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  <w:t>подпись                           Расшифровка подписи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Pr="002B4772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Подпись сотрудника отдела учета и отчетности ___________________________________________________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16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>(подпись, дата)</w:t>
      </w:r>
      <w:r>
        <w:rPr>
          <w:rFonts w:ascii="Times New Roman" w:eastAsia="Arial Unicode MS" w:hAnsi="Times New Roman" w:cs="Times New Roman"/>
          <w:sz w:val="28"/>
          <w:szCs w:val="16"/>
          <w:highlight w:val="yellow"/>
          <w:lang w:eastAsia="ru-RU"/>
        </w:rPr>
        <w:br w:type="page"/>
      </w:r>
    </w:p>
    <w:p w:rsidR="006D456C" w:rsidRDefault="006D456C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</w:p>
    <w:p w:rsidR="006D456C" w:rsidRDefault="006D456C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  <w:r w:rsidRPr="009173A0">
        <w:rPr>
          <w:rFonts w:ascii="Times New Roman" w:eastAsia="Arial Unicode MS" w:hAnsi="Times New Roman" w:cs="Times New Roman"/>
          <w:sz w:val="28"/>
          <w:szCs w:val="16"/>
          <w:lang w:eastAsia="ru-RU"/>
        </w:rPr>
        <w:t>Приложение 2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Порядку исполнения бюджета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город Сургут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источникам финансирования</w:t>
      </w:r>
    </w:p>
    <w:p w:rsidR="00E3201D" w:rsidRPr="008F0EA1" w:rsidRDefault="00E3201D" w:rsidP="00E3201D">
      <w:pPr>
        <w:tabs>
          <w:tab w:val="center" w:pos="1276"/>
          <w:tab w:val="center" w:pos="1418"/>
          <w:tab w:val="center" w:pos="5812"/>
        </w:tabs>
        <w:spacing w:after="0" w:line="240" w:lineRule="auto"/>
        <w:ind w:left="538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EA1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дефицита бюджета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Справка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о перечне платежей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,</w:t>
      </w: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необходимых к исполн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ению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по 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договору о </w:t>
      </w: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предоставлен</w:t>
      </w: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ии</w:t>
      </w: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 муниципальной гарантии 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от ______________ №__________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___________________________________________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(Принципал)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552"/>
        <w:gridCol w:w="2091"/>
      </w:tblGrid>
      <w:tr w:rsidR="00E3201D" w:rsidRPr="008F0EA1" w:rsidTr="001C3DBA">
        <w:tc>
          <w:tcPr>
            <w:tcW w:w="5211" w:type="dxa"/>
          </w:tcPr>
          <w:p w:rsidR="00E3201D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F0EA1"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>Получатель</w:t>
            </w:r>
          </w:p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>(Бенефициар)</w:t>
            </w:r>
          </w:p>
        </w:tc>
        <w:tc>
          <w:tcPr>
            <w:tcW w:w="2552" w:type="dxa"/>
          </w:tcPr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F0EA1"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 xml:space="preserve">Объем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>обязательств, подлежащих исполнению</w:t>
            </w:r>
          </w:p>
        </w:tc>
        <w:tc>
          <w:tcPr>
            <w:tcW w:w="2091" w:type="dxa"/>
          </w:tcPr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F0EA1"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  <w:t>Дата уплаты</w:t>
            </w:r>
          </w:p>
        </w:tc>
      </w:tr>
      <w:tr w:rsidR="00E3201D" w:rsidRPr="008F0EA1" w:rsidTr="001C3DBA">
        <w:tc>
          <w:tcPr>
            <w:tcW w:w="5211" w:type="dxa"/>
          </w:tcPr>
          <w:p w:rsidR="00E3201D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</w:p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2091" w:type="dxa"/>
          </w:tcPr>
          <w:p w:rsidR="00E3201D" w:rsidRPr="008F0EA1" w:rsidRDefault="00E3201D" w:rsidP="001C3DBA">
            <w:pPr>
              <w:tabs>
                <w:tab w:val="center" w:pos="0"/>
                <w:tab w:val="center" w:pos="1276"/>
                <w:tab w:val="center" w:pos="141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/>
              </w:rPr>
            </w:pPr>
          </w:p>
        </w:tc>
      </w:tr>
    </w:tbl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1E5C6C"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>Итого к оплате: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16"/>
          <w:lang w:eastAsia="ru-RU"/>
        </w:rPr>
        <w:tab/>
        <w:t>_____________________________________________________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Начальник отдела 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управления муниципальным долгом          _________________   ______________</w:t>
      </w: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EA1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  <w:t>подпись                           Расшифровка подписи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Pr="008F0EA1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Подпись сотрудника отдела учета и отчетности ___________________________________________________</w:t>
      </w:r>
    </w:p>
    <w:p w:rsidR="00E3201D" w:rsidRDefault="00E3201D" w:rsidP="00E3201D">
      <w:pPr>
        <w:tabs>
          <w:tab w:val="center" w:pos="0"/>
          <w:tab w:val="center" w:pos="1276"/>
          <w:tab w:val="center" w:pos="1418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(подпись, дата)</w:t>
      </w:r>
    </w:p>
    <w:p w:rsidR="00333984" w:rsidRDefault="00333984" w:rsidP="00E3201D">
      <w:pPr>
        <w:spacing w:after="0" w:line="240" w:lineRule="auto"/>
        <w:ind w:right="96"/>
        <w:jc w:val="both"/>
        <w:rPr>
          <w:bCs/>
          <w:sz w:val="28"/>
        </w:rPr>
      </w:pPr>
    </w:p>
    <w:sectPr w:rsidR="00333984" w:rsidSect="004E5304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35" w:rsidRDefault="00CC0B35" w:rsidP="008F0EA1">
      <w:pPr>
        <w:spacing w:after="0" w:line="240" w:lineRule="auto"/>
      </w:pPr>
      <w:r>
        <w:separator/>
      </w:r>
    </w:p>
  </w:endnote>
  <w:endnote w:type="continuationSeparator" w:id="1">
    <w:p w:rsidR="00CC0B35" w:rsidRDefault="00CC0B35" w:rsidP="008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35" w:rsidRDefault="00CC0B35" w:rsidP="008F0EA1">
      <w:pPr>
        <w:spacing w:after="0" w:line="240" w:lineRule="auto"/>
      </w:pPr>
      <w:r>
        <w:separator/>
      </w:r>
    </w:p>
  </w:footnote>
  <w:footnote w:type="continuationSeparator" w:id="1">
    <w:p w:rsidR="00CC0B35" w:rsidRDefault="00CC0B35" w:rsidP="008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85566F"/>
    <w:multiLevelType w:val="hybridMultilevel"/>
    <w:tmpl w:val="44F042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3FE7E97"/>
    <w:multiLevelType w:val="hybridMultilevel"/>
    <w:tmpl w:val="59F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892"/>
    <w:multiLevelType w:val="hybridMultilevel"/>
    <w:tmpl w:val="9F8A0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644872"/>
    <w:multiLevelType w:val="multilevel"/>
    <w:tmpl w:val="E79857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5">
    <w:nsid w:val="455216A9"/>
    <w:multiLevelType w:val="hybridMultilevel"/>
    <w:tmpl w:val="243EB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830400"/>
    <w:multiLevelType w:val="hybridMultilevel"/>
    <w:tmpl w:val="5172D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AF9"/>
    <w:rsid w:val="00013D50"/>
    <w:rsid w:val="0001412F"/>
    <w:rsid w:val="00024BDB"/>
    <w:rsid w:val="00035C02"/>
    <w:rsid w:val="00076E2C"/>
    <w:rsid w:val="000A329F"/>
    <w:rsid w:val="000B6350"/>
    <w:rsid w:val="000C4559"/>
    <w:rsid w:val="000D7E2F"/>
    <w:rsid w:val="000E719F"/>
    <w:rsid w:val="00101F7D"/>
    <w:rsid w:val="00111D65"/>
    <w:rsid w:val="00140A75"/>
    <w:rsid w:val="0014112C"/>
    <w:rsid w:val="00142B53"/>
    <w:rsid w:val="00156224"/>
    <w:rsid w:val="00163791"/>
    <w:rsid w:val="00186E25"/>
    <w:rsid w:val="001A1766"/>
    <w:rsid w:val="001A3F79"/>
    <w:rsid w:val="001A6C3C"/>
    <w:rsid w:val="001B0518"/>
    <w:rsid w:val="001C5F98"/>
    <w:rsid w:val="001D0833"/>
    <w:rsid w:val="001E1B06"/>
    <w:rsid w:val="001E5C6C"/>
    <w:rsid w:val="001F0FB5"/>
    <w:rsid w:val="0020254E"/>
    <w:rsid w:val="0024656C"/>
    <w:rsid w:val="00260C51"/>
    <w:rsid w:val="00272AA9"/>
    <w:rsid w:val="00272C96"/>
    <w:rsid w:val="002821F9"/>
    <w:rsid w:val="00294BDD"/>
    <w:rsid w:val="002A1915"/>
    <w:rsid w:val="002B4772"/>
    <w:rsid w:val="002B6BE1"/>
    <w:rsid w:val="002C48EF"/>
    <w:rsid w:val="002C6F77"/>
    <w:rsid w:val="002D270A"/>
    <w:rsid w:val="00303875"/>
    <w:rsid w:val="00304389"/>
    <w:rsid w:val="0031048C"/>
    <w:rsid w:val="003118AD"/>
    <w:rsid w:val="00315A6C"/>
    <w:rsid w:val="00320A77"/>
    <w:rsid w:val="00326A27"/>
    <w:rsid w:val="00333984"/>
    <w:rsid w:val="0033410C"/>
    <w:rsid w:val="00334BB8"/>
    <w:rsid w:val="00343FFA"/>
    <w:rsid w:val="00344590"/>
    <w:rsid w:val="00356F2D"/>
    <w:rsid w:val="00363DA6"/>
    <w:rsid w:val="003878A8"/>
    <w:rsid w:val="00397149"/>
    <w:rsid w:val="003B0249"/>
    <w:rsid w:val="003C2603"/>
    <w:rsid w:val="003C43D3"/>
    <w:rsid w:val="003E4B03"/>
    <w:rsid w:val="00407F69"/>
    <w:rsid w:val="004415C8"/>
    <w:rsid w:val="00444BAA"/>
    <w:rsid w:val="00445C20"/>
    <w:rsid w:val="00455589"/>
    <w:rsid w:val="0047718F"/>
    <w:rsid w:val="0048691A"/>
    <w:rsid w:val="0049347F"/>
    <w:rsid w:val="004A2A98"/>
    <w:rsid w:val="004A5A27"/>
    <w:rsid w:val="004B023F"/>
    <w:rsid w:val="004B1594"/>
    <w:rsid w:val="004B74A1"/>
    <w:rsid w:val="004C4CC9"/>
    <w:rsid w:val="004D66C0"/>
    <w:rsid w:val="004E1942"/>
    <w:rsid w:val="004E5304"/>
    <w:rsid w:val="004F2042"/>
    <w:rsid w:val="004F232D"/>
    <w:rsid w:val="004F5D89"/>
    <w:rsid w:val="005005E5"/>
    <w:rsid w:val="00512518"/>
    <w:rsid w:val="00515E8F"/>
    <w:rsid w:val="00521170"/>
    <w:rsid w:val="00537CFA"/>
    <w:rsid w:val="00545DF3"/>
    <w:rsid w:val="00560258"/>
    <w:rsid w:val="00562C53"/>
    <w:rsid w:val="00566F73"/>
    <w:rsid w:val="00573DE9"/>
    <w:rsid w:val="0059788A"/>
    <w:rsid w:val="005C4412"/>
    <w:rsid w:val="005F17C4"/>
    <w:rsid w:val="005F2FF1"/>
    <w:rsid w:val="00601FB5"/>
    <w:rsid w:val="00605BC1"/>
    <w:rsid w:val="00613F1E"/>
    <w:rsid w:val="00621656"/>
    <w:rsid w:val="00627D7E"/>
    <w:rsid w:val="00660957"/>
    <w:rsid w:val="0066411B"/>
    <w:rsid w:val="00667504"/>
    <w:rsid w:val="00672CA2"/>
    <w:rsid w:val="00681CCE"/>
    <w:rsid w:val="00693A25"/>
    <w:rsid w:val="006A0C4C"/>
    <w:rsid w:val="006A6889"/>
    <w:rsid w:val="006B627A"/>
    <w:rsid w:val="006C515D"/>
    <w:rsid w:val="006D456C"/>
    <w:rsid w:val="006E513D"/>
    <w:rsid w:val="00701C86"/>
    <w:rsid w:val="00710E7C"/>
    <w:rsid w:val="00726C4B"/>
    <w:rsid w:val="00730766"/>
    <w:rsid w:val="007374FE"/>
    <w:rsid w:val="0076168A"/>
    <w:rsid w:val="00763B83"/>
    <w:rsid w:val="007640F1"/>
    <w:rsid w:val="00766704"/>
    <w:rsid w:val="007804B7"/>
    <w:rsid w:val="007824EB"/>
    <w:rsid w:val="007A51A1"/>
    <w:rsid w:val="007B2A9F"/>
    <w:rsid w:val="007E7470"/>
    <w:rsid w:val="00800C65"/>
    <w:rsid w:val="0082505C"/>
    <w:rsid w:val="0083382E"/>
    <w:rsid w:val="00843A83"/>
    <w:rsid w:val="008457B0"/>
    <w:rsid w:val="0085318B"/>
    <w:rsid w:val="00855E7E"/>
    <w:rsid w:val="0085632D"/>
    <w:rsid w:val="00864318"/>
    <w:rsid w:val="008948C7"/>
    <w:rsid w:val="008A431C"/>
    <w:rsid w:val="008A69CF"/>
    <w:rsid w:val="008B5C4D"/>
    <w:rsid w:val="008C223A"/>
    <w:rsid w:val="008F01E1"/>
    <w:rsid w:val="008F0EA1"/>
    <w:rsid w:val="008F1065"/>
    <w:rsid w:val="008F2C9C"/>
    <w:rsid w:val="008F35AD"/>
    <w:rsid w:val="008F5F16"/>
    <w:rsid w:val="009110CB"/>
    <w:rsid w:val="0091594F"/>
    <w:rsid w:val="009173A0"/>
    <w:rsid w:val="0093337E"/>
    <w:rsid w:val="0094491D"/>
    <w:rsid w:val="0094575F"/>
    <w:rsid w:val="00950AD2"/>
    <w:rsid w:val="0095202C"/>
    <w:rsid w:val="00965684"/>
    <w:rsid w:val="00977B8C"/>
    <w:rsid w:val="0099332A"/>
    <w:rsid w:val="00994A7F"/>
    <w:rsid w:val="009A1A48"/>
    <w:rsid w:val="009C71BB"/>
    <w:rsid w:val="009D44DE"/>
    <w:rsid w:val="009E710F"/>
    <w:rsid w:val="00A44ECD"/>
    <w:rsid w:val="00A737B2"/>
    <w:rsid w:val="00A74296"/>
    <w:rsid w:val="00A74838"/>
    <w:rsid w:val="00A74A30"/>
    <w:rsid w:val="00A825EC"/>
    <w:rsid w:val="00AA2445"/>
    <w:rsid w:val="00AA40C5"/>
    <w:rsid w:val="00AB4A8B"/>
    <w:rsid w:val="00AB5D5F"/>
    <w:rsid w:val="00AC3469"/>
    <w:rsid w:val="00AE6116"/>
    <w:rsid w:val="00AE6CC1"/>
    <w:rsid w:val="00AF0D3A"/>
    <w:rsid w:val="00AF3C1C"/>
    <w:rsid w:val="00AF6BB7"/>
    <w:rsid w:val="00B06D1A"/>
    <w:rsid w:val="00B114C8"/>
    <w:rsid w:val="00B15D72"/>
    <w:rsid w:val="00B3196A"/>
    <w:rsid w:val="00B41B13"/>
    <w:rsid w:val="00B46017"/>
    <w:rsid w:val="00B47285"/>
    <w:rsid w:val="00B55EA0"/>
    <w:rsid w:val="00B61FFD"/>
    <w:rsid w:val="00B6779F"/>
    <w:rsid w:val="00B846A1"/>
    <w:rsid w:val="00B84C6A"/>
    <w:rsid w:val="00B936EA"/>
    <w:rsid w:val="00BB4BA2"/>
    <w:rsid w:val="00BC6FB6"/>
    <w:rsid w:val="00BD0418"/>
    <w:rsid w:val="00BE086F"/>
    <w:rsid w:val="00C069C6"/>
    <w:rsid w:val="00C16EAC"/>
    <w:rsid w:val="00C2168F"/>
    <w:rsid w:val="00C41E6E"/>
    <w:rsid w:val="00C420C5"/>
    <w:rsid w:val="00C631B0"/>
    <w:rsid w:val="00C67D1A"/>
    <w:rsid w:val="00C75362"/>
    <w:rsid w:val="00C85CE2"/>
    <w:rsid w:val="00C97456"/>
    <w:rsid w:val="00CA50DD"/>
    <w:rsid w:val="00CA64DD"/>
    <w:rsid w:val="00CC0B35"/>
    <w:rsid w:val="00CD5E30"/>
    <w:rsid w:val="00CE4F52"/>
    <w:rsid w:val="00CF0AF9"/>
    <w:rsid w:val="00D035BB"/>
    <w:rsid w:val="00D24375"/>
    <w:rsid w:val="00D31233"/>
    <w:rsid w:val="00D326F6"/>
    <w:rsid w:val="00D35C4A"/>
    <w:rsid w:val="00D40337"/>
    <w:rsid w:val="00D55D90"/>
    <w:rsid w:val="00D71DE0"/>
    <w:rsid w:val="00D80BA4"/>
    <w:rsid w:val="00D82DAF"/>
    <w:rsid w:val="00DA61D7"/>
    <w:rsid w:val="00DA7E79"/>
    <w:rsid w:val="00DB6C45"/>
    <w:rsid w:val="00DD496C"/>
    <w:rsid w:val="00DE3B02"/>
    <w:rsid w:val="00DE4694"/>
    <w:rsid w:val="00E130D4"/>
    <w:rsid w:val="00E15AE5"/>
    <w:rsid w:val="00E310ED"/>
    <w:rsid w:val="00E3201D"/>
    <w:rsid w:val="00E3300E"/>
    <w:rsid w:val="00E4591E"/>
    <w:rsid w:val="00E525AE"/>
    <w:rsid w:val="00E7502B"/>
    <w:rsid w:val="00E82C95"/>
    <w:rsid w:val="00E846B0"/>
    <w:rsid w:val="00E961F0"/>
    <w:rsid w:val="00ED51DD"/>
    <w:rsid w:val="00EE061C"/>
    <w:rsid w:val="00EF499B"/>
    <w:rsid w:val="00F00A8A"/>
    <w:rsid w:val="00F03165"/>
    <w:rsid w:val="00F07D14"/>
    <w:rsid w:val="00F13149"/>
    <w:rsid w:val="00F14221"/>
    <w:rsid w:val="00F1581F"/>
    <w:rsid w:val="00F22D91"/>
    <w:rsid w:val="00F23843"/>
    <w:rsid w:val="00F267EF"/>
    <w:rsid w:val="00F401E6"/>
    <w:rsid w:val="00F54269"/>
    <w:rsid w:val="00F57B3E"/>
    <w:rsid w:val="00F57FE7"/>
    <w:rsid w:val="00F66DE1"/>
    <w:rsid w:val="00F737F7"/>
    <w:rsid w:val="00F76398"/>
    <w:rsid w:val="00F7713F"/>
    <w:rsid w:val="00F8513A"/>
    <w:rsid w:val="00F91973"/>
    <w:rsid w:val="00FB3A97"/>
    <w:rsid w:val="00FB7945"/>
    <w:rsid w:val="00FC53C2"/>
    <w:rsid w:val="00FC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1D7"/>
    <w:pPr>
      <w:ind w:left="720"/>
      <w:contextualSpacing/>
    </w:pPr>
  </w:style>
  <w:style w:type="paragraph" w:customStyle="1" w:styleId="1">
    <w:name w:val="Обычный1"/>
    <w:basedOn w:val="a"/>
    <w:rsid w:val="00320A77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styleId="a4">
    <w:name w:val="Body Text Indent"/>
    <w:basedOn w:val="a"/>
    <w:link w:val="a5"/>
    <w:rsid w:val="00E82C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2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F2F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rsid w:val="000D7E2F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D7E2F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unhideWhenUsed/>
    <w:rsid w:val="00D82D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2DAF"/>
  </w:style>
  <w:style w:type="paragraph" w:customStyle="1" w:styleId="21">
    <w:name w:val="Обычный2"/>
    <w:rsid w:val="002D270A"/>
    <w:pPr>
      <w:widowControl w:val="0"/>
      <w:spacing w:before="120" w:after="0" w:line="240" w:lineRule="auto"/>
      <w:ind w:left="28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1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0EA1"/>
  </w:style>
  <w:style w:type="paragraph" w:styleId="ac">
    <w:name w:val="footer"/>
    <w:basedOn w:val="a"/>
    <w:link w:val="ad"/>
    <w:uiPriority w:val="99"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0EA1"/>
  </w:style>
  <w:style w:type="table" w:styleId="ae">
    <w:name w:val="Table Grid"/>
    <w:basedOn w:val="a1"/>
    <w:uiPriority w:val="59"/>
    <w:rsid w:val="001E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1D7"/>
    <w:pPr>
      <w:ind w:left="720"/>
      <w:contextualSpacing/>
    </w:pPr>
  </w:style>
  <w:style w:type="paragraph" w:customStyle="1" w:styleId="1">
    <w:name w:val="Обычный1"/>
    <w:basedOn w:val="a"/>
    <w:rsid w:val="00320A77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styleId="a4">
    <w:name w:val="Body Text Indent"/>
    <w:basedOn w:val="a"/>
    <w:link w:val="a5"/>
    <w:rsid w:val="00E82C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2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F2F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rsid w:val="000D7E2F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D7E2F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unhideWhenUsed/>
    <w:rsid w:val="00D82D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2DAF"/>
  </w:style>
  <w:style w:type="paragraph" w:customStyle="1" w:styleId="21">
    <w:name w:val="Обычный2"/>
    <w:rsid w:val="002D270A"/>
    <w:pPr>
      <w:widowControl w:val="0"/>
      <w:spacing w:before="120" w:after="0" w:line="240" w:lineRule="auto"/>
      <w:ind w:left="28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1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0EA1"/>
  </w:style>
  <w:style w:type="paragraph" w:styleId="ac">
    <w:name w:val="footer"/>
    <w:basedOn w:val="a"/>
    <w:link w:val="ad"/>
    <w:uiPriority w:val="99"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0EA1"/>
  </w:style>
  <w:style w:type="table" w:styleId="ae">
    <w:name w:val="Table Grid"/>
    <w:basedOn w:val="a1"/>
    <w:uiPriority w:val="59"/>
    <w:rsid w:val="001E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F9DAE6C7567EFB39B81DB9BF38CE3E48F2E132ACF22CB7178457A91DA74D065571029693A84EE3CBF12hDX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4F9DAE6C7567EFB39B81DB9BF38CE3E48F2E132AC028C27A78457A91DA74D065571029693A84EE3CBF13hDX4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24F9DAE6C7567EFB39B9FD68D9FDBECE38078182ACF219425271E27C6D37E87221849682B36h8X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F353-A1DD-4C41-A795-02B823B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Булбук Юлия Михайловна</dc:creator>
  <cp:lastModifiedBy>Пуцилло Павел Александрович</cp:lastModifiedBy>
  <cp:revision>121</cp:revision>
  <cp:lastPrinted>2013-11-01T04:11:00Z</cp:lastPrinted>
  <dcterms:created xsi:type="dcterms:W3CDTF">2013-08-07T07:23:00Z</dcterms:created>
  <dcterms:modified xsi:type="dcterms:W3CDTF">2014-03-03T10:54:00Z</dcterms:modified>
</cp:coreProperties>
</file>